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A4" w:rsidRPr="00DD327C" w:rsidRDefault="004C3BBE" w:rsidP="00D40A2A">
      <w:pPr>
        <w:pStyle w:val="Heading1"/>
        <w:spacing w:after="40"/>
        <w:ind w:left="0" w:right="-14"/>
        <w:jc w:val="center"/>
        <w:rPr>
          <w:rFonts w:asciiTheme="minorHAnsi" w:hAnsiTheme="minorHAnsi" w:cstheme="minorHAnsi"/>
          <w:b w:val="0"/>
          <w:bCs w:val="0"/>
          <w:sz w:val="32"/>
        </w:rPr>
      </w:pPr>
      <w:r>
        <w:rPr>
          <w:rFonts w:asciiTheme="minorHAnsi" w:hAnsiTheme="minorHAnsi" w:cstheme="minorHAnsi"/>
          <w:sz w:val="32"/>
        </w:rPr>
        <w:t>9-1-1 Advisory Council</w:t>
      </w:r>
      <w:r w:rsidR="00763D52" w:rsidRPr="00DD327C">
        <w:rPr>
          <w:rFonts w:asciiTheme="minorHAnsi" w:hAnsiTheme="minorHAnsi" w:cstheme="minorHAnsi"/>
          <w:sz w:val="32"/>
        </w:rPr>
        <w:t xml:space="preserve"> Minutes</w:t>
      </w:r>
    </w:p>
    <w:p w:rsidR="005363A4" w:rsidRPr="00B26A49" w:rsidRDefault="00597DE3" w:rsidP="00D40A2A">
      <w:pPr>
        <w:spacing w:after="40" w:line="252" w:lineRule="exact"/>
        <w:ind w:right="-14"/>
        <w:jc w:val="center"/>
        <w:rPr>
          <w:rFonts w:eastAsia="Arial" w:cstheme="minorHAnsi"/>
          <w:sz w:val="28"/>
        </w:rPr>
      </w:pPr>
      <w:r>
        <w:rPr>
          <w:rFonts w:cstheme="minorHAnsi"/>
          <w:b/>
          <w:sz w:val="28"/>
        </w:rPr>
        <w:t>March 8</w:t>
      </w:r>
      <w:r w:rsidR="0064086C" w:rsidRPr="00B26A49">
        <w:rPr>
          <w:rFonts w:cstheme="minorHAnsi"/>
          <w:b/>
          <w:sz w:val="28"/>
        </w:rPr>
        <w:t>, 2018</w:t>
      </w:r>
    </w:p>
    <w:p w:rsidR="005363A4" w:rsidRPr="00B26A49" w:rsidRDefault="00597DE3" w:rsidP="00D40A2A">
      <w:pPr>
        <w:spacing w:after="40" w:line="252" w:lineRule="exact"/>
        <w:ind w:right="-14"/>
        <w:jc w:val="center"/>
        <w:rPr>
          <w:rFonts w:eastAsia="Arial" w:cstheme="minorHAnsi"/>
          <w:sz w:val="28"/>
        </w:rPr>
      </w:pPr>
      <w:r>
        <w:rPr>
          <w:rFonts w:cstheme="minorHAnsi"/>
          <w:b/>
          <w:sz w:val="28"/>
        </w:rPr>
        <w:t>1</w:t>
      </w:r>
      <w:r w:rsidR="00763D52" w:rsidRPr="00B26A49">
        <w:rPr>
          <w:rFonts w:cstheme="minorHAnsi"/>
          <w:b/>
          <w:sz w:val="28"/>
        </w:rPr>
        <w:t>:00</w:t>
      </w:r>
      <w:r w:rsidR="00763D52" w:rsidRPr="00B26A49">
        <w:rPr>
          <w:rFonts w:cstheme="minorHAnsi"/>
          <w:b/>
          <w:spacing w:val="9"/>
          <w:sz w:val="28"/>
        </w:rPr>
        <w:t xml:space="preserve"> </w:t>
      </w:r>
      <w:r w:rsidR="0064086C" w:rsidRPr="00B26A49">
        <w:rPr>
          <w:rFonts w:cstheme="minorHAnsi"/>
          <w:b/>
          <w:spacing w:val="9"/>
          <w:sz w:val="28"/>
        </w:rPr>
        <w:t>p</w:t>
      </w:r>
      <w:r w:rsidR="00763D52" w:rsidRPr="00B26A49">
        <w:rPr>
          <w:rFonts w:cstheme="minorHAnsi"/>
          <w:b/>
          <w:spacing w:val="-5"/>
          <w:sz w:val="28"/>
        </w:rPr>
        <w:t>.m.</w:t>
      </w:r>
    </w:p>
    <w:p w:rsidR="005363A4" w:rsidRPr="00B26A49" w:rsidRDefault="00597DE3" w:rsidP="00D40A2A">
      <w:pPr>
        <w:spacing w:after="40" w:line="252" w:lineRule="exact"/>
        <w:ind w:right="-14"/>
        <w:jc w:val="center"/>
        <w:rPr>
          <w:rFonts w:eastAsia="Arial" w:cstheme="minorHAnsi"/>
          <w:sz w:val="28"/>
        </w:rPr>
      </w:pPr>
      <w:r>
        <w:rPr>
          <w:rFonts w:cstheme="minorHAnsi"/>
          <w:b/>
          <w:sz w:val="28"/>
        </w:rPr>
        <w:t>State Capitol</w:t>
      </w:r>
      <w:r w:rsidR="00763D52" w:rsidRPr="00B26A49">
        <w:rPr>
          <w:rFonts w:cstheme="minorHAnsi"/>
          <w:b/>
          <w:sz w:val="28"/>
        </w:rPr>
        <w:t>, Room</w:t>
      </w:r>
      <w:r w:rsidR="00763D52" w:rsidRPr="00B26A49">
        <w:rPr>
          <w:rFonts w:cstheme="minorHAnsi"/>
          <w:b/>
          <w:spacing w:val="-9"/>
          <w:sz w:val="28"/>
        </w:rPr>
        <w:t xml:space="preserve"> </w:t>
      </w:r>
      <w:r>
        <w:rPr>
          <w:rFonts w:cstheme="minorHAnsi"/>
          <w:b/>
          <w:spacing w:val="-9"/>
          <w:sz w:val="28"/>
        </w:rPr>
        <w:t>1</w:t>
      </w:r>
      <w:r w:rsidR="0064086C" w:rsidRPr="00B26A49">
        <w:rPr>
          <w:rFonts w:cstheme="minorHAnsi"/>
          <w:b/>
          <w:spacing w:val="-3"/>
          <w:sz w:val="28"/>
        </w:rPr>
        <w:t>7</w:t>
      </w:r>
      <w:r>
        <w:rPr>
          <w:rFonts w:cstheme="minorHAnsi"/>
          <w:b/>
          <w:spacing w:val="-3"/>
          <w:sz w:val="28"/>
        </w:rPr>
        <w:t>2</w:t>
      </w:r>
      <w:r w:rsidR="00DD327C" w:rsidRPr="00B26A49">
        <w:rPr>
          <w:rFonts w:cstheme="minorHAnsi"/>
          <w:b/>
          <w:spacing w:val="-3"/>
          <w:sz w:val="28"/>
        </w:rPr>
        <w:t>, Helena</w:t>
      </w:r>
    </w:p>
    <w:p w:rsidR="005363A4" w:rsidRPr="00DD327C" w:rsidRDefault="005363A4" w:rsidP="006160FC">
      <w:pPr>
        <w:spacing w:before="7"/>
        <w:rPr>
          <w:rFonts w:eastAsia="Arial" w:cstheme="minorHAnsi"/>
          <w:b/>
          <w:bCs/>
        </w:rPr>
      </w:pPr>
    </w:p>
    <w:p w:rsidR="005363A4" w:rsidRPr="00DD327C" w:rsidRDefault="00763D52" w:rsidP="00B26A49">
      <w:pPr>
        <w:ind w:right="115"/>
        <w:rPr>
          <w:rFonts w:cstheme="minorHAnsi"/>
          <w:b/>
        </w:rPr>
      </w:pPr>
      <w:r w:rsidRPr="00DD327C">
        <w:rPr>
          <w:rFonts w:cstheme="minorHAnsi"/>
          <w:b/>
        </w:rPr>
        <w:t>Members</w:t>
      </w:r>
      <w:r w:rsidRPr="00DD327C">
        <w:rPr>
          <w:rFonts w:cstheme="minorHAnsi"/>
          <w:b/>
          <w:spacing w:val="-3"/>
        </w:rPr>
        <w:t xml:space="preserve"> </w:t>
      </w:r>
      <w:r w:rsidRPr="00DD327C">
        <w:rPr>
          <w:rFonts w:cstheme="minorHAnsi"/>
          <w:b/>
        </w:rPr>
        <w:t>Present:</w:t>
      </w:r>
    </w:p>
    <w:p w:rsidR="006160FC" w:rsidRPr="00DD327C" w:rsidRDefault="006160FC" w:rsidP="00B26A49">
      <w:pPr>
        <w:pStyle w:val="TableParagraph"/>
        <w:ind w:right="115"/>
        <w:rPr>
          <w:rFonts w:cstheme="minorHAnsi"/>
        </w:rPr>
        <w:sectPr w:rsidR="006160FC" w:rsidRPr="00DD327C" w:rsidSect="00540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0" w:footer="677" w:gutter="0"/>
          <w:cols w:space="720"/>
        </w:sectPr>
      </w:pPr>
    </w:p>
    <w:p w:rsidR="006160FC" w:rsidRPr="00DD327C" w:rsidRDefault="006160FC" w:rsidP="000D14C9">
      <w:pPr>
        <w:pStyle w:val="TableParagraph"/>
        <w:rPr>
          <w:rFonts w:eastAsia="Arial" w:cstheme="minorHAnsi"/>
        </w:rPr>
      </w:pPr>
      <w:r w:rsidRPr="00DD327C">
        <w:rPr>
          <w:rFonts w:cstheme="minorHAnsi"/>
        </w:rPr>
        <w:t>Jennie Stapp,</w:t>
      </w:r>
      <w:r w:rsidRPr="00DD327C">
        <w:rPr>
          <w:rFonts w:cstheme="minorHAnsi"/>
          <w:spacing w:val="-4"/>
        </w:rPr>
        <w:t xml:space="preserve"> </w:t>
      </w:r>
      <w:r w:rsidR="00955D07">
        <w:rPr>
          <w:rFonts w:cstheme="minorHAnsi"/>
          <w:color w:val="0D0D0D"/>
        </w:rPr>
        <w:t>MSL</w:t>
      </w:r>
      <w:r w:rsidRPr="00DD327C">
        <w:rPr>
          <w:rFonts w:cstheme="minorHAnsi"/>
        </w:rPr>
        <w:t>, Interim Chair</w:t>
      </w:r>
    </w:p>
    <w:p w:rsidR="003378E3" w:rsidRDefault="003378E3" w:rsidP="000D14C9">
      <w:pPr>
        <w:pStyle w:val="TableParagraph"/>
        <w:rPr>
          <w:rFonts w:eastAsia="Arial" w:cstheme="minorHAnsi"/>
        </w:rPr>
      </w:pPr>
      <w:r>
        <w:rPr>
          <w:rFonts w:eastAsia="Arial" w:cstheme="minorHAnsi"/>
        </w:rPr>
        <w:t xml:space="preserve">Adriane Beck, </w:t>
      </w:r>
      <w:r w:rsidRPr="00DD327C">
        <w:rPr>
          <w:rFonts w:eastAsia="Arial" w:cstheme="minorHAnsi"/>
        </w:rPr>
        <w:t>PSAP</w:t>
      </w:r>
      <w:r w:rsidRPr="00DD327C">
        <w:rPr>
          <w:rFonts w:eastAsia="Arial" w:cstheme="minorHAnsi"/>
          <w:spacing w:val="-3"/>
        </w:rPr>
        <w:t xml:space="preserve"> </w:t>
      </w:r>
      <w:r w:rsidRPr="00DD327C">
        <w:rPr>
          <w:rFonts w:eastAsia="Arial" w:cstheme="minorHAnsi"/>
        </w:rPr>
        <w:t>&gt;30K</w:t>
      </w:r>
      <w:r>
        <w:rPr>
          <w:rFonts w:eastAsia="Arial" w:cstheme="minorHAnsi"/>
        </w:rPr>
        <w:t xml:space="preserve"> </w:t>
      </w:r>
      <w:r w:rsidRPr="00CC1386">
        <w:rPr>
          <w:rFonts w:ascii="Segoe UI Symbol" w:hAnsi="Segoe UI Symbol" w:cs="Segoe UI Symbol"/>
          <w:sz w:val="20"/>
        </w:rPr>
        <w:t>☎</w:t>
      </w:r>
    </w:p>
    <w:p w:rsidR="006160FC" w:rsidRPr="00DD327C" w:rsidRDefault="0064086C" w:rsidP="000D14C9">
      <w:pPr>
        <w:ind w:right="110"/>
        <w:rPr>
          <w:rFonts w:cstheme="minorHAnsi"/>
        </w:rPr>
      </w:pPr>
      <w:r w:rsidRPr="00DD327C">
        <w:rPr>
          <w:rFonts w:cstheme="minorHAnsi"/>
        </w:rPr>
        <w:t>Geoff Feiss,</w:t>
      </w:r>
      <w:r w:rsidRPr="00DD327C">
        <w:rPr>
          <w:rFonts w:cstheme="minorHAnsi"/>
          <w:spacing w:val="2"/>
        </w:rPr>
        <w:t xml:space="preserve"> </w:t>
      </w:r>
      <w:r w:rsidRPr="00DD327C">
        <w:rPr>
          <w:rFonts w:cstheme="minorHAnsi"/>
        </w:rPr>
        <w:t xml:space="preserve">MTA </w:t>
      </w:r>
    </w:p>
    <w:p w:rsidR="0064086C" w:rsidRPr="00DD327C" w:rsidRDefault="0064086C" w:rsidP="000D14C9">
      <w:pPr>
        <w:pStyle w:val="TableParagraph"/>
        <w:rPr>
          <w:rFonts w:eastAsia="Arial" w:cstheme="minorHAnsi"/>
        </w:rPr>
      </w:pPr>
      <w:r w:rsidRPr="00DD327C">
        <w:rPr>
          <w:rFonts w:cstheme="minorHAnsi"/>
        </w:rPr>
        <w:t>Peggy Glass, PSAPS</w:t>
      </w:r>
      <w:r w:rsidRPr="00DD327C">
        <w:rPr>
          <w:rFonts w:cstheme="minorHAnsi"/>
          <w:spacing w:val="-6"/>
        </w:rPr>
        <w:t xml:space="preserve"> </w:t>
      </w:r>
      <w:r w:rsidRPr="00DD327C">
        <w:rPr>
          <w:rFonts w:cstheme="minorHAnsi"/>
        </w:rPr>
        <w:t>&lt;30K</w:t>
      </w:r>
      <w:r w:rsidR="006160FC" w:rsidRPr="00DD327C">
        <w:rPr>
          <w:rFonts w:cstheme="minorHAnsi"/>
        </w:rPr>
        <w:t xml:space="preserve"> </w:t>
      </w:r>
    </w:p>
    <w:p w:rsidR="0064086C" w:rsidRPr="00DD327C" w:rsidRDefault="0064086C" w:rsidP="000D14C9">
      <w:pPr>
        <w:pStyle w:val="TableParagraph"/>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CenturyLink</w:t>
      </w:r>
      <w:r w:rsidR="006160FC" w:rsidRPr="00DD327C">
        <w:rPr>
          <w:rFonts w:eastAsia="Arial" w:cstheme="minorHAnsi"/>
        </w:rPr>
        <w:t xml:space="preserve"> </w:t>
      </w:r>
    </w:p>
    <w:p w:rsidR="00B26A49" w:rsidRPr="00DD327C" w:rsidRDefault="00B26A49" w:rsidP="00CC1386">
      <w:pPr>
        <w:pStyle w:val="TableParagraph"/>
        <w:ind w:right="688"/>
        <w:rPr>
          <w:rFonts w:eastAsia="Arial" w:cstheme="minorHAnsi"/>
        </w:rPr>
      </w:pPr>
      <w:r w:rsidRPr="00DD327C">
        <w:rPr>
          <w:rFonts w:cstheme="minorHAnsi"/>
        </w:rPr>
        <w:t>Clint Loss,</w:t>
      </w:r>
      <w:r w:rsidRPr="00DD327C">
        <w:rPr>
          <w:rFonts w:cstheme="minorHAnsi"/>
          <w:spacing w:val="-7"/>
        </w:rPr>
        <w:t xml:space="preserve"> </w:t>
      </w:r>
      <w:r w:rsidRPr="00DD327C">
        <w:rPr>
          <w:rFonts w:cstheme="minorHAnsi"/>
        </w:rPr>
        <w:t xml:space="preserve">MEMSA </w:t>
      </w:r>
    </w:p>
    <w:p w:rsidR="00B26A49" w:rsidRPr="00CC1386" w:rsidRDefault="00B26A49" w:rsidP="00CC1386">
      <w:pPr>
        <w:pStyle w:val="TableParagraph"/>
        <w:ind w:right="688"/>
        <w:rPr>
          <w:rFonts w:cstheme="minorHAnsi"/>
          <w:sz w:val="20"/>
        </w:rPr>
      </w:pPr>
      <w:r w:rsidRPr="00DD327C">
        <w:rPr>
          <w:rFonts w:cstheme="minorHAnsi"/>
        </w:rPr>
        <w:t>Commissioner Gary MacDonald,</w:t>
      </w:r>
      <w:r w:rsidRPr="00DD327C">
        <w:rPr>
          <w:rFonts w:cstheme="minorHAnsi"/>
          <w:spacing w:val="-10"/>
        </w:rPr>
        <w:t xml:space="preserve"> </w:t>
      </w:r>
      <w:r w:rsidRPr="00DD327C">
        <w:rPr>
          <w:rFonts w:cstheme="minorHAnsi"/>
        </w:rPr>
        <w:t xml:space="preserve">MACO </w:t>
      </w:r>
      <w:r w:rsidRPr="00CC1386">
        <w:rPr>
          <w:rFonts w:ascii="Segoe UI Symbol" w:hAnsi="Segoe UI Symbol" w:cs="Segoe UI Symbol"/>
          <w:sz w:val="20"/>
        </w:rPr>
        <w:t>☎</w:t>
      </w:r>
    </w:p>
    <w:p w:rsidR="006F4361" w:rsidRDefault="00861B4F" w:rsidP="003378E3">
      <w:pPr>
        <w:spacing w:before="1"/>
        <w:rPr>
          <w:rFonts w:eastAsia="Arial" w:cstheme="minorHAnsi"/>
        </w:rPr>
      </w:pPr>
      <w:r>
        <w:rPr>
          <w:rFonts w:eastAsia="Arial" w:cstheme="minorHAnsi"/>
        </w:rPr>
        <w:t>Shant</w:t>
      </w:r>
      <w:r w:rsidR="00B26A49">
        <w:rPr>
          <w:rFonts w:eastAsia="Arial" w:cstheme="minorHAnsi"/>
        </w:rPr>
        <w:t>i</w:t>
      </w:r>
      <w:r>
        <w:rPr>
          <w:rFonts w:eastAsia="Arial" w:cstheme="minorHAnsi"/>
        </w:rPr>
        <w:t>l S</w:t>
      </w:r>
      <w:r w:rsidR="00B26A49">
        <w:rPr>
          <w:rFonts w:eastAsia="Arial" w:cstheme="minorHAnsi"/>
        </w:rPr>
        <w:t>i</w:t>
      </w:r>
      <w:r>
        <w:rPr>
          <w:rFonts w:eastAsia="Arial" w:cstheme="minorHAnsi"/>
        </w:rPr>
        <w:t>aper</w:t>
      </w:r>
      <w:r w:rsidR="00B26A49">
        <w:rPr>
          <w:rFonts w:eastAsia="Arial" w:cstheme="minorHAnsi"/>
        </w:rPr>
        <w:t>a</w:t>
      </w:r>
      <w:r>
        <w:rPr>
          <w:rFonts w:eastAsia="Arial" w:cstheme="minorHAnsi"/>
        </w:rPr>
        <w:t>s</w:t>
      </w:r>
      <w:r w:rsidR="00B26A49">
        <w:rPr>
          <w:rFonts w:eastAsia="Arial" w:cstheme="minorHAnsi"/>
        </w:rPr>
        <w:t>, MAC</w:t>
      </w:r>
      <w:r w:rsidR="00092FEE">
        <w:rPr>
          <w:rFonts w:eastAsia="Arial" w:cstheme="minorHAnsi"/>
        </w:rPr>
        <w:t>O</w:t>
      </w:r>
      <w:r w:rsidR="00B26A49">
        <w:rPr>
          <w:rFonts w:eastAsia="Arial" w:cstheme="minorHAnsi"/>
        </w:rPr>
        <w:t xml:space="preserve"> (Alternate)</w:t>
      </w:r>
      <w:r>
        <w:rPr>
          <w:rFonts w:eastAsia="Arial" w:cstheme="minorHAnsi"/>
        </w:rPr>
        <w:t xml:space="preserve"> </w:t>
      </w:r>
      <w:r w:rsidR="003378E3" w:rsidRPr="00CC1386">
        <w:rPr>
          <w:rFonts w:ascii="Segoe UI Symbol" w:hAnsi="Segoe UI Symbol" w:cs="Segoe UI Symbol"/>
          <w:sz w:val="20"/>
        </w:rPr>
        <w:t>☎</w:t>
      </w:r>
      <w:r w:rsidR="003378E3">
        <w:rPr>
          <w:rFonts w:ascii="Segoe UI Symbol" w:hAnsi="Segoe UI Symbol" w:cs="Segoe UI Symbol"/>
          <w:sz w:val="20"/>
        </w:rPr>
        <w:t xml:space="preserve"> </w:t>
      </w:r>
    </w:p>
    <w:p w:rsidR="00B26A49" w:rsidRPr="00DD327C" w:rsidRDefault="00B26A49" w:rsidP="00CC1386">
      <w:pPr>
        <w:pStyle w:val="TableParagraph"/>
        <w:rPr>
          <w:rFonts w:eastAsia="Arial" w:cstheme="minorHAnsi"/>
        </w:rPr>
      </w:pPr>
      <w:r w:rsidRPr="00DD327C">
        <w:rPr>
          <w:rFonts w:eastAsia="Arial" w:cstheme="minorHAnsi"/>
        </w:rPr>
        <w:t xml:space="preserve">Zach Slattery, MT APCO </w:t>
      </w:r>
      <w:r>
        <w:rPr>
          <w:rFonts w:eastAsia="Arial" w:cstheme="minorHAnsi"/>
        </w:rPr>
        <w:t>(</w:t>
      </w:r>
      <w:r w:rsidRPr="00DD327C">
        <w:rPr>
          <w:rFonts w:eastAsia="Arial" w:cstheme="minorHAnsi"/>
        </w:rPr>
        <w:t>Alternate</w:t>
      </w:r>
      <w:r>
        <w:rPr>
          <w:rFonts w:eastAsia="Arial" w:cstheme="minorHAnsi"/>
        </w:rPr>
        <w:t>)</w:t>
      </w:r>
    </w:p>
    <w:p w:rsidR="00B26A49" w:rsidRPr="00DD327C" w:rsidRDefault="00B26A49" w:rsidP="00CC1386">
      <w:pPr>
        <w:pStyle w:val="TableParagraph"/>
        <w:ind w:right="1627"/>
        <w:rPr>
          <w:rFonts w:eastAsia="Arial" w:cstheme="minorHAnsi"/>
        </w:rPr>
      </w:pPr>
      <w:r w:rsidRPr="00DD327C">
        <w:rPr>
          <w:rFonts w:eastAsia="Arial" w:cstheme="minorHAnsi"/>
        </w:rPr>
        <w:t>Captain Curt Stinson,</w:t>
      </w:r>
      <w:r w:rsidRPr="00DD327C">
        <w:rPr>
          <w:rFonts w:eastAsia="Arial" w:cstheme="minorHAnsi"/>
          <w:spacing w:val="-6"/>
        </w:rPr>
        <w:t xml:space="preserve"> </w:t>
      </w:r>
      <w:r w:rsidRPr="00DD327C">
        <w:rPr>
          <w:rFonts w:eastAsia="Arial" w:cstheme="minorHAnsi"/>
        </w:rPr>
        <w:t>MACOP</w:t>
      </w:r>
    </w:p>
    <w:p w:rsidR="003378E3" w:rsidRDefault="003378E3" w:rsidP="003378E3">
      <w:pPr>
        <w:spacing w:before="1"/>
        <w:rPr>
          <w:rFonts w:ascii="Segoe UI Symbol" w:hAnsi="Segoe UI Symbol" w:cs="Segoe UI Symbol"/>
          <w:sz w:val="20"/>
        </w:rPr>
      </w:pPr>
      <w:r>
        <w:rPr>
          <w:rFonts w:eastAsia="Arial" w:cstheme="minorHAnsi"/>
        </w:rPr>
        <w:t>Chuck Winn</w:t>
      </w:r>
      <w:r w:rsidR="00DE70CF">
        <w:rPr>
          <w:rFonts w:eastAsia="Arial" w:cstheme="minorHAnsi"/>
        </w:rPr>
        <w:t xml:space="preserve">, </w:t>
      </w:r>
      <w:r w:rsidR="00DE70CF" w:rsidRPr="00DE70CF">
        <w:rPr>
          <w:rFonts w:eastAsia="Arial" w:cstheme="minorHAnsi"/>
        </w:rPr>
        <w:t>M</w:t>
      </w:r>
      <w:r w:rsidR="00DE70CF">
        <w:rPr>
          <w:rFonts w:eastAsia="Arial" w:cstheme="minorHAnsi"/>
        </w:rPr>
        <w:t>T</w:t>
      </w:r>
      <w:r w:rsidR="00955D07">
        <w:rPr>
          <w:rFonts w:eastAsia="Arial" w:cstheme="minorHAnsi"/>
        </w:rPr>
        <w:t>LCT</w:t>
      </w:r>
      <w:r>
        <w:rPr>
          <w:rFonts w:eastAsia="Arial" w:cstheme="minorHAnsi"/>
        </w:rPr>
        <w:t xml:space="preserve"> </w:t>
      </w:r>
      <w:r w:rsidRPr="00CC1386">
        <w:rPr>
          <w:rFonts w:ascii="Segoe UI Symbol" w:hAnsi="Segoe UI Symbol" w:cs="Segoe UI Symbol"/>
          <w:sz w:val="20"/>
        </w:rPr>
        <w:t>☎</w:t>
      </w:r>
    </w:p>
    <w:p w:rsidR="00092FEE" w:rsidRPr="00092FEE" w:rsidRDefault="00955D07" w:rsidP="00092FEE">
      <w:pPr>
        <w:spacing w:before="1"/>
        <w:rPr>
          <w:rFonts w:eastAsia="Arial" w:cstheme="minorHAnsi"/>
        </w:rPr>
        <w:sectPr w:rsidR="00092FEE" w:rsidRPr="00092FEE" w:rsidSect="00540D51">
          <w:type w:val="continuous"/>
          <w:pgSz w:w="12240" w:h="15840"/>
          <w:pgMar w:top="1440" w:right="1440" w:bottom="1152" w:left="1440" w:header="0" w:footer="677" w:gutter="0"/>
          <w:cols w:num="2" w:space="180"/>
        </w:sectPr>
      </w:pPr>
      <w:r>
        <w:rPr>
          <w:rFonts w:eastAsia="Arial" w:cstheme="minorHAnsi"/>
        </w:rPr>
        <w:t>Drew Knapp, DOJ/MHP</w:t>
      </w:r>
      <w:r w:rsidR="00474158">
        <w:rPr>
          <w:rFonts w:eastAsia="Arial" w:cstheme="minorHAnsi"/>
        </w:rPr>
        <w:t xml:space="preserve"> (</w:t>
      </w:r>
      <w:r w:rsidR="00474158" w:rsidRPr="00DD327C">
        <w:rPr>
          <w:rFonts w:eastAsia="Arial" w:cstheme="minorHAnsi"/>
        </w:rPr>
        <w:t>Alternate</w:t>
      </w:r>
      <w:r w:rsidR="00474158">
        <w:rPr>
          <w:rFonts w:eastAsia="Arial" w:cstheme="minorHAnsi"/>
        </w:rPr>
        <w:t>)</w:t>
      </w:r>
      <w:r>
        <w:rPr>
          <w:rFonts w:eastAsia="Arial" w:cstheme="minorHAnsi"/>
        </w:rPr>
        <w:t xml:space="preserve"> </w:t>
      </w:r>
      <w:r w:rsidRPr="00CC1386">
        <w:rPr>
          <w:rFonts w:ascii="Segoe UI Symbol" w:hAnsi="Segoe UI Symbol" w:cs="Segoe UI Symbol"/>
          <w:sz w:val="20"/>
        </w:rPr>
        <w:t>☎</w:t>
      </w:r>
    </w:p>
    <w:p w:rsidR="00092FEE" w:rsidRPr="00DD327C" w:rsidRDefault="00092FEE" w:rsidP="00092FEE">
      <w:pPr>
        <w:pStyle w:val="TableParagraph"/>
        <w:rPr>
          <w:rFonts w:eastAsia="Arial" w:cstheme="minorHAnsi"/>
        </w:rPr>
      </w:pPr>
      <w:bookmarkStart w:id="0" w:name="_GoBack"/>
      <w:bookmarkEnd w:id="0"/>
      <w:r>
        <w:rPr>
          <w:rFonts w:eastAsia="Arial" w:cstheme="minorHAnsi"/>
        </w:rPr>
        <w:t>Liz Brooks</w:t>
      </w:r>
      <w:r w:rsidRPr="00DD327C">
        <w:rPr>
          <w:rFonts w:eastAsia="Arial" w:cstheme="minorHAnsi"/>
        </w:rPr>
        <w:t>,</w:t>
      </w:r>
      <w:r w:rsidRPr="00DD327C">
        <w:rPr>
          <w:rFonts w:eastAsia="Arial" w:cstheme="minorHAnsi"/>
          <w:spacing w:val="2"/>
        </w:rPr>
        <w:t xml:space="preserve"> </w:t>
      </w:r>
      <w:r w:rsidRPr="00DD327C">
        <w:rPr>
          <w:rFonts w:eastAsia="Arial" w:cstheme="minorHAnsi"/>
        </w:rPr>
        <w:t>PSAP</w:t>
      </w:r>
      <w:r w:rsidRPr="00DD327C">
        <w:rPr>
          <w:rFonts w:eastAsia="Arial" w:cstheme="minorHAnsi"/>
          <w:spacing w:val="-3"/>
        </w:rPr>
        <w:t xml:space="preserve"> </w:t>
      </w:r>
      <w:r w:rsidRPr="00DD327C">
        <w:rPr>
          <w:rFonts w:eastAsia="Arial" w:cstheme="minorHAnsi"/>
        </w:rPr>
        <w:t xml:space="preserve">&gt;30K </w:t>
      </w:r>
      <w:r>
        <w:rPr>
          <w:rFonts w:eastAsia="Arial" w:cstheme="minorHAnsi"/>
        </w:rPr>
        <w:t xml:space="preserve">(Alternate) </w:t>
      </w:r>
      <w:r w:rsidRPr="00CC1386">
        <w:rPr>
          <w:rFonts w:ascii="Segoe UI Symbol" w:hAnsi="Segoe UI Symbol" w:cs="Segoe UI Symbol"/>
          <w:sz w:val="20"/>
        </w:rPr>
        <w:t>☎</w:t>
      </w:r>
    </w:p>
    <w:p w:rsidR="00092FEE" w:rsidRDefault="00092FEE" w:rsidP="00092FEE">
      <w:pPr>
        <w:ind w:right="110"/>
        <w:rPr>
          <w:rFonts w:cstheme="minorHAnsi"/>
          <w:color w:val="0D0D0D"/>
        </w:rPr>
      </w:pPr>
      <w:r>
        <w:rPr>
          <w:rFonts w:cstheme="minorHAnsi"/>
          <w:color w:val="0D0D0D"/>
        </w:rPr>
        <w:t>Michael Fashoway, MSL (Alternate)</w:t>
      </w:r>
    </w:p>
    <w:p w:rsidR="00092FEE" w:rsidRPr="00DD327C" w:rsidRDefault="00092FEE" w:rsidP="00B26A49">
      <w:pPr>
        <w:ind w:right="6926"/>
        <w:outlineLvl w:val="0"/>
        <w:rPr>
          <w:rFonts w:cstheme="minorHAnsi"/>
          <w:b/>
        </w:rPr>
      </w:pPr>
    </w:p>
    <w:p w:rsidR="005363A4" w:rsidRPr="00DD327C" w:rsidRDefault="00763D52" w:rsidP="00B26A49">
      <w:pPr>
        <w:ind w:right="115"/>
        <w:rPr>
          <w:rFonts w:eastAsia="Arial" w:cstheme="minorHAnsi"/>
        </w:rPr>
      </w:pPr>
      <w:r w:rsidRPr="00DD327C">
        <w:rPr>
          <w:rFonts w:cstheme="minorHAnsi"/>
          <w:b/>
        </w:rPr>
        <w:t xml:space="preserve">Staff Present: </w:t>
      </w:r>
      <w:r w:rsidR="0064086C" w:rsidRPr="00DD327C">
        <w:rPr>
          <w:rFonts w:cstheme="minorHAnsi"/>
        </w:rPr>
        <w:t xml:space="preserve">Don Harris, DOA/SITSD, </w:t>
      </w:r>
      <w:r w:rsidR="00B26A49" w:rsidRPr="00B26A49">
        <w:rPr>
          <w:rFonts w:cstheme="minorHAnsi"/>
        </w:rPr>
        <w:t xml:space="preserve">Quinn Ness, </w:t>
      </w:r>
      <w:r w:rsidR="000B7A65" w:rsidRPr="00DD327C">
        <w:rPr>
          <w:rFonts w:cstheme="minorHAnsi"/>
          <w:color w:val="0D0D0D"/>
        </w:rPr>
        <w:t>DOA/</w:t>
      </w:r>
      <w:r w:rsidR="00092FEE" w:rsidRPr="00B26A49">
        <w:rPr>
          <w:rFonts w:cstheme="minorHAnsi"/>
        </w:rPr>
        <w:t xml:space="preserve"> </w:t>
      </w:r>
      <w:r w:rsidR="00B26A49" w:rsidRPr="00B26A49">
        <w:rPr>
          <w:rFonts w:cstheme="minorHAnsi"/>
        </w:rPr>
        <w:t>PSCB</w:t>
      </w:r>
      <w:r w:rsidR="00B26A49">
        <w:rPr>
          <w:rFonts w:cstheme="minorHAnsi"/>
        </w:rPr>
        <w:t xml:space="preserve">, </w:t>
      </w:r>
      <w:r w:rsidRPr="00DD327C">
        <w:rPr>
          <w:rFonts w:cstheme="minorHAnsi"/>
        </w:rPr>
        <w:t>Rhonda Sullivan,</w:t>
      </w:r>
      <w:r w:rsidRPr="00DD327C">
        <w:rPr>
          <w:rFonts w:cstheme="minorHAnsi"/>
          <w:spacing w:val="-20"/>
        </w:rPr>
        <w:t xml:space="preserve"> </w:t>
      </w:r>
      <w:r w:rsidRPr="00DD327C">
        <w:rPr>
          <w:rFonts w:cstheme="minorHAnsi"/>
          <w:color w:val="0D0D0D"/>
        </w:rPr>
        <w:t>DO</w:t>
      </w:r>
      <w:r w:rsidR="0064086C" w:rsidRPr="00DD327C">
        <w:rPr>
          <w:rFonts w:cstheme="minorHAnsi"/>
          <w:color w:val="0D0D0D"/>
        </w:rPr>
        <w:t>A</w:t>
      </w:r>
      <w:r w:rsidRPr="00DD327C">
        <w:rPr>
          <w:rFonts w:cstheme="minorHAnsi"/>
          <w:color w:val="0D0D0D"/>
        </w:rPr>
        <w:t>/</w:t>
      </w:r>
      <w:r w:rsidR="00092FEE" w:rsidRPr="00DD327C">
        <w:rPr>
          <w:rFonts w:cstheme="minorHAnsi"/>
          <w:color w:val="0D0D0D"/>
        </w:rPr>
        <w:t xml:space="preserve"> </w:t>
      </w:r>
      <w:r w:rsidR="0064086C" w:rsidRPr="00DD327C">
        <w:rPr>
          <w:rFonts w:cstheme="minorHAnsi"/>
          <w:color w:val="0D0D0D"/>
        </w:rPr>
        <w:t>PSCB and Wing Spooner DOA/</w:t>
      </w:r>
      <w:r w:rsidR="00092FEE" w:rsidRPr="00DD327C">
        <w:rPr>
          <w:rFonts w:cstheme="minorHAnsi"/>
          <w:color w:val="0D0D0D"/>
        </w:rPr>
        <w:t xml:space="preserve"> </w:t>
      </w:r>
      <w:r w:rsidR="0064086C" w:rsidRPr="00DD327C">
        <w:rPr>
          <w:rFonts w:cstheme="minorHAnsi"/>
          <w:color w:val="0D0D0D"/>
        </w:rPr>
        <w:t>PSCB</w:t>
      </w:r>
      <w:r w:rsidR="006F4361">
        <w:rPr>
          <w:rFonts w:cstheme="minorHAnsi"/>
          <w:color w:val="0D0D0D"/>
        </w:rPr>
        <w:t xml:space="preserve"> </w:t>
      </w:r>
    </w:p>
    <w:p w:rsidR="006A589E" w:rsidRDefault="006A589E" w:rsidP="00540D51">
      <w:pPr>
        <w:spacing w:before="1"/>
        <w:rPr>
          <w:rFonts w:eastAsia="Arial" w:cstheme="minorHAnsi"/>
          <w:b/>
        </w:rPr>
        <w:sectPr w:rsidR="006A589E" w:rsidSect="00540D51">
          <w:type w:val="continuous"/>
          <w:pgSz w:w="12240" w:h="15840"/>
          <w:pgMar w:top="1440" w:right="1440" w:bottom="1152" w:left="1440" w:header="0" w:footer="677" w:gutter="0"/>
          <w:cols w:space="720"/>
        </w:sectPr>
      </w:pPr>
    </w:p>
    <w:p w:rsidR="003378E3" w:rsidRDefault="003378E3" w:rsidP="00540D51">
      <w:pPr>
        <w:spacing w:before="1"/>
        <w:rPr>
          <w:rFonts w:eastAsia="Arial" w:cstheme="minorHAnsi"/>
          <w:b/>
        </w:rPr>
      </w:pPr>
    </w:p>
    <w:p w:rsidR="005363A4" w:rsidRPr="003378E3" w:rsidRDefault="003378E3" w:rsidP="00540D51">
      <w:pPr>
        <w:spacing w:before="1"/>
        <w:rPr>
          <w:rFonts w:eastAsia="Arial" w:cstheme="minorHAnsi"/>
          <w:b/>
        </w:rPr>
      </w:pPr>
      <w:r w:rsidRPr="003378E3">
        <w:rPr>
          <w:rFonts w:eastAsia="Arial" w:cstheme="minorHAnsi"/>
          <w:b/>
        </w:rPr>
        <w:t>Guests</w:t>
      </w:r>
    </w:p>
    <w:p w:rsidR="006A589E" w:rsidRDefault="006A589E" w:rsidP="00540D51">
      <w:pPr>
        <w:spacing w:before="1"/>
        <w:rPr>
          <w:rFonts w:eastAsia="Arial" w:cstheme="minorHAnsi"/>
        </w:rPr>
        <w:sectPr w:rsidR="006A589E" w:rsidSect="00540D51">
          <w:type w:val="continuous"/>
          <w:pgSz w:w="12240" w:h="15840"/>
          <w:pgMar w:top="1440" w:right="1440" w:bottom="1152" w:left="1440" w:header="0" w:footer="677" w:gutter="0"/>
          <w:cols w:space="720"/>
        </w:sectPr>
      </w:pPr>
    </w:p>
    <w:p w:rsidR="003378E3" w:rsidRDefault="003378E3" w:rsidP="00540D51">
      <w:pPr>
        <w:spacing w:before="1"/>
        <w:rPr>
          <w:rFonts w:eastAsia="Arial" w:cstheme="minorHAnsi"/>
        </w:rPr>
      </w:pPr>
      <w:r>
        <w:rPr>
          <w:rFonts w:eastAsia="Arial" w:cstheme="minorHAnsi"/>
        </w:rPr>
        <w:t xml:space="preserve">Cory </w:t>
      </w:r>
      <w:r w:rsidR="00867EEB">
        <w:rPr>
          <w:rFonts w:eastAsia="Arial" w:cstheme="minorHAnsi"/>
        </w:rPr>
        <w:t>Bailey</w:t>
      </w:r>
      <w:r>
        <w:rPr>
          <w:rFonts w:eastAsia="Arial" w:cstheme="minorHAnsi"/>
        </w:rPr>
        <w:t>, Helena Police Dept.</w:t>
      </w:r>
    </w:p>
    <w:p w:rsidR="001814AA" w:rsidRDefault="001814AA" w:rsidP="001814AA">
      <w:pPr>
        <w:pStyle w:val="TableParagraph"/>
        <w:rPr>
          <w:rFonts w:eastAsia="Arial" w:cstheme="minorHAnsi"/>
        </w:rPr>
      </w:pPr>
      <w:r>
        <w:rPr>
          <w:rFonts w:eastAsia="Arial" w:cstheme="minorHAnsi"/>
        </w:rPr>
        <w:t xml:space="preserve">Sandra Barrows, </w:t>
      </w:r>
      <w:r w:rsidRPr="00417921">
        <w:rPr>
          <w:rFonts w:cstheme="minorHAnsi"/>
        </w:rPr>
        <w:t>Barrows Consulting</w:t>
      </w:r>
      <w:r w:rsidRPr="00CC1386">
        <w:rPr>
          <w:rFonts w:ascii="Segoe UI Symbol" w:hAnsi="Segoe UI Symbol" w:cs="Segoe UI Symbol"/>
          <w:sz w:val="20"/>
        </w:rPr>
        <w:t xml:space="preserve"> ☎</w:t>
      </w:r>
    </w:p>
    <w:p w:rsidR="00DE70CF" w:rsidRDefault="00DE70CF" w:rsidP="00DE70CF">
      <w:pPr>
        <w:spacing w:before="1"/>
        <w:rPr>
          <w:rFonts w:eastAsia="Arial" w:cstheme="minorHAnsi"/>
        </w:rPr>
      </w:pPr>
      <w:r>
        <w:t>Joe Fick, Motorola Solutions</w:t>
      </w:r>
    </w:p>
    <w:p w:rsidR="00182A3B" w:rsidRDefault="00182A3B" w:rsidP="00182A3B">
      <w:pPr>
        <w:spacing w:before="1"/>
        <w:rPr>
          <w:rFonts w:eastAsia="Arial" w:cstheme="minorHAnsi"/>
        </w:rPr>
      </w:pPr>
      <w:r>
        <w:rPr>
          <w:rFonts w:eastAsia="Arial" w:cstheme="minorHAnsi"/>
        </w:rPr>
        <w:t xml:space="preserve">Representative Frank Garner </w:t>
      </w:r>
      <w:r w:rsidRPr="00CC1386">
        <w:rPr>
          <w:rFonts w:ascii="Segoe UI Symbol" w:hAnsi="Segoe UI Symbol" w:cs="Segoe UI Symbol"/>
          <w:sz w:val="20"/>
        </w:rPr>
        <w:t>☎</w:t>
      </w:r>
    </w:p>
    <w:p w:rsidR="00DE70CF" w:rsidRPr="0088381F" w:rsidRDefault="00DE70CF" w:rsidP="00DE70CF">
      <w:pPr>
        <w:ind w:right="110"/>
        <w:rPr>
          <w:rFonts w:ascii="Segoe UI Symbol" w:hAnsi="Segoe UI Symbol" w:cs="Segoe UI Symbol"/>
          <w:sz w:val="20"/>
        </w:rPr>
      </w:pPr>
      <w:r w:rsidRPr="0088381F">
        <w:rPr>
          <w:rFonts w:eastAsia="Arial" w:cstheme="minorHAnsi"/>
        </w:rPr>
        <w:t>Chris</w:t>
      </w:r>
      <w:r w:rsidRPr="0088381F">
        <w:rPr>
          <w:rFonts w:eastAsia="Arial" w:cstheme="minorHAnsi"/>
          <w:spacing w:val="-1"/>
        </w:rPr>
        <w:t xml:space="preserve"> </w:t>
      </w:r>
      <w:r w:rsidRPr="0088381F">
        <w:rPr>
          <w:rFonts w:eastAsia="Arial" w:cstheme="minorHAnsi"/>
        </w:rPr>
        <w:t xml:space="preserve">Lounsbury, Missoula Co. </w:t>
      </w:r>
      <w:r w:rsidRPr="0088381F">
        <w:rPr>
          <w:rFonts w:ascii="Segoe UI Symbol" w:hAnsi="Segoe UI Symbol" w:cs="Segoe UI Symbol"/>
          <w:sz w:val="20"/>
        </w:rPr>
        <w:t>☎</w:t>
      </w:r>
    </w:p>
    <w:p w:rsidR="00DE70CF" w:rsidRDefault="00DE70CF" w:rsidP="00DE70CF">
      <w:pPr>
        <w:spacing w:before="1"/>
        <w:rPr>
          <w:rFonts w:ascii="Segoe UI Symbol" w:hAnsi="Segoe UI Symbol" w:cs="Segoe UI Symbol"/>
          <w:sz w:val="20"/>
        </w:rPr>
      </w:pPr>
      <w:r>
        <w:rPr>
          <w:rFonts w:eastAsia="Arial" w:cstheme="minorHAnsi"/>
        </w:rPr>
        <w:t xml:space="preserve">Tim Nixdorf, Triangle Communications </w:t>
      </w:r>
      <w:r w:rsidRPr="00CC1386">
        <w:rPr>
          <w:rFonts w:ascii="Segoe UI Symbol" w:hAnsi="Segoe UI Symbol" w:cs="Segoe UI Symbol"/>
          <w:sz w:val="20"/>
        </w:rPr>
        <w:t>☎</w:t>
      </w:r>
    </w:p>
    <w:p w:rsidR="003378E3" w:rsidRDefault="00DE70CF" w:rsidP="00540D51">
      <w:pPr>
        <w:spacing w:before="1"/>
        <w:rPr>
          <w:rFonts w:eastAsia="Arial" w:cstheme="minorHAnsi"/>
        </w:rPr>
      </w:pPr>
      <w:r w:rsidRPr="00DE70CF">
        <w:rPr>
          <w:rFonts w:eastAsia="Arial" w:cstheme="minorHAnsi"/>
        </w:rPr>
        <w:t>Remi Sun</w:t>
      </w:r>
      <w:r>
        <w:rPr>
          <w:rFonts w:eastAsia="Arial" w:cstheme="minorHAnsi"/>
        </w:rPr>
        <w:t xml:space="preserve">, </w:t>
      </w:r>
      <w:r w:rsidR="003378E3">
        <w:rPr>
          <w:rFonts w:eastAsia="Arial" w:cstheme="minorHAnsi"/>
        </w:rPr>
        <w:t>Sagebrush</w:t>
      </w:r>
      <w:r>
        <w:rPr>
          <w:rFonts w:eastAsia="Arial" w:cstheme="minorHAnsi"/>
        </w:rPr>
        <w:t xml:space="preserve"> Cellular</w:t>
      </w:r>
      <w:r w:rsidR="003378E3">
        <w:rPr>
          <w:rFonts w:eastAsia="Arial" w:cstheme="minorHAnsi"/>
        </w:rPr>
        <w:t xml:space="preserve"> </w:t>
      </w:r>
      <w:r w:rsidR="003378E3" w:rsidRPr="00CC1386">
        <w:rPr>
          <w:rFonts w:ascii="Segoe UI Symbol" w:hAnsi="Segoe UI Symbol" w:cs="Segoe UI Symbol"/>
          <w:sz w:val="20"/>
        </w:rPr>
        <w:t>☎</w:t>
      </w:r>
    </w:p>
    <w:p w:rsidR="006A589E" w:rsidRDefault="006A589E" w:rsidP="00540D51">
      <w:pPr>
        <w:spacing w:before="1"/>
        <w:rPr>
          <w:rFonts w:eastAsia="Arial" w:cstheme="minorHAnsi"/>
        </w:rPr>
        <w:sectPr w:rsidR="006A589E" w:rsidSect="006A589E">
          <w:type w:val="continuous"/>
          <w:pgSz w:w="12240" w:h="15840"/>
          <w:pgMar w:top="1440" w:right="1440" w:bottom="1152" w:left="1440" w:header="0" w:footer="677" w:gutter="0"/>
          <w:cols w:num="2" w:space="720"/>
        </w:sectPr>
      </w:pPr>
    </w:p>
    <w:p w:rsidR="006A589E" w:rsidRDefault="006A589E" w:rsidP="00540D51">
      <w:pPr>
        <w:spacing w:before="1"/>
        <w:rPr>
          <w:rFonts w:eastAsia="Arial" w:cstheme="minorHAnsi"/>
        </w:rPr>
        <w:sectPr w:rsidR="006A589E" w:rsidSect="00540D51">
          <w:type w:val="continuous"/>
          <w:pgSz w:w="12240" w:h="15840"/>
          <w:pgMar w:top="1440" w:right="1440" w:bottom="1152" w:left="1440" w:header="0" w:footer="677" w:gutter="0"/>
          <w:cols w:space="720"/>
        </w:sectPr>
      </w:pPr>
    </w:p>
    <w:p w:rsidR="005363A4" w:rsidRPr="00DD327C" w:rsidRDefault="00763D52" w:rsidP="00B26A49">
      <w:pPr>
        <w:pStyle w:val="Heading1"/>
        <w:ind w:left="0" w:right="6926"/>
        <w:rPr>
          <w:rFonts w:asciiTheme="minorHAnsi" w:hAnsiTheme="minorHAnsi" w:cstheme="minorHAnsi"/>
          <w:b w:val="0"/>
          <w:bCs w:val="0"/>
        </w:rPr>
      </w:pPr>
      <w:r w:rsidRPr="00DD327C">
        <w:rPr>
          <w:rFonts w:asciiTheme="minorHAnsi" w:hAnsiTheme="minorHAnsi" w:cstheme="minorHAnsi"/>
        </w:rPr>
        <w:t>Welcome</w:t>
      </w:r>
    </w:p>
    <w:p w:rsidR="005363A4" w:rsidRPr="00DD327C" w:rsidRDefault="006F4361" w:rsidP="00540D51">
      <w:pPr>
        <w:pStyle w:val="BodyText"/>
        <w:ind w:left="0" w:right="110"/>
        <w:rPr>
          <w:rFonts w:asciiTheme="minorHAnsi" w:hAnsiTheme="minorHAnsi" w:cstheme="minorHAnsi"/>
        </w:rPr>
      </w:pPr>
      <w:r>
        <w:rPr>
          <w:rFonts w:asciiTheme="minorHAnsi" w:hAnsiTheme="minorHAnsi" w:cstheme="minorHAnsi"/>
        </w:rPr>
        <w:t>Jennie Stapp</w:t>
      </w:r>
      <w:r w:rsidR="00850721">
        <w:rPr>
          <w:rFonts w:asciiTheme="minorHAnsi" w:hAnsiTheme="minorHAnsi" w:cstheme="minorHAnsi"/>
        </w:rPr>
        <w:t xml:space="preserve">, </w:t>
      </w:r>
      <w:r w:rsidR="00955D07">
        <w:rPr>
          <w:rFonts w:asciiTheme="minorHAnsi" w:hAnsiTheme="minorHAnsi" w:cstheme="minorHAnsi"/>
        </w:rPr>
        <w:t>Interim</w:t>
      </w:r>
      <w:r w:rsidR="00850721">
        <w:rPr>
          <w:rFonts w:asciiTheme="minorHAnsi" w:hAnsiTheme="minorHAnsi" w:cstheme="minorHAnsi"/>
        </w:rPr>
        <w:t xml:space="preserve"> Chair, conducted introductions. </w:t>
      </w:r>
      <w:r w:rsidR="0064086C" w:rsidRPr="00DD327C">
        <w:rPr>
          <w:rFonts w:asciiTheme="minorHAnsi" w:hAnsiTheme="minorHAnsi" w:cstheme="minorHAnsi"/>
        </w:rPr>
        <w:t>M</w:t>
      </w:r>
      <w:r w:rsidR="00763D52" w:rsidRPr="00DD327C">
        <w:rPr>
          <w:rFonts w:asciiTheme="minorHAnsi" w:hAnsiTheme="minorHAnsi" w:cstheme="minorHAnsi"/>
        </w:rPr>
        <w:t>embers</w:t>
      </w:r>
      <w:r w:rsidR="00763D52" w:rsidRPr="00DD327C">
        <w:rPr>
          <w:rFonts w:asciiTheme="minorHAnsi" w:hAnsiTheme="minorHAnsi" w:cstheme="minorHAnsi"/>
          <w:spacing w:val="-24"/>
        </w:rPr>
        <w:t xml:space="preserve"> </w:t>
      </w:r>
      <w:r w:rsidR="00763D52" w:rsidRPr="00DD327C">
        <w:rPr>
          <w:rFonts w:asciiTheme="minorHAnsi" w:hAnsiTheme="minorHAnsi" w:cstheme="minorHAnsi"/>
        </w:rPr>
        <w:t>and guests were</w:t>
      </w:r>
      <w:r w:rsidR="00763D52" w:rsidRPr="00DD327C">
        <w:rPr>
          <w:rFonts w:asciiTheme="minorHAnsi" w:hAnsiTheme="minorHAnsi" w:cstheme="minorHAnsi"/>
          <w:spacing w:val="-32"/>
        </w:rPr>
        <w:t xml:space="preserve"> </w:t>
      </w:r>
      <w:r w:rsidR="00763D52" w:rsidRPr="00DD327C">
        <w:rPr>
          <w:rFonts w:asciiTheme="minorHAnsi" w:hAnsiTheme="minorHAnsi" w:cstheme="minorHAnsi"/>
        </w:rPr>
        <w:t>introduced.</w:t>
      </w:r>
    </w:p>
    <w:p w:rsidR="005363A4" w:rsidRPr="00C83D16" w:rsidRDefault="005363A4" w:rsidP="00540D51">
      <w:pPr>
        <w:rPr>
          <w:rFonts w:eastAsia="Arial" w:cstheme="minorHAnsi"/>
          <w:sz w:val="18"/>
        </w:rPr>
      </w:pPr>
    </w:p>
    <w:p w:rsidR="004C3BBE" w:rsidRDefault="003378E3" w:rsidP="00540D51">
      <w:pPr>
        <w:rPr>
          <w:rFonts w:eastAsia="Arial" w:cstheme="minorHAnsi"/>
        </w:rPr>
      </w:pPr>
      <w:r w:rsidRPr="003378E3">
        <w:rPr>
          <w:rFonts w:eastAsia="Arial" w:cstheme="minorHAnsi"/>
          <w:b/>
        </w:rPr>
        <w:t>Agenda Modifications</w:t>
      </w:r>
      <w:r>
        <w:rPr>
          <w:rFonts w:eastAsia="Arial" w:cstheme="minorHAnsi"/>
        </w:rPr>
        <w:t>:  Rep</w:t>
      </w:r>
      <w:r w:rsidR="00955D07">
        <w:rPr>
          <w:rFonts w:eastAsia="Arial" w:cstheme="minorHAnsi"/>
        </w:rPr>
        <w:t>resentative</w:t>
      </w:r>
      <w:r>
        <w:rPr>
          <w:rFonts w:eastAsia="Arial" w:cstheme="minorHAnsi"/>
        </w:rPr>
        <w:t xml:space="preserve"> </w:t>
      </w:r>
      <w:r w:rsidR="00092FEE">
        <w:rPr>
          <w:rFonts w:eastAsia="Arial" w:cstheme="minorHAnsi"/>
        </w:rPr>
        <w:t xml:space="preserve">Frank </w:t>
      </w:r>
      <w:r>
        <w:rPr>
          <w:rFonts w:eastAsia="Arial" w:cstheme="minorHAnsi"/>
        </w:rPr>
        <w:t>Garner was asked for comments</w:t>
      </w:r>
      <w:r w:rsidR="00046BCF">
        <w:rPr>
          <w:rFonts w:eastAsia="Arial" w:cstheme="minorHAnsi"/>
        </w:rPr>
        <w:t xml:space="preserve">. He has been following the progress of the </w:t>
      </w:r>
      <w:r w:rsidR="00C86B56">
        <w:rPr>
          <w:rFonts w:eastAsia="Arial" w:cstheme="minorHAnsi"/>
        </w:rPr>
        <w:t>subcommittees and</w:t>
      </w:r>
      <w:r w:rsidR="00046BCF">
        <w:rPr>
          <w:rFonts w:eastAsia="Arial" w:cstheme="minorHAnsi"/>
        </w:rPr>
        <w:t xml:space="preserve"> expressed his appreciation for the work that has gone into th</w:t>
      </w:r>
      <w:r w:rsidR="004C3BBE">
        <w:rPr>
          <w:rFonts w:eastAsia="Arial" w:cstheme="minorHAnsi"/>
        </w:rPr>
        <w:t>eir efforts</w:t>
      </w:r>
      <w:r w:rsidR="00046BCF">
        <w:rPr>
          <w:rFonts w:eastAsia="Arial" w:cstheme="minorHAnsi"/>
        </w:rPr>
        <w:t xml:space="preserve">. </w:t>
      </w:r>
      <w:r w:rsidR="00FF126E">
        <w:rPr>
          <w:rFonts w:eastAsia="Arial" w:cstheme="minorHAnsi"/>
        </w:rPr>
        <w:t xml:space="preserve">He </w:t>
      </w:r>
      <w:r w:rsidR="00D01E9A">
        <w:rPr>
          <w:rFonts w:eastAsia="Arial" w:cstheme="minorHAnsi"/>
        </w:rPr>
        <w:t xml:space="preserve">asked the chair for permission to provide some feedback and a recommendation on </w:t>
      </w:r>
      <w:r w:rsidR="004C3BBE">
        <w:rPr>
          <w:rFonts w:eastAsia="Arial" w:cstheme="minorHAnsi"/>
        </w:rPr>
        <w:t>S</w:t>
      </w:r>
      <w:r w:rsidR="00D01E9A">
        <w:rPr>
          <w:rFonts w:eastAsia="Arial" w:cstheme="minorHAnsi"/>
        </w:rPr>
        <w:t>ection</w:t>
      </w:r>
      <w:r w:rsidR="004C3BBE">
        <w:rPr>
          <w:rFonts w:eastAsia="Arial" w:cstheme="minorHAnsi"/>
        </w:rPr>
        <w:t xml:space="preserve"> </w:t>
      </w:r>
      <w:r w:rsidR="00092FEE">
        <w:rPr>
          <w:rFonts w:eastAsia="Arial" w:cstheme="minorHAnsi"/>
        </w:rPr>
        <w:t>8</w:t>
      </w:r>
      <w:r w:rsidR="004C3BBE">
        <w:rPr>
          <w:rFonts w:eastAsia="Arial" w:cstheme="minorHAnsi"/>
        </w:rPr>
        <w:t>, 9-1-1 Grant Program Application Guidelines.</w:t>
      </w:r>
      <w:r w:rsidR="00D01E9A">
        <w:rPr>
          <w:rFonts w:eastAsia="Arial" w:cstheme="minorHAnsi"/>
        </w:rPr>
        <w:t xml:space="preserve"> He believes a</w:t>
      </w:r>
      <w:r w:rsidR="00046BCF">
        <w:rPr>
          <w:rFonts w:eastAsia="Arial" w:cstheme="minorHAnsi"/>
        </w:rPr>
        <w:t xml:space="preserve"> little more work is needed</w:t>
      </w:r>
      <w:r w:rsidR="004C3BBE">
        <w:rPr>
          <w:rFonts w:eastAsia="Arial" w:cstheme="minorHAnsi"/>
        </w:rPr>
        <w:t xml:space="preserve">, especially on the Appeals Section, and offered his assistance and input. </w:t>
      </w:r>
      <w:r w:rsidR="00046BCF">
        <w:rPr>
          <w:rFonts w:eastAsia="Arial" w:cstheme="minorHAnsi"/>
        </w:rPr>
        <w:t xml:space="preserve"> </w:t>
      </w:r>
    </w:p>
    <w:p w:rsidR="004C3BBE" w:rsidRPr="00C83D16" w:rsidRDefault="004C3BBE" w:rsidP="00540D51">
      <w:pPr>
        <w:rPr>
          <w:rFonts w:eastAsia="Arial" w:cstheme="minorHAnsi"/>
          <w:sz w:val="20"/>
        </w:rPr>
      </w:pPr>
    </w:p>
    <w:p w:rsidR="003378E3" w:rsidRDefault="00046BCF" w:rsidP="00540D51">
      <w:pPr>
        <w:rPr>
          <w:rFonts w:eastAsia="Arial" w:cstheme="minorHAnsi"/>
        </w:rPr>
      </w:pPr>
      <w:r>
        <w:rPr>
          <w:rFonts w:eastAsia="Arial" w:cstheme="minorHAnsi"/>
        </w:rPr>
        <w:t xml:space="preserve">Geoff </w:t>
      </w:r>
      <w:r w:rsidR="004C3BBE">
        <w:rPr>
          <w:rFonts w:eastAsia="Arial" w:cstheme="minorHAnsi"/>
        </w:rPr>
        <w:t xml:space="preserve">proposed simply removing the Action Item from </w:t>
      </w:r>
      <w:r>
        <w:rPr>
          <w:rFonts w:eastAsia="Arial" w:cstheme="minorHAnsi"/>
        </w:rPr>
        <w:t>the agenda</w:t>
      </w:r>
      <w:r w:rsidR="004C3BBE">
        <w:rPr>
          <w:rFonts w:eastAsia="Arial" w:cstheme="minorHAnsi"/>
        </w:rPr>
        <w:t xml:space="preserve">, saying he does not believe the current draft </w:t>
      </w:r>
      <w:r>
        <w:rPr>
          <w:rFonts w:eastAsia="Arial" w:cstheme="minorHAnsi"/>
        </w:rPr>
        <w:t>reflect</w:t>
      </w:r>
      <w:r w:rsidR="004C3BBE">
        <w:rPr>
          <w:rFonts w:eastAsia="Arial" w:cstheme="minorHAnsi"/>
        </w:rPr>
        <w:t>s</w:t>
      </w:r>
      <w:r>
        <w:rPr>
          <w:rFonts w:eastAsia="Arial" w:cstheme="minorHAnsi"/>
        </w:rPr>
        <w:t xml:space="preserve"> the discussion of the subcommittee </w:t>
      </w:r>
      <w:r w:rsidR="004C3BBE">
        <w:rPr>
          <w:rFonts w:eastAsia="Arial" w:cstheme="minorHAnsi"/>
        </w:rPr>
        <w:t xml:space="preserve">nor the </w:t>
      </w:r>
      <w:r>
        <w:rPr>
          <w:rFonts w:eastAsia="Arial" w:cstheme="minorHAnsi"/>
        </w:rPr>
        <w:t xml:space="preserve">input of </w:t>
      </w:r>
      <w:r w:rsidR="004C3BBE">
        <w:rPr>
          <w:rFonts w:eastAsia="Arial" w:cstheme="minorHAnsi"/>
        </w:rPr>
        <w:t xml:space="preserve">involved </w:t>
      </w:r>
      <w:r>
        <w:rPr>
          <w:rFonts w:eastAsia="Arial" w:cstheme="minorHAnsi"/>
        </w:rPr>
        <w:t xml:space="preserve">stakeholders. He believes there is plenty of </w:t>
      </w:r>
      <w:r w:rsidR="00C86B56">
        <w:rPr>
          <w:rFonts w:eastAsia="Arial" w:cstheme="minorHAnsi"/>
        </w:rPr>
        <w:t xml:space="preserve">time </w:t>
      </w:r>
      <w:r w:rsidR="004C3BBE">
        <w:rPr>
          <w:rFonts w:eastAsia="Arial" w:cstheme="minorHAnsi"/>
        </w:rPr>
        <w:t xml:space="preserve">to revise them </w:t>
      </w:r>
      <w:r w:rsidR="00C86B56">
        <w:rPr>
          <w:rFonts w:eastAsia="Arial" w:cstheme="minorHAnsi"/>
        </w:rPr>
        <w:t>and</w:t>
      </w:r>
      <w:r>
        <w:rPr>
          <w:rFonts w:eastAsia="Arial" w:cstheme="minorHAnsi"/>
        </w:rPr>
        <w:t xml:space="preserve"> </w:t>
      </w:r>
      <w:r w:rsidR="004C3BBE">
        <w:rPr>
          <w:rFonts w:eastAsia="Arial" w:cstheme="minorHAnsi"/>
        </w:rPr>
        <w:t>have them adopted by the Ju</w:t>
      </w:r>
      <w:r w:rsidR="00092FEE">
        <w:rPr>
          <w:rFonts w:eastAsia="Arial" w:cstheme="minorHAnsi"/>
        </w:rPr>
        <w:t>ne 30, 2018</w:t>
      </w:r>
      <w:r w:rsidR="004C3BBE">
        <w:rPr>
          <w:rFonts w:eastAsia="Arial" w:cstheme="minorHAnsi"/>
        </w:rPr>
        <w:t xml:space="preserve"> deadline. </w:t>
      </w:r>
      <w:r>
        <w:rPr>
          <w:rFonts w:eastAsia="Arial" w:cstheme="minorHAnsi"/>
        </w:rPr>
        <w:t xml:space="preserve"> </w:t>
      </w:r>
    </w:p>
    <w:p w:rsidR="00046BCF" w:rsidRPr="00C83D16" w:rsidRDefault="00046BCF" w:rsidP="00540D51">
      <w:pPr>
        <w:rPr>
          <w:rFonts w:eastAsia="Arial" w:cstheme="minorHAnsi"/>
          <w:sz w:val="20"/>
        </w:rPr>
      </w:pPr>
    </w:p>
    <w:p w:rsidR="00BC45BE" w:rsidRDefault="00046BCF" w:rsidP="00540D51">
      <w:pPr>
        <w:rPr>
          <w:rFonts w:eastAsia="Arial" w:cstheme="minorHAnsi"/>
        </w:rPr>
      </w:pPr>
      <w:r>
        <w:rPr>
          <w:rFonts w:eastAsia="Arial" w:cstheme="minorHAnsi"/>
        </w:rPr>
        <w:t xml:space="preserve">Quinn </w:t>
      </w:r>
      <w:r w:rsidR="00860A59">
        <w:rPr>
          <w:rFonts w:eastAsia="Arial" w:cstheme="minorHAnsi"/>
        </w:rPr>
        <w:t xml:space="preserve">clarified that </w:t>
      </w:r>
      <w:r>
        <w:rPr>
          <w:rFonts w:eastAsia="Arial" w:cstheme="minorHAnsi"/>
        </w:rPr>
        <w:t>HB 61</w:t>
      </w:r>
      <w:r w:rsidR="00860A59">
        <w:rPr>
          <w:rFonts w:eastAsia="Arial" w:cstheme="minorHAnsi"/>
        </w:rPr>
        <w:t xml:space="preserve"> says that</w:t>
      </w:r>
      <w:r>
        <w:rPr>
          <w:rFonts w:eastAsia="Arial" w:cstheme="minorHAnsi"/>
        </w:rPr>
        <w:t xml:space="preserve"> the department </w:t>
      </w:r>
      <w:r w:rsidR="00860A59">
        <w:rPr>
          <w:rFonts w:eastAsia="Arial" w:cstheme="minorHAnsi"/>
        </w:rPr>
        <w:t>must</w:t>
      </w:r>
      <w:r>
        <w:rPr>
          <w:rFonts w:eastAsia="Arial" w:cstheme="minorHAnsi"/>
        </w:rPr>
        <w:t xml:space="preserve"> adopt rules for the grant program, which is Section </w:t>
      </w:r>
      <w:r w:rsidR="00092FEE">
        <w:rPr>
          <w:rFonts w:eastAsia="Arial" w:cstheme="minorHAnsi"/>
        </w:rPr>
        <w:t>8</w:t>
      </w:r>
      <w:r w:rsidR="001061F5">
        <w:rPr>
          <w:rFonts w:eastAsia="Arial" w:cstheme="minorHAnsi"/>
        </w:rPr>
        <w:t>, by Ju</w:t>
      </w:r>
      <w:r w:rsidR="00BC45BE">
        <w:rPr>
          <w:rFonts w:eastAsia="Arial" w:cstheme="minorHAnsi"/>
        </w:rPr>
        <w:t>ne 30</w:t>
      </w:r>
      <w:r w:rsidR="001061F5">
        <w:rPr>
          <w:rFonts w:eastAsia="Arial" w:cstheme="minorHAnsi"/>
        </w:rPr>
        <w:t>, 2018</w:t>
      </w:r>
      <w:r>
        <w:rPr>
          <w:rFonts w:eastAsia="Arial" w:cstheme="minorHAnsi"/>
        </w:rPr>
        <w:t xml:space="preserve">. </w:t>
      </w:r>
      <w:r w:rsidR="00860A59">
        <w:rPr>
          <w:rFonts w:eastAsia="Arial" w:cstheme="minorHAnsi"/>
        </w:rPr>
        <w:t xml:space="preserve">He asked </w:t>
      </w:r>
      <w:r>
        <w:rPr>
          <w:rFonts w:eastAsia="Arial" w:cstheme="minorHAnsi"/>
        </w:rPr>
        <w:t xml:space="preserve">Don Harris for </w:t>
      </w:r>
      <w:r w:rsidR="00860A59">
        <w:rPr>
          <w:rFonts w:eastAsia="Arial" w:cstheme="minorHAnsi"/>
        </w:rPr>
        <w:t xml:space="preserve">a </w:t>
      </w:r>
      <w:r>
        <w:rPr>
          <w:rFonts w:eastAsia="Arial" w:cstheme="minorHAnsi"/>
        </w:rPr>
        <w:t xml:space="preserve">timeline. </w:t>
      </w:r>
      <w:r w:rsidR="00860A59">
        <w:rPr>
          <w:rFonts w:eastAsia="Arial" w:cstheme="minorHAnsi"/>
        </w:rPr>
        <w:t>Don said that t</w:t>
      </w:r>
      <w:r>
        <w:rPr>
          <w:rFonts w:eastAsia="Arial" w:cstheme="minorHAnsi"/>
        </w:rPr>
        <w:t xml:space="preserve">he rule making process consists of two primary stages, the </w:t>
      </w:r>
      <w:r w:rsidR="00C86B56">
        <w:rPr>
          <w:rFonts w:eastAsia="Arial" w:cstheme="minorHAnsi"/>
        </w:rPr>
        <w:t>f</w:t>
      </w:r>
      <w:r>
        <w:rPr>
          <w:rFonts w:eastAsia="Arial" w:cstheme="minorHAnsi"/>
        </w:rPr>
        <w:t>i</w:t>
      </w:r>
      <w:r w:rsidR="00C86B56">
        <w:rPr>
          <w:rFonts w:eastAsia="Arial" w:cstheme="minorHAnsi"/>
        </w:rPr>
        <w:t>r</w:t>
      </w:r>
      <w:r>
        <w:rPr>
          <w:rFonts w:eastAsia="Arial" w:cstheme="minorHAnsi"/>
        </w:rPr>
        <w:t xml:space="preserve">st is </w:t>
      </w:r>
      <w:r w:rsidR="00033F42">
        <w:rPr>
          <w:rFonts w:eastAsia="Arial" w:cstheme="minorHAnsi"/>
        </w:rPr>
        <w:t>a proposal notice, which gives the opportunity for the public to provide oral and written comments about a draft rule. That process,</w:t>
      </w:r>
      <w:r>
        <w:rPr>
          <w:rFonts w:eastAsia="Arial" w:cstheme="minorHAnsi"/>
        </w:rPr>
        <w:t xml:space="preserve"> from the date</w:t>
      </w:r>
      <w:r w:rsidR="00033F42">
        <w:rPr>
          <w:rFonts w:eastAsia="Arial" w:cstheme="minorHAnsi"/>
        </w:rPr>
        <w:t xml:space="preserve"> that one</w:t>
      </w:r>
      <w:r>
        <w:rPr>
          <w:rFonts w:eastAsia="Arial" w:cstheme="minorHAnsi"/>
        </w:rPr>
        <w:t xml:space="preserve"> files with the Secretary of State</w:t>
      </w:r>
      <w:r w:rsidR="00033F42">
        <w:rPr>
          <w:rFonts w:eastAsia="Arial" w:cstheme="minorHAnsi"/>
        </w:rPr>
        <w:t xml:space="preserve"> to the date of publication</w:t>
      </w:r>
      <w:r>
        <w:rPr>
          <w:rFonts w:eastAsia="Arial" w:cstheme="minorHAnsi"/>
        </w:rPr>
        <w:t xml:space="preserve"> is</w:t>
      </w:r>
      <w:r w:rsidR="00033F42">
        <w:rPr>
          <w:rFonts w:eastAsia="Arial" w:cstheme="minorHAnsi"/>
        </w:rPr>
        <w:t xml:space="preserve"> about </w:t>
      </w:r>
      <w:r>
        <w:rPr>
          <w:rFonts w:eastAsia="Arial" w:cstheme="minorHAnsi"/>
        </w:rPr>
        <w:t>1</w:t>
      </w:r>
      <w:r w:rsidR="00033F42">
        <w:rPr>
          <w:rFonts w:eastAsia="Arial" w:cstheme="minorHAnsi"/>
        </w:rPr>
        <w:t>0</w:t>
      </w:r>
      <w:r>
        <w:rPr>
          <w:rFonts w:eastAsia="Arial" w:cstheme="minorHAnsi"/>
        </w:rPr>
        <w:t xml:space="preserve">-12 days. </w:t>
      </w:r>
      <w:r w:rsidR="00033F42">
        <w:rPr>
          <w:rFonts w:eastAsia="Arial" w:cstheme="minorHAnsi"/>
        </w:rPr>
        <w:t>The d</w:t>
      </w:r>
      <w:r>
        <w:rPr>
          <w:rFonts w:eastAsia="Arial" w:cstheme="minorHAnsi"/>
        </w:rPr>
        <w:t>ate of publication starts another clock ticking, and that</w:t>
      </w:r>
      <w:r w:rsidR="00033F42">
        <w:rPr>
          <w:rFonts w:eastAsia="Arial" w:cstheme="minorHAnsi"/>
        </w:rPr>
        <w:t xml:space="preserve"> clock is for the hearing and public comment</w:t>
      </w:r>
      <w:r>
        <w:rPr>
          <w:rFonts w:eastAsia="Arial" w:cstheme="minorHAnsi"/>
        </w:rPr>
        <w:t xml:space="preserve"> </w:t>
      </w:r>
      <w:r w:rsidR="00451E9B">
        <w:rPr>
          <w:rFonts w:eastAsia="Arial" w:cstheme="minorHAnsi"/>
        </w:rPr>
        <w:t>period</w:t>
      </w:r>
      <w:r w:rsidR="009A4704">
        <w:rPr>
          <w:rFonts w:eastAsia="Arial" w:cstheme="minorHAnsi"/>
        </w:rPr>
        <w:t xml:space="preserve">, which </w:t>
      </w:r>
      <w:r w:rsidR="0001399B">
        <w:rPr>
          <w:rFonts w:eastAsia="Arial" w:cstheme="minorHAnsi"/>
        </w:rPr>
        <w:t>must</w:t>
      </w:r>
      <w:r w:rsidR="009A4704">
        <w:rPr>
          <w:rFonts w:eastAsia="Arial" w:cstheme="minorHAnsi"/>
        </w:rPr>
        <w:t xml:space="preserve"> occur over a period </w:t>
      </w:r>
      <w:r w:rsidR="00451E9B">
        <w:rPr>
          <w:rFonts w:eastAsia="Arial" w:cstheme="minorHAnsi"/>
        </w:rPr>
        <w:t xml:space="preserve">of no shorter than </w:t>
      </w:r>
      <w:r>
        <w:rPr>
          <w:rFonts w:eastAsia="Arial" w:cstheme="minorHAnsi"/>
        </w:rPr>
        <w:t xml:space="preserve">30 days. </w:t>
      </w:r>
      <w:r w:rsidR="003767FB">
        <w:rPr>
          <w:rFonts w:eastAsia="Arial" w:cstheme="minorHAnsi"/>
        </w:rPr>
        <w:t xml:space="preserve">So, it is at least a seven-week process. Once that statutory </w:t>
      </w:r>
      <w:r w:rsidR="0001399B">
        <w:rPr>
          <w:rFonts w:eastAsia="Arial" w:cstheme="minorHAnsi"/>
        </w:rPr>
        <w:t>period</w:t>
      </w:r>
      <w:r w:rsidR="003767FB">
        <w:rPr>
          <w:rFonts w:eastAsia="Arial" w:cstheme="minorHAnsi"/>
        </w:rPr>
        <w:t xml:space="preserve"> has elapsed, the Advisory Council still needs to dig</w:t>
      </w:r>
      <w:r>
        <w:rPr>
          <w:rFonts w:eastAsia="Arial" w:cstheme="minorHAnsi"/>
        </w:rPr>
        <w:t>est comments received and make recommendations to the department</w:t>
      </w:r>
      <w:r w:rsidR="003767FB">
        <w:rPr>
          <w:rFonts w:eastAsia="Arial" w:cstheme="minorHAnsi"/>
        </w:rPr>
        <w:t xml:space="preserve"> as to </w:t>
      </w:r>
      <w:r w:rsidR="0001399B">
        <w:rPr>
          <w:rFonts w:eastAsia="Arial" w:cstheme="minorHAnsi"/>
        </w:rPr>
        <w:t>whether</w:t>
      </w:r>
      <w:r w:rsidR="003767FB">
        <w:rPr>
          <w:rFonts w:eastAsia="Arial" w:cstheme="minorHAnsi"/>
        </w:rPr>
        <w:t xml:space="preserve"> the rules should be adopted as proposed; a few weeks would be needed for this process. </w:t>
      </w:r>
      <w:r w:rsidR="00BC45BE">
        <w:rPr>
          <w:rFonts w:eastAsia="Arial" w:cstheme="minorHAnsi"/>
        </w:rPr>
        <w:t>The last stage of the rule-making process is p</w:t>
      </w:r>
      <w:r>
        <w:rPr>
          <w:rFonts w:eastAsia="Arial" w:cstheme="minorHAnsi"/>
        </w:rPr>
        <w:t>ublication of the adoption notice</w:t>
      </w:r>
      <w:r w:rsidR="00BC45BE">
        <w:rPr>
          <w:rFonts w:eastAsia="Arial" w:cstheme="minorHAnsi"/>
        </w:rPr>
        <w:t xml:space="preserve">, estimated at </w:t>
      </w:r>
      <w:r>
        <w:rPr>
          <w:rFonts w:eastAsia="Arial" w:cstheme="minorHAnsi"/>
        </w:rPr>
        <w:t xml:space="preserve">10-12 days. When </w:t>
      </w:r>
      <w:r w:rsidR="00BC45BE">
        <w:rPr>
          <w:rFonts w:eastAsia="Arial" w:cstheme="minorHAnsi"/>
        </w:rPr>
        <w:t xml:space="preserve">the </w:t>
      </w:r>
      <w:r>
        <w:rPr>
          <w:rFonts w:eastAsia="Arial" w:cstheme="minorHAnsi"/>
        </w:rPr>
        <w:t>rules are published, they become effective the next day</w:t>
      </w:r>
      <w:r w:rsidR="00860A59">
        <w:rPr>
          <w:rFonts w:eastAsia="Arial" w:cstheme="minorHAnsi"/>
        </w:rPr>
        <w:t>. The s</w:t>
      </w:r>
      <w:r>
        <w:rPr>
          <w:rFonts w:eastAsia="Arial" w:cstheme="minorHAnsi"/>
        </w:rPr>
        <w:t xml:space="preserve">tatutory deadline is June 30, </w:t>
      </w:r>
      <w:r>
        <w:rPr>
          <w:rFonts w:eastAsia="Arial" w:cstheme="minorHAnsi"/>
        </w:rPr>
        <w:lastRenderedPageBreak/>
        <w:t>so the last filing date to have adopted rules published prior to June 30 is June 12. Working backward from th</w:t>
      </w:r>
      <w:r w:rsidR="00BC45BE">
        <w:rPr>
          <w:rFonts w:eastAsia="Arial" w:cstheme="minorHAnsi"/>
        </w:rPr>
        <w:t>at date</w:t>
      </w:r>
      <w:r>
        <w:rPr>
          <w:rFonts w:eastAsia="Arial" w:cstheme="minorHAnsi"/>
        </w:rPr>
        <w:t xml:space="preserve">, </w:t>
      </w:r>
      <w:r w:rsidR="00BC45BE">
        <w:rPr>
          <w:rFonts w:eastAsia="Arial" w:cstheme="minorHAnsi"/>
        </w:rPr>
        <w:t xml:space="preserve">6-7 weeks would be needed. Realistically, </w:t>
      </w:r>
      <w:r>
        <w:rPr>
          <w:rFonts w:eastAsia="Arial" w:cstheme="minorHAnsi"/>
        </w:rPr>
        <w:t>April 3 would be</w:t>
      </w:r>
      <w:r w:rsidR="00BC45BE">
        <w:rPr>
          <w:rFonts w:eastAsia="Arial" w:cstheme="minorHAnsi"/>
        </w:rPr>
        <w:t xml:space="preserve"> about</w:t>
      </w:r>
      <w:r>
        <w:rPr>
          <w:rFonts w:eastAsia="Arial" w:cstheme="minorHAnsi"/>
        </w:rPr>
        <w:t xml:space="preserve"> the last filing date </w:t>
      </w:r>
      <w:r w:rsidR="00BC45BE">
        <w:rPr>
          <w:rFonts w:eastAsia="Arial" w:cstheme="minorHAnsi"/>
        </w:rPr>
        <w:t xml:space="preserve">that </w:t>
      </w:r>
      <w:r>
        <w:rPr>
          <w:rFonts w:eastAsia="Arial" w:cstheme="minorHAnsi"/>
        </w:rPr>
        <w:t xml:space="preserve">he would feel comfortable </w:t>
      </w:r>
      <w:r w:rsidR="00BC45BE">
        <w:rPr>
          <w:rFonts w:eastAsia="Arial" w:cstheme="minorHAnsi"/>
        </w:rPr>
        <w:t>with. So, the Advisory Council needs to have a recommendation to the department n</w:t>
      </w:r>
      <w:r>
        <w:rPr>
          <w:rFonts w:eastAsia="Arial" w:cstheme="minorHAnsi"/>
        </w:rPr>
        <w:t>o later than April 3</w:t>
      </w:r>
      <w:r w:rsidR="00955D07">
        <w:rPr>
          <w:rFonts w:eastAsia="Arial" w:cstheme="minorHAnsi"/>
        </w:rPr>
        <w:t>, 2018</w:t>
      </w:r>
      <w:r>
        <w:rPr>
          <w:rFonts w:eastAsia="Arial" w:cstheme="minorHAnsi"/>
        </w:rPr>
        <w:t xml:space="preserve">. </w:t>
      </w:r>
    </w:p>
    <w:p w:rsidR="00BC45BE" w:rsidRPr="00C83D16" w:rsidRDefault="00BC45BE" w:rsidP="00540D51">
      <w:pPr>
        <w:rPr>
          <w:rFonts w:eastAsia="Arial" w:cstheme="minorHAnsi"/>
          <w:sz w:val="20"/>
        </w:rPr>
      </w:pPr>
    </w:p>
    <w:p w:rsidR="00046BCF" w:rsidRDefault="00046BCF" w:rsidP="00540D51">
      <w:pPr>
        <w:rPr>
          <w:rFonts w:eastAsia="Arial" w:cstheme="minorHAnsi"/>
        </w:rPr>
      </w:pPr>
      <w:r>
        <w:rPr>
          <w:rFonts w:eastAsia="Arial" w:cstheme="minorHAnsi"/>
        </w:rPr>
        <w:t xml:space="preserve">Quinn clarified that the department </w:t>
      </w:r>
      <w:r w:rsidR="00BC45BE">
        <w:rPr>
          <w:rFonts w:eastAsia="Arial" w:cstheme="minorHAnsi"/>
        </w:rPr>
        <w:t xml:space="preserve">is directed in statute to </w:t>
      </w:r>
      <w:r>
        <w:rPr>
          <w:rFonts w:eastAsia="Arial" w:cstheme="minorHAnsi"/>
        </w:rPr>
        <w:t>adopt rule</w:t>
      </w:r>
      <w:r w:rsidR="00BC45BE">
        <w:rPr>
          <w:rFonts w:eastAsia="Arial" w:cstheme="minorHAnsi"/>
        </w:rPr>
        <w:t xml:space="preserve">s. </w:t>
      </w:r>
      <w:r w:rsidR="0058627C">
        <w:rPr>
          <w:rFonts w:eastAsia="Arial" w:cstheme="minorHAnsi"/>
        </w:rPr>
        <w:t xml:space="preserve"> </w:t>
      </w:r>
      <w:r w:rsidR="00BC45BE">
        <w:rPr>
          <w:rFonts w:eastAsia="Arial" w:cstheme="minorHAnsi"/>
        </w:rPr>
        <w:t xml:space="preserve">Rules are adopted to clarify </w:t>
      </w:r>
      <w:r w:rsidR="00955D07">
        <w:rPr>
          <w:rFonts w:eastAsia="Arial" w:cstheme="minorHAnsi"/>
        </w:rPr>
        <w:t>the statutes</w:t>
      </w:r>
      <w:r w:rsidR="00F700BA">
        <w:rPr>
          <w:rFonts w:eastAsia="Arial" w:cstheme="minorHAnsi"/>
        </w:rPr>
        <w:t xml:space="preserve">. </w:t>
      </w:r>
      <w:r w:rsidR="0058627C">
        <w:rPr>
          <w:rFonts w:eastAsia="Arial" w:cstheme="minorHAnsi"/>
        </w:rPr>
        <w:t xml:space="preserve">He pointed out that the guidelines being reviewed today primarily consist of statutory references. </w:t>
      </w:r>
      <w:r w:rsidR="00F700BA">
        <w:rPr>
          <w:rFonts w:eastAsia="Arial" w:cstheme="minorHAnsi"/>
        </w:rPr>
        <w:t xml:space="preserve">The only thing that is not in the current draft of the guidelines is the criteria that the </w:t>
      </w:r>
      <w:r w:rsidR="004C3BBE">
        <w:rPr>
          <w:rFonts w:eastAsia="Arial" w:cstheme="minorHAnsi"/>
        </w:rPr>
        <w:t>9-1-1 Advisory Council</w:t>
      </w:r>
      <w:r w:rsidR="00F700BA">
        <w:rPr>
          <w:rFonts w:eastAsia="Arial" w:cstheme="minorHAnsi"/>
        </w:rPr>
        <w:t xml:space="preserve"> </w:t>
      </w:r>
      <w:r w:rsidR="0058627C">
        <w:rPr>
          <w:rFonts w:eastAsia="Arial" w:cstheme="minorHAnsi"/>
        </w:rPr>
        <w:t xml:space="preserve">and the department </w:t>
      </w:r>
      <w:r w:rsidR="00F700BA">
        <w:rPr>
          <w:rFonts w:eastAsia="Arial" w:cstheme="minorHAnsi"/>
        </w:rPr>
        <w:t xml:space="preserve">would use to select one grant application over another. The subcommittee could not come to a </w:t>
      </w:r>
      <w:r w:rsidR="00092FEE">
        <w:rPr>
          <w:rFonts w:eastAsia="Arial" w:cstheme="minorHAnsi"/>
        </w:rPr>
        <w:t>consensus in</w:t>
      </w:r>
      <w:r w:rsidR="00F700BA">
        <w:rPr>
          <w:rFonts w:eastAsia="Arial" w:cstheme="minorHAnsi"/>
        </w:rPr>
        <w:t xml:space="preserve"> </w:t>
      </w:r>
      <w:r w:rsidR="0058627C">
        <w:rPr>
          <w:rFonts w:eastAsia="Arial" w:cstheme="minorHAnsi"/>
        </w:rPr>
        <w:t>how to prioritize applications. He believes the Advisory Council should focus on specific items that require clarification, i.e. things that are not clear or present in statute</w:t>
      </w:r>
      <w:r w:rsidR="00F700BA">
        <w:rPr>
          <w:rFonts w:eastAsia="Arial" w:cstheme="minorHAnsi"/>
        </w:rPr>
        <w:t xml:space="preserve">, </w:t>
      </w:r>
      <w:r w:rsidR="0058627C">
        <w:rPr>
          <w:rFonts w:eastAsia="Arial" w:cstheme="minorHAnsi"/>
        </w:rPr>
        <w:t xml:space="preserve">such as </w:t>
      </w:r>
      <w:r w:rsidR="00F700BA">
        <w:rPr>
          <w:rFonts w:eastAsia="Arial" w:cstheme="minorHAnsi"/>
        </w:rPr>
        <w:t xml:space="preserve">how the </w:t>
      </w:r>
      <w:r w:rsidR="004C3BBE">
        <w:rPr>
          <w:rFonts w:eastAsia="Arial" w:cstheme="minorHAnsi"/>
        </w:rPr>
        <w:t>9-1-1 Advisory Council</w:t>
      </w:r>
      <w:r w:rsidR="00F700BA">
        <w:rPr>
          <w:rFonts w:eastAsia="Arial" w:cstheme="minorHAnsi"/>
        </w:rPr>
        <w:t xml:space="preserve"> w</w:t>
      </w:r>
      <w:r w:rsidR="0058627C">
        <w:rPr>
          <w:rFonts w:eastAsia="Arial" w:cstheme="minorHAnsi"/>
        </w:rPr>
        <w:t>ill</w:t>
      </w:r>
      <w:r w:rsidR="00F700BA">
        <w:rPr>
          <w:rFonts w:eastAsia="Arial" w:cstheme="minorHAnsi"/>
        </w:rPr>
        <w:t xml:space="preserve"> prioritize grant awards. </w:t>
      </w:r>
      <w:r w:rsidR="0058627C">
        <w:rPr>
          <w:rFonts w:eastAsia="Arial" w:cstheme="minorHAnsi"/>
        </w:rPr>
        <w:t>It m</w:t>
      </w:r>
      <w:r w:rsidR="00F700BA">
        <w:rPr>
          <w:rFonts w:eastAsia="Arial" w:cstheme="minorHAnsi"/>
        </w:rPr>
        <w:t>ay be possible to have that discussion today</w:t>
      </w:r>
      <w:r w:rsidR="0058627C">
        <w:rPr>
          <w:rFonts w:eastAsia="Arial" w:cstheme="minorHAnsi"/>
        </w:rPr>
        <w:t xml:space="preserve"> or progress could be made toward identifying criteria before the April 3 deadline. </w:t>
      </w:r>
    </w:p>
    <w:p w:rsidR="00F700BA" w:rsidRPr="00C83D16" w:rsidRDefault="00F700BA" w:rsidP="00540D51">
      <w:pPr>
        <w:rPr>
          <w:rFonts w:eastAsia="Arial" w:cstheme="minorHAnsi"/>
          <w:sz w:val="20"/>
        </w:rPr>
      </w:pPr>
    </w:p>
    <w:p w:rsidR="00F700BA" w:rsidRDefault="00F700BA" w:rsidP="00540D51">
      <w:pPr>
        <w:rPr>
          <w:rFonts w:eastAsia="Arial" w:cstheme="minorHAnsi"/>
        </w:rPr>
      </w:pPr>
      <w:r>
        <w:rPr>
          <w:rFonts w:eastAsia="Arial" w:cstheme="minorHAnsi"/>
        </w:rPr>
        <w:t xml:space="preserve">Jennie </w:t>
      </w:r>
      <w:r w:rsidR="002259BE">
        <w:rPr>
          <w:rFonts w:eastAsia="Arial" w:cstheme="minorHAnsi"/>
        </w:rPr>
        <w:t xml:space="preserve">asked if the Council </w:t>
      </w:r>
      <w:r>
        <w:rPr>
          <w:rFonts w:eastAsia="Arial" w:cstheme="minorHAnsi"/>
        </w:rPr>
        <w:t>want</w:t>
      </w:r>
      <w:r w:rsidR="004F6AA7">
        <w:rPr>
          <w:rFonts w:eastAsia="Arial" w:cstheme="minorHAnsi"/>
        </w:rPr>
        <w:t>s</w:t>
      </w:r>
      <w:r>
        <w:rPr>
          <w:rFonts w:eastAsia="Arial" w:cstheme="minorHAnsi"/>
        </w:rPr>
        <w:t xml:space="preserve"> to table this agenda item or not. She would like to hear more about the appeals process. </w:t>
      </w:r>
      <w:r w:rsidR="004F6AA7">
        <w:rPr>
          <w:rFonts w:eastAsia="Arial" w:cstheme="minorHAnsi"/>
        </w:rPr>
        <w:t xml:space="preserve">After additional discussion, </w:t>
      </w:r>
      <w:r>
        <w:rPr>
          <w:rFonts w:eastAsia="Arial" w:cstheme="minorHAnsi"/>
        </w:rPr>
        <w:t xml:space="preserve">Curt </w:t>
      </w:r>
      <w:r w:rsidR="004F6AA7">
        <w:rPr>
          <w:rFonts w:eastAsia="Arial" w:cstheme="minorHAnsi"/>
        </w:rPr>
        <w:t xml:space="preserve">Stinson </w:t>
      </w:r>
      <w:r w:rsidR="00860A59">
        <w:rPr>
          <w:rFonts w:eastAsia="Arial" w:cstheme="minorHAnsi"/>
        </w:rPr>
        <w:t>recommended that the Council</w:t>
      </w:r>
      <w:r w:rsidR="00CE5AEA">
        <w:rPr>
          <w:rFonts w:eastAsia="Arial" w:cstheme="minorHAnsi"/>
        </w:rPr>
        <w:t xml:space="preserve"> move forward with </w:t>
      </w:r>
      <w:r w:rsidR="00860A59">
        <w:rPr>
          <w:rFonts w:eastAsia="Arial" w:cstheme="minorHAnsi"/>
        </w:rPr>
        <w:t xml:space="preserve">all </w:t>
      </w:r>
      <w:r w:rsidR="00CE5AEA">
        <w:rPr>
          <w:rFonts w:eastAsia="Arial" w:cstheme="minorHAnsi"/>
        </w:rPr>
        <w:t>agenda items</w:t>
      </w:r>
      <w:r w:rsidR="00860A59">
        <w:rPr>
          <w:rFonts w:eastAsia="Arial" w:cstheme="minorHAnsi"/>
        </w:rPr>
        <w:t xml:space="preserve">. </w:t>
      </w:r>
      <w:r w:rsidR="004F6AA7">
        <w:rPr>
          <w:rFonts w:eastAsia="Arial" w:cstheme="minorHAnsi"/>
        </w:rPr>
        <w:t xml:space="preserve">It was agreed to defer discussion until this item appears on the agenda. </w:t>
      </w:r>
      <w:r w:rsidR="00CE5AEA">
        <w:rPr>
          <w:rFonts w:eastAsia="Arial" w:cstheme="minorHAnsi"/>
        </w:rPr>
        <w:t xml:space="preserve"> </w:t>
      </w:r>
    </w:p>
    <w:p w:rsidR="003378E3" w:rsidRPr="00C83D16" w:rsidRDefault="003378E3" w:rsidP="00540D51">
      <w:pPr>
        <w:rPr>
          <w:rFonts w:eastAsia="Arial" w:cstheme="minorHAnsi"/>
          <w:sz w:val="20"/>
        </w:rPr>
      </w:pPr>
    </w:p>
    <w:p w:rsidR="005363A4" w:rsidRPr="006C435F" w:rsidRDefault="00763D52" w:rsidP="00540D51">
      <w:pPr>
        <w:pStyle w:val="Heading1"/>
        <w:spacing w:line="252" w:lineRule="exact"/>
        <w:ind w:left="0" w:right="110"/>
        <w:rPr>
          <w:rFonts w:asciiTheme="minorHAnsi" w:hAnsiTheme="minorHAnsi" w:cstheme="minorHAnsi"/>
          <w:b w:val="0"/>
          <w:bCs w:val="0"/>
        </w:rPr>
      </w:pPr>
      <w:r w:rsidRPr="00DD327C">
        <w:rPr>
          <w:rFonts w:asciiTheme="minorHAnsi" w:hAnsiTheme="minorHAnsi" w:cstheme="minorHAnsi"/>
        </w:rPr>
        <w:t>Minutes</w:t>
      </w:r>
      <w:r w:rsidR="006C435F">
        <w:rPr>
          <w:rFonts w:asciiTheme="minorHAnsi" w:hAnsiTheme="minorHAnsi" w:cstheme="minorHAnsi"/>
        </w:rPr>
        <w:t xml:space="preserve">: </w:t>
      </w:r>
      <w:r w:rsidR="006C435F">
        <w:rPr>
          <w:rFonts w:asciiTheme="minorHAnsi" w:hAnsiTheme="minorHAnsi" w:cstheme="minorHAnsi"/>
          <w:b w:val="0"/>
        </w:rPr>
        <w:t xml:space="preserve">Jennie asked that the last two sentences </w:t>
      </w:r>
      <w:r w:rsidR="00910CF8">
        <w:rPr>
          <w:rFonts w:asciiTheme="minorHAnsi" w:hAnsiTheme="minorHAnsi" w:cstheme="minorHAnsi"/>
          <w:b w:val="0"/>
        </w:rPr>
        <w:t xml:space="preserve">under the GIS Assessment RFP paragraph be modified to clarify that the Scope of Work is for the Statewide </w:t>
      </w:r>
      <w:r w:rsidR="00955D07">
        <w:rPr>
          <w:rFonts w:asciiTheme="minorHAnsi" w:hAnsiTheme="minorHAnsi" w:cstheme="minorHAnsi"/>
          <w:b w:val="0"/>
        </w:rPr>
        <w:t xml:space="preserve">9-1-1 </w:t>
      </w:r>
      <w:r w:rsidR="00910CF8">
        <w:rPr>
          <w:rFonts w:asciiTheme="minorHAnsi" w:hAnsiTheme="minorHAnsi" w:cstheme="minorHAnsi"/>
          <w:b w:val="0"/>
        </w:rPr>
        <w:t xml:space="preserve">Plan RFP, not the GIS Assessment. </w:t>
      </w:r>
    </w:p>
    <w:p w:rsidR="00800D3F" w:rsidRPr="00C83D16" w:rsidRDefault="00800D3F" w:rsidP="00540D51">
      <w:pPr>
        <w:pStyle w:val="BodyText"/>
        <w:ind w:left="0" w:right="110"/>
        <w:rPr>
          <w:rFonts w:asciiTheme="minorHAnsi" w:hAnsiTheme="minorHAnsi" w:cstheme="minorHAnsi"/>
          <w:b/>
          <w:sz w:val="20"/>
          <w:u w:val="single"/>
        </w:rPr>
      </w:pPr>
    </w:p>
    <w:p w:rsidR="005363A4" w:rsidRPr="00DD327C" w:rsidRDefault="00763D52" w:rsidP="00540D51">
      <w:pPr>
        <w:pStyle w:val="BodyText"/>
        <w:ind w:left="0" w:right="110"/>
        <w:rPr>
          <w:rFonts w:asciiTheme="minorHAnsi" w:hAnsiTheme="minorHAnsi" w:cstheme="minorHAnsi"/>
        </w:rPr>
      </w:pPr>
      <w:r w:rsidRPr="00800D3F">
        <w:rPr>
          <w:rFonts w:asciiTheme="minorHAnsi" w:hAnsiTheme="minorHAnsi" w:cstheme="minorHAnsi"/>
          <w:b/>
          <w:u w:val="single"/>
        </w:rPr>
        <w:t>Motion:</w:t>
      </w:r>
      <w:r w:rsidRPr="00DD327C">
        <w:rPr>
          <w:rFonts w:asciiTheme="minorHAnsi" w:hAnsiTheme="minorHAnsi" w:cstheme="minorHAnsi"/>
          <w:b/>
        </w:rPr>
        <w:t xml:space="preserve"> </w:t>
      </w:r>
      <w:r w:rsidRPr="00DD327C">
        <w:rPr>
          <w:rFonts w:asciiTheme="minorHAnsi" w:hAnsiTheme="minorHAnsi" w:cstheme="minorHAnsi"/>
        </w:rPr>
        <w:t xml:space="preserve"> </w:t>
      </w:r>
      <w:r w:rsidR="00CE5AEA">
        <w:rPr>
          <w:rFonts w:asciiTheme="minorHAnsi" w:hAnsiTheme="minorHAnsi" w:cstheme="minorHAnsi"/>
        </w:rPr>
        <w:t xml:space="preserve">Gary MacDonald </w:t>
      </w:r>
      <w:r w:rsidRPr="00DD327C">
        <w:rPr>
          <w:rFonts w:asciiTheme="minorHAnsi" w:hAnsiTheme="minorHAnsi" w:cstheme="minorHAnsi"/>
        </w:rPr>
        <w:t xml:space="preserve">made a motion to approve the </w:t>
      </w:r>
      <w:r w:rsidR="00597DE3">
        <w:rPr>
          <w:rFonts w:asciiTheme="minorHAnsi" w:hAnsiTheme="minorHAnsi" w:cstheme="minorHAnsi"/>
        </w:rPr>
        <w:t>January 23</w:t>
      </w:r>
      <w:r w:rsidRPr="00DD327C">
        <w:rPr>
          <w:rFonts w:asciiTheme="minorHAnsi" w:hAnsiTheme="minorHAnsi" w:cstheme="minorHAnsi"/>
        </w:rPr>
        <w:t>, 201</w:t>
      </w:r>
      <w:r w:rsidR="00597DE3">
        <w:rPr>
          <w:rFonts w:asciiTheme="minorHAnsi" w:hAnsiTheme="minorHAnsi" w:cstheme="minorHAnsi"/>
        </w:rPr>
        <w:t>8</w:t>
      </w:r>
      <w:r w:rsidRPr="00DD327C">
        <w:rPr>
          <w:rFonts w:asciiTheme="minorHAnsi" w:hAnsiTheme="minorHAnsi" w:cstheme="minorHAnsi"/>
        </w:rPr>
        <w:t xml:space="preserve"> minutes</w:t>
      </w:r>
      <w:r w:rsidR="00CE5AEA">
        <w:rPr>
          <w:rFonts w:asciiTheme="minorHAnsi" w:hAnsiTheme="minorHAnsi" w:cstheme="minorHAnsi"/>
        </w:rPr>
        <w:t xml:space="preserve"> as corrected</w:t>
      </w:r>
      <w:r w:rsidRPr="00DD327C">
        <w:rPr>
          <w:rFonts w:asciiTheme="minorHAnsi" w:hAnsiTheme="minorHAnsi" w:cstheme="minorHAnsi"/>
        </w:rPr>
        <w:t xml:space="preserve">. </w:t>
      </w:r>
      <w:r w:rsidR="00CE5AEA">
        <w:rPr>
          <w:rFonts w:asciiTheme="minorHAnsi" w:hAnsiTheme="minorHAnsi" w:cstheme="minorHAnsi"/>
        </w:rPr>
        <w:t>Curt Stinson</w:t>
      </w:r>
      <w:r w:rsidR="006F4361">
        <w:rPr>
          <w:rFonts w:asciiTheme="minorHAnsi" w:hAnsiTheme="minorHAnsi" w:cstheme="minorHAnsi"/>
        </w:rPr>
        <w:t xml:space="preserve"> </w:t>
      </w:r>
      <w:r w:rsidRPr="00DD327C">
        <w:rPr>
          <w:rFonts w:asciiTheme="minorHAnsi" w:hAnsiTheme="minorHAnsi" w:cstheme="minorHAnsi"/>
        </w:rPr>
        <w:t xml:space="preserve">seconded the motion. </w:t>
      </w:r>
      <w:r w:rsidR="00B26A49">
        <w:rPr>
          <w:rFonts w:asciiTheme="minorHAnsi" w:hAnsiTheme="minorHAnsi" w:cstheme="minorHAnsi"/>
        </w:rPr>
        <w:t>The m</w:t>
      </w:r>
      <w:r w:rsidRPr="00DD327C">
        <w:rPr>
          <w:rFonts w:asciiTheme="minorHAnsi" w:hAnsiTheme="minorHAnsi" w:cstheme="minorHAnsi"/>
        </w:rPr>
        <w:t>otion</w:t>
      </w:r>
      <w:r w:rsidRPr="00DD327C">
        <w:rPr>
          <w:rFonts w:asciiTheme="minorHAnsi" w:hAnsiTheme="minorHAnsi" w:cstheme="minorHAnsi"/>
          <w:spacing w:val="-9"/>
        </w:rPr>
        <w:t xml:space="preserve"> </w:t>
      </w:r>
      <w:r w:rsidRPr="00DD327C">
        <w:rPr>
          <w:rFonts w:asciiTheme="minorHAnsi" w:hAnsiTheme="minorHAnsi" w:cstheme="minorHAnsi"/>
        </w:rPr>
        <w:t>carried.</w:t>
      </w:r>
    </w:p>
    <w:p w:rsidR="00F700BA" w:rsidRPr="00C83D16" w:rsidRDefault="00F700BA" w:rsidP="00540D51">
      <w:pPr>
        <w:rPr>
          <w:rFonts w:eastAsia="Arial" w:cstheme="minorHAnsi"/>
        </w:rPr>
      </w:pPr>
    </w:p>
    <w:p w:rsidR="0097639A" w:rsidRDefault="00A807AA" w:rsidP="0097639A">
      <w:pPr>
        <w:spacing w:before="8"/>
        <w:rPr>
          <w:rFonts w:eastAsia="Arial" w:cstheme="minorHAnsi"/>
        </w:rPr>
      </w:pPr>
      <w:r w:rsidRPr="00A807AA">
        <w:rPr>
          <w:rFonts w:eastAsia="Arial" w:cstheme="minorHAnsi"/>
          <w:b/>
          <w:u w:val="single"/>
        </w:rPr>
        <w:t>Action Item</w:t>
      </w:r>
      <w:r w:rsidRPr="00A807AA">
        <w:rPr>
          <w:rFonts w:eastAsia="Arial" w:cstheme="minorHAnsi"/>
          <w:b/>
        </w:rPr>
        <w:t xml:space="preserve">: Recommend Adoption of </w:t>
      </w:r>
      <w:bookmarkStart w:id="1" w:name="_Hlk508888737"/>
      <w:r w:rsidRPr="00A807AA">
        <w:rPr>
          <w:rFonts w:eastAsia="Arial" w:cstheme="minorHAnsi"/>
          <w:b/>
        </w:rPr>
        <w:t>New Rules I through VIII pertaining to Public Safety Answering Point Certification, Funding, and Monitoring</w:t>
      </w:r>
      <w:bookmarkEnd w:id="1"/>
      <w:r w:rsidR="00D40A2A">
        <w:rPr>
          <w:rFonts w:eastAsia="Arial" w:cstheme="minorHAnsi"/>
          <w:b/>
        </w:rPr>
        <w:t xml:space="preserve">: </w:t>
      </w:r>
      <w:r w:rsidR="0097639A">
        <w:rPr>
          <w:rFonts w:eastAsia="Arial" w:cstheme="minorHAnsi"/>
          <w:b/>
        </w:rPr>
        <w:t xml:space="preserve"> </w:t>
      </w:r>
      <w:r w:rsidR="00CE5AEA">
        <w:rPr>
          <w:rFonts w:eastAsia="Arial" w:cstheme="minorHAnsi"/>
        </w:rPr>
        <w:t xml:space="preserve">The </w:t>
      </w:r>
      <w:r w:rsidR="004C3BBE">
        <w:rPr>
          <w:rFonts w:eastAsia="Arial" w:cstheme="minorHAnsi"/>
        </w:rPr>
        <w:t>9-1-1 Advisory Council</w:t>
      </w:r>
      <w:r w:rsidR="00CE5AEA">
        <w:rPr>
          <w:rFonts w:eastAsia="Arial" w:cstheme="minorHAnsi"/>
        </w:rPr>
        <w:t xml:space="preserve"> already discussed this item</w:t>
      </w:r>
      <w:r w:rsidR="0097639A">
        <w:rPr>
          <w:rFonts w:eastAsia="Arial" w:cstheme="minorHAnsi"/>
        </w:rPr>
        <w:t xml:space="preserve"> at its last meeting</w:t>
      </w:r>
      <w:r w:rsidR="00CE5AEA">
        <w:rPr>
          <w:rFonts w:eastAsia="Arial" w:cstheme="minorHAnsi"/>
        </w:rPr>
        <w:t xml:space="preserve">, but </w:t>
      </w:r>
      <w:r w:rsidR="00860A59">
        <w:rPr>
          <w:rFonts w:eastAsia="Arial" w:cstheme="minorHAnsi"/>
        </w:rPr>
        <w:t xml:space="preserve">since </w:t>
      </w:r>
      <w:r w:rsidR="00CE5AEA">
        <w:rPr>
          <w:rFonts w:eastAsia="Arial" w:cstheme="minorHAnsi"/>
        </w:rPr>
        <w:t>it was not listed as an Action Item on the agenda</w:t>
      </w:r>
      <w:r w:rsidR="0097639A">
        <w:rPr>
          <w:rFonts w:eastAsia="Arial" w:cstheme="minorHAnsi"/>
        </w:rPr>
        <w:t xml:space="preserve">, action was deferred to today’s meeting, so the public would be properly notified of the Council’s intent. The action needed is to ratify the consensus recommendation from </w:t>
      </w:r>
      <w:r w:rsidR="00800D3F">
        <w:rPr>
          <w:rFonts w:eastAsia="Arial" w:cstheme="minorHAnsi"/>
        </w:rPr>
        <w:t>the Council’s</w:t>
      </w:r>
      <w:r w:rsidR="0097639A">
        <w:rPr>
          <w:rFonts w:eastAsia="Arial" w:cstheme="minorHAnsi"/>
        </w:rPr>
        <w:t xml:space="preserve"> last meeting. </w:t>
      </w:r>
    </w:p>
    <w:p w:rsidR="0097639A" w:rsidRPr="00C83D16" w:rsidRDefault="0097639A" w:rsidP="00293A4C">
      <w:pPr>
        <w:spacing w:before="8"/>
        <w:rPr>
          <w:rFonts w:eastAsia="Arial" w:cstheme="minorHAnsi"/>
        </w:rPr>
      </w:pPr>
    </w:p>
    <w:p w:rsidR="00800D3F" w:rsidRDefault="00800D3F" w:rsidP="00293A4C">
      <w:pPr>
        <w:spacing w:before="8"/>
        <w:rPr>
          <w:rFonts w:eastAsia="Arial" w:cstheme="minorHAnsi"/>
        </w:rPr>
      </w:pPr>
      <w:r>
        <w:rPr>
          <w:rFonts w:eastAsia="Arial" w:cstheme="minorHAnsi"/>
        </w:rPr>
        <w:t>Don Harris said this is more of a housekeeping issue. Nothing of substance in the rules has changed in any way.</w:t>
      </w:r>
    </w:p>
    <w:p w:rsidR="00293A4C" w:rsidRPr="00C83D16" w:rsidRDefault="00293A4C" w:rsidP="00293A4C">
      <w:pPr>
        <w:spacing w:before="8"/>
        <w:rPr>
          <w:rFonts w:eastAsia="Arial" w:cstheme="minorHAnsi"/>
        </w:rPr>
      </w:pPr>
    </w:p>
    <w:p w:rsidR="00CE5AEA" w:rsidRPr="00CE5AEA" w:rsidRDefault="00293A4C" w:rsidP="00A807AA">
      <w:pPr>
        <w:spacing w:before="8"/>
        <w:rPr>
          <w:rFonts w:eastAsia="Arial" w:cstheme="minorHAnsi"/>
        </w:rPr>
      </w:pPr>
      <w:r w:rsidRPr="00800D3F">
        <w:rPr>
          <w:rFonts w:eastAsia="Arial" w:cstheme="minorHAnsi"/>
          <w:b/>
          <w:u w:val="single"/>
        </w:rPr>
        <w:t>Motion:</w:t>
      </w:r>
      <w:r>
        <w:rPr>
          <w:rFonts w:eastAsia="Arial" w:cstheme="minorHAnsi"/>
        </w:rPr>
        <w:t xml:space="preserve"> </w:t>
      </w:r>
      <w:r w:rsidR="00CE5AEA">
        <w:rPr>
          <w:rFonts w:eastAsia="Arial" w:cstheme="minorHAnsi"/>
        </w:rPr>
        <w:t>Geoff moved to adopt</w:t>
      </w:r>
      <w:r w:rsidR="00800D3F">
        <w:rPr>
          <w:rFonts w:eastAsia="Arial" w:cstheme="minorHAnsi"/>
        </w:rPr>
        <w:t xml:space="preserve"> </w:t>
      </w:r>
      <w:r w:rsidR="00800D3F" w:rsidRPr="00800D3F">
        <w:rPr>
          <w:rFonts w:eastAsia="Arial" w:cstheme="minorHAnsi"/>
        </w:rPr>
        <w:t>New Rules I through VIII pertaining to Public Safety Answering Point Certification, Funding, and Monitoring</w:t>
      </w:r>
      <w:r w:rsidR="00CE5AEA">
        <w:rPr>
          <w:rFonts w:eastAsia="Arial" w:cstheme="minorHAnsi"/>
        </w:rPr>
        <w:t>. Curt seconded</w:t>
      </w:r>
      <w:r w:rsidR="00800D3F">
        <w:rPr>
          <w:rFonts w:eastAsia="Arial" w:cstheme="minorHAnsi"/>
        </w:rPr>
        <w:t>.</w:t>
      </w:r>
      <w:r w:rsidR="00CE5AEA">
        <w:rPr>
          <w:rFonts w:eastAsia="Arial" w:cstheme="minorHAnsi"/>
        </w:rPr>
        <w:t xml:space="preserve"> The motion carried. </w:t>
      </w:r>
    </w:p>
    <w:p w:rsidR="002032BE" w:rsidRPr="00C83D16" w:rsidRDefault="002032BE" w:rsidP="00540D51">
      <w:pPr>
        <w:spacing w:before="8"/>
        <w:rPr>
          <w:rFonts w:eastAsia="Arial" w:cstheme="minorHAnsi"/>
        </w:rPr>
      </w:pPr>
    </w:p>
    <w:p w:rsidR="005312E5" w:rsidRDefault="00A807AA" w:rsidP="005312E5">
      <w:pPr>
        <w:widowControl/>
        <w:kinsoku w:val="0"/>
        <w:overflowPunct w:val="0"/>
        <w:autoSpaceDE w:val="0"/>
        <w:autoSpaceDN w:val="0"/>
        <w:adjustRightInd w:val="0"/>
        <w:ind w:right="143"/>
        <w:rPr>
          <w:rFonts w:cstheme="minorHAnsi"/>
          <w:b/>
        </w:rPr>
      </w:pPr>
      <w:r w:rsidRPr="00A807AA">
        <w:rPr>
          <w:rFonts w:cstheme="minorHAnsi"/>
          <w:b/>
          <w:u w:val="single"/>
        </w:rPr>
        <w:t>Action Item</w:t>
      </w:r>
      <w:r w:rsidRPr="00A807AA">
        <w:rPr>
          <w:rFonts w:cstheme="minorHAnsi"/>
          <w:b/>
        </w:rPr>
        <w:t>: Recommend Adoption of New Rule I pertaining to Public Safety Answering Point Allowable Uses of Funds</w:t>
      </w:r>
      <w:r w:rsidR="001C266C" w:rsidRPr="009503A5">
        <w:rPr>
          <w:rFonts w:cstheme="minorHAnsi"/>
          <w:b/>
        </w:rPr>
        <w:t xml:space="preserve">: </w:t>
      </w:r>
    </w:p>
    <w:p w:rsidR="00092FEE" w:rsidRDefault="00092FEE" w:rsidP="00F46490">
      <w:pPr>
        <w:widowControl/>
        <w:kinsoku w:val="0"/>
        <w:overflowPunct w:val="0"/>
        <w:autoSpaceDE w:val="0"/>
        <w:autoSpaceDN w:val="0"/>
        <w:adjustRightInd w:val="0"/>
        <w:ind w:right="143"/>
        <w:rPr>
          <w:rFonts w:eastAsia="Arial" w:cstheme="minorHAnsi"/>
          <w:b/>
          <w:u w:val="single"/>
        </w:rPr>
      </w:pPr>
    </w:p>
    <w:p w:rsidR="00E93BF2" w:rsidRDefault="00800D3F" w:rsidP="00F46490">
      <w:pPr>
        <w:widowControl/>
        <w:kinsoku w:val="0"/>
        <w:overflowPunct w:val="0"/>
        <w:autoSpaceDE w:val="0"/>
        <w:autoSpaceDN w:val="0"/>
        <w:adjustRightInd w:val="0"/>
        <w:ind w:right="143"/>
        <w:rPr>
          <w:rFonts w:cstheme="minorHAnsi"/>
        </w:rPr>
      </w:pPr>
      <w:r w:rsidRPr="00800D3F">
        <w:rPr>
          <w:rFonts w:eastAsia="Arial" w:cstheme="minorHAnsi"/>
          <w:b/>
          <w:u w:val="single"/>
        </w:rPr>
        <w:t>Motion:</w:t>
      </w:r>
      <w:r>
        <w:rPr>
          <w:rFonts w:eastAsia="Arial" w:cstheme="minorHAnsi"/>
        </w:rPr>
        <w:t xml:space="preserve"> </w:t>
      </w:r>
      <w:r w:rsidR="00CE5AEA">
        <w:rPr>
          <w:rFonts w:cstheme="minorHAnsi"/>
        </w:rPr>
        <w:t>Geoff moved to adopt</w:t>
      </w:r>
      <w:r>
        <w:rPr>
          <w:rFonts w:cstheme="minorHAnsi"/>
        </w:rPr>
        <w:t xml:space="preserve"> New Rule I</w:t>
      </w:r>
      <w:r w:rsidR="00CE5AEA">
        <w:rPr>
          <w:rFonts w:cstheme="minorHAnsi"/>
        </w:rPr>
        <w:t xml:space="preserve">. Adriane seconded. </w:t>
      </w:r>
      <w:r w:rsidR="0088381F">
        <w:rPr>
          <w:rFonts w:cstheme="minorHAnsi"/>
        </w:rPr>
        <w:t xml:space="preserve">The motion carried. </w:t>
      </w:r>
    </w:p>
    <w:p w:rsidR="0088381F" w:rsidRDefault="0088381F" w:rsidP="00F46490">
      <w:pPr>
        <w:widowControl/>
        <w:kinsoku w:val="0"/>
        <w:overflowPunct w:val="0"/>
        <w:autoSpaceDE w:val="0"/>
        <w:autoSpaceDN w:val="0"/>
        <w:adjustRightInd w:val="0"/>
        <w:ind w:right="143"/>
        <w:rPr>
          <w:rFonts w:cstheme="minorHAnsi"/>
        </w:rPr>
      </w:pPr>
    </w:p>
    <w:p w:rsidR="00092FEE" w:rsidRDefault="00092FEE" w:rsidP="00F46490">
      <w:pPr>
        <w:widowControl/>
        <w:kinsoku w:val="0"/>
        <w:overflowPunct w:val="0"/>
        <w:autoSpaceDE w:val="0"/>
        <w:autoSpaceDN w:val="0"/>
        <w:adjustRightInd w:val="0"/>
        <w:ind w:right="143"/>
        <w:rPr>
          <w:rFonts w:cstheme="minorHAnsi"/>
        </w:rPr>
      </w:pPr>
      <w:r>
        <w:rPr>
          <w:rFonts w:cstheme="minorHAnsi"/>
        </w:rPr>
        <w:t>Don said the rule hearing will be on March 26, 2018. Public comments are open until April 2, 2018.</w:t>
      </w:r>
    </w:p>
    <w:p w:rsidR="00092FEE" w:rsidRPr="00C83D16" w:rsidRDefault="00092FEE" w:rsidP="00F46490">
      <w:pPr>
        <w:widowControl/>
        <w:kinsoku w:val="0"/>
        <w:overflowPunct w:val="0"/>
        <w:autoSpaceDE w:val="0"/>
        <w:autoSpaceDN w:val="0"/>
        <w:adjustRightInd w:val="0"/>
        <w:ind w:right="143"/>
        <w:rPr>
          <w:rFonts w:cstheme="minorHAnsi"/>
        </w:rPr>
      </w:pPr>
    </w:p>
    <w:p w:rsidR="00800D3F" w:rsidRDefault="00A807AA" w:rsidP="000A5392">
      <w:pPr>
        <w:widowControl/>
        <w:kinsoku w:val="0"/>
        <w:overflowPunct w:val="0"/>
        <w:autoSpaceDE w:val="0"/>
        <w:autoSpaceDN w:val="0"/>
        <w:adjustRightInd w:val="0"/>
        <w:rPr>
          <w:rFonts w:eastAsia="Arial" w:cstheme="minorHAnsi"/>
        </w:rPr>
      </w:pPr>
      <w:r w:rsidRPr="00A807AA">
        <w:rPr>
          <w:rFonts w:cstheme="minorHAnsi"/>
          <w:b/>
          <w:szCs w:val="20"/>
          <w:u w:val="single"/>
        </w:rPr>
        <w:t>Action Item</w:t>
      </w:r>
      <w:r w:rsidRPr="00A807AA">
        <w:rPr>
          <w:rFonts w:cstheme="minorHAnsi"/>
          <w:b/>
          <w:szCs w:val="20"/>
        </w:rPr>
        <w:t>: Recommend Adoption of Statewide 9-1-1 Plan RFP Scope of Work and Issuance of RFP</w:t>
      </w:r>
      <w:r>
        <w:rPr>
          <w:rFonts w:cstheme="minorHAnsi"/>
          <w:b/>
          <w:szCs w:val="20"/>
        </w:rPr>
        <w:t xml:space="preserve">: </w:t>
      </w:r>
      <w:r w:rsidR="0088381F">
        <w:rPr>
          <w:rFonts w:eastAsia="Arial" w:cstheme="minorHAnsi"/>
        </w:rPr>
        <w:t>Chris Lounsbury</w:t>
      </w:r>
      <w:r w:rsidR="00800D3F">
        <w:rPr>
          <w:rFonts w:eastAsia="Arial" w:cstheme="minorHAnsi"/>
        </w:rPr>
        <w:t>, Subcommittee Chair,</w:t>
      </w:r>
      <w:r w:rsidR="0088381F">
        <w:rPr>
          <w:rFonts w:eastAsia="Arial" w:cstheme="minorHAnsi"/>
        </w:rPr>
        <w:t xml:space="preserve"> explained </w:t>
      </w:r>
      <w:r w:rsidR="00800D3F">
        <w:rPr>
          <w:rFonts w:eastAsia="Arial" w:cstheme="minorHAnsi"/>
        </w:rPr>
        <w:t xml:space="preserve">that the Scope of Work </w:t>
      </w:r>
      <w:r w:rsidR="0088381F">
        <w:rPr>
          <w:rFonts w:eastAsia="Arial" w:cstheme="minorHAnsi"/>
        </w:rPr>
        <w:t xml:space="preserve">is </w:t>
      </w:r>
      <w:r w:rsidR="0001399B">
        <w:rPr>
          <w:rFonts w:eastAsia="Arial" w:cstheme="minorHAnsi"/>
        </w:rPr>
        <w:t>lengthy</w:t>
      </w:r>
      <w:r w:rsidR="00800D3F">
        <w:rPr>
          <w:rFonts w:eastAsia="Arial" w:cstheme="minorHAnsi"/>
        </w:rPr>
        <w:t>. He highlighted a</w:t>
      </w:r>
      <w:r w:rsidR="0088381F">
        <w:rPr>
          <w:rFonts w:eastAsia="Arial" w:cstheme="minorHAnsi"/>
        </w:rPr>
        <w:t xml:space="preserve"> few sections that the subcommittee felt were important</w:t>
      </w:r>
      <w:r w:rsidR="00800D3F">
        <w:rPr>
          <w:rFonts w:eastAsia="Arial" w:cstheme="minorHAnsi"/>
        </w:rPr>
        <w:t xml:space="preserve"> as follows: </w:t>
      </w:r>
    </w:p>
    <w:p w:rsidR="00EE1887" w:rsidRDefault="00800D3F" w:rsidP="00F46490">
      <w:pPr>
        <w:pStyle w:val="ListParagraph"/>
        <w:numPr>
          <w:ilvl w:val="0"/>
          <w:numId w:val="7"/>
        </w:numPr>
        <w:rPr>
          <w:rFonts w:eastAsia="Arial" w:cstheme="minorHAnsi"/>
        </w:rPr>
      </w:pPr>
      <w:r>
        <w:rPr>
          <w:rFonts w:eastAsia="Arial" w:cstheme="minorHAnsi"/>
        </w:rPr>
        <w:t>B</w:t>
      </w:r>
      <w:r w:rsidR="0088381F" w:rsidRPr="00800D3F">
        <w:rPr>
          <w:rFonts w:eastAsia="Arial" w:cstheme="minorHAnsi"/>
        </w:rPr>
        <w:t>efore we can plan for the future, we need a</w:t>
      </w:r>
      <w:r w:rsidR="002E2561">
        <w:rPr>
          <w:rFonts w:eastAsia="Arial" w:cstheme="minorHAnsi"/>
        </w:rPr>
        <w:t>n</w:t>
      </w:r>
      <w:r w:rsidR="0088381F" w:rsidRPr="00800D3F">
        <w:rPr>
          <w:rFonts w:eastAsia="Arial" w:cstheme="minorHAnsi"/>
        </w:rPr>
        <w:t xml:space="preserve"> inventory of PSAP </w:t>
      </w:r>
      <w:r>
        <w:rPr>
          <w:rFonts w:eastAsia="Arial" w:cstheme="minorHAnsi"/>
        </w:rPr>
        <w:t xml:space="preserve">equipment </w:t>
      </w:r>
      <w:r w:rsidR="0088381F" w:rsidRPr="00800D3F">
        <w:rPr>
          <w:rFonts w:eastAsia="Arial" w:cstheme="minorHAnsi"/>
        </w:rPr>
        <w:t xml:space="preserve">and current networks to provide foundational knowledge. </w:t>
      </w:r>
      <w:r>
        <w:rPr>
          <w:rFonts w:eastAsia="Arial" w:cstheme="minorHAnsi"/>
        </w:rPr>
        <w:t xml:space="preserve">This provision is described on Page 2 </w:t>
      </w:r>
      <w:r w:rsidR="00EE1887">
        <w:rPr>
          <w:rFonts w:eastAsia="Arial" w:cstheme="minorHAnsi"/>
        </w:rPr>
        <w:t xml:space="preserve">under the </w:t>
      </w:r>
      <w:r w:rsidR="0088381F" w:rsidRPr="00800D3F">
        <w:rPr>
          <w:rFonts w:eastAsia="Arial" w:cstheme="minorHAnsi"/>
        </w:rPr>
        <w:t xml:space="preserve">Regional </w:t>
      </w:r>
      <w:r w:rsidR="00EE1887">
        <w:rPr>
          <w:rFonts w:eastAsia="Arial" w:cstheme="minorHAnsi"/>
        </w:rPr>
        <w:t>T</w:t>
      </w:r>
      <w:r w:rsidR="0088381F" w:rsidRPr="00800D3F">
        <w:rPr>
          <w:rFonts w:eastAsia="Arial" w:cstheme="minorHAnsi"/>
        </w:rPr>
        <w:t xml:space="preserve">own </w:t>
      </w:r>
      <w:r w:rsidR="00EE1887">
        <w:rPr>
          <w:rFonts w:eastAsia="Arial" w:cstheme="minorHAnsi"/>
        </w:rPr>
        <w:t>M</w:t>
      </w:r>
      <w:r w:rsidR="0088381F" w:rsidRPr="00800D3F">
        <w:rPr>
          <w:rFonts w:eastAsia="Arial" w:cstheme="minorHAnsi"/>
        </w:rPr>
        <w:t>eetings</w:t>
      </w:r>
      <w:r w:rsidR="00EE1887">
        <w:rPr>
          <w:rFonts w:eastAsia="Arial" w:cstheme="minorHAnsi"/>
        </w:rPr>
        <w:t xml:space="preserve"> heading. </w:t>
      </w:r>
    </w:p>
    <w:p w:rsidR="00EE1887" w:rsidRDefault="0088381F" w:rsidP="00F46490">
      <w:pPr>
        <w:pStyle w:val="ListParagraph"/>
        <w:numPr>
          <w:ilvl w:val="0"/>
          <w:numId w:val="7"/>
        </w:numPr>
        <w:rPr>
          <w:rFonts w:eastAsia="Arial" w:cstheme="minorHAnsi"/>
        </w:rPr>
      </w:pPr>
      <w:r w:rsidRPr="00EE1887">
        <w:rPr>
          <w:rFonts w:eastAsia="Arial" w:cstheme="minorHAnsi"/>
        </w:rPr>
        <w:t xml:space="preserve">Each section </w:t>
      </w:r>
      <w:r w:rsidR="00EE1887" w:rsidRPr="00EE1887">
        <w:rPr>
          <w:rFonts w:eastAsia="Arial" w:cstheme="minorHAnsi"/>
        </w:rPr>
        <w:t>outlines</w:t>
      </w:r>
      <w:r w:rsidRPr="00EE1887">
        <w:rPr>
          <w:rFonts w:eastAsia="Arial" w:cstheme="minorHAnsi"/>
        </w:rPr>
        <w:t xml:space="preserve"> what </w:t>
      </w:r>
      <w:r w:rsidR="00EE1887" w:rsidRPr="00EE1887">
        <w:rPr>
          <w:rFonts w:eastAsia="Arial" w:cstheme="minorHAnsi"/>
        </w:rPr>
        <w:t xml:space="preserve">we are requiring </w:t>
      </w:r>
      <w:r w:rsidRPr="00EE1887">
        <w:rPr>
          <w:rFonts w:eastAsia="Arial" w:cstheme="minorHAnsi"/>
        </w:rPr>
        <w:t>the contractor to do a</w:t>
      </w:r>
      <w:r w:rsidR="00EE1887" w:rsidRPr="00EE1887">
        <w:rPr>
          <w:rFonts w:eastAsia="Arial" w:cstheme="minorHAnsi"/>
        </w:rPr>
        <w:t xml:space="preserve">s well as the physical items or </w:t>
      </w:r>
      <w:r w:rsidR="00EE1887" w:rsidRPr="00EE1887">
        <w:rPr>
          <w:rFonts w:eastAsia="Arial" w:cstheme="minorHAnsi"/>
        </w:rPr>
        <w:lastRenderedPageBreak/>
        <w:t>intellectual property the contractor will have to provide to the Council a</w:t>
      </w:r>
      <w:r w:rsidRPr="00EE1887">
        <w:rPr>
          <w:rFonts w:eastAsia="Arial" w:cstheme="minorHAnsi"/>
        </w:rPr>
        <w:t xml:space="preserve">nd </w:t>
      </w:r>
      <w:r w:rsidR="00EE1887" w:rsidRPr="00EE1887">
        <w:rPr>
          <w:rFonts w:eastAsia="Arial" w:cstheme="minorHAnsi"/>
        </w:rPr>
        <w:t xml:space="preserve">the State of Montana. </w:t>
      </w:r>
    </w:p>
    <w:p w:rsidR="00EE1887" w:rsidRDefault="00EE1887" w:rsidP="00F46490">
      <w:pPr>
        <w:pStyle w:val="ListParagraph"/>
        <w:numPr>
          <w:ilvl w:val="0"/>
          <w:numId w:val="7"/>
        </w:numPr>
        <w:rPr>
          <w:rFonts w:eastAsia="Arial" w:cstheme="minorHAnsi"/>
        </w:rPr>
      </w:pPr>
      <w:r w:rsidRPr="00EE1887">
        <w:rPr>
          <w:rFonts w:eastAsia="Arial" w:cstheme="minorHAnsi"/>
        </w:rPr>
        <w:t xml:space="preserve">On Page 4, the Scope of Work </w:t>
      </w:r>
      <w:r>
        <w:rPr>
          <w:rFonts w:eastAsia="Arial" w:cstheme="minorHAnsi"/>
        </w:rPr>
        <w:t>states that</w:t>
      </w:r>
      <w:r w:rsidRPr="00EE1887">
        <w:rPr>
          <w:rFonts w:eastAsia="Arial" w:cstheme="minorHAnsi"/>
        </w:rPr>
        <w:t xml:space="preserve"> the contractor </w:t>
      </w:r>
      <w:r>
        <w:rPr>
          <w:rFonts w:eastAsia="Arial" w:cstheme="minorHAnsi"/>
        </w:rPr>
        <w:t>will d</w:t>
      </w:r>
      <w:r w:rsidR="0088381F" w:rsidRPr="00EE1887">
        <w:rPr>
          <w:rFonts w:eastAsia="Arial" w:cstheme="minorHAnsi"/>
        </w:rPr>
        <w:t>evelop technology standards and requirement</w:t>
      </w:r>
      <w:r>
        <w:rPr>
          <w:rFonts w:eastAsia="Arial" w:cstheme="minorHAnsi"/>
        </w:rPr>
        <w:t>s</w:t>
      </w:r>
      <w:r w:rsidR="0088381F" w:rsidRPr="00EE1887">
        <w:rPr>
          <w:rFonts w:eastAsia="Arial" w:cstheme="minorHAnsi"/>
        </w:rPr>
        <w:t xml:space="preserve"> both for PSAPs and </w:t>
      </w:r>
      <w:r>
        <w:rPr>
          <w:rFonts w:eastAsia="Arial" w:cstheme="minorHAnsi"/>
        </w:rPr>
        <w:t>for the network</w:t>
      </w:r>
      <w:r w:rsidR="0088381F" w:rsidRPr="00EE1887">
        <w:rPr>
          <w:rFonts w:eastAsia="Arial" w:cstheme="minorHAnsi"/>
        </w:rPr>
        <w:t>. Deliverables a</w:t>
      </w:r>
      <w:r>
        <w:rPr>
          <w:rFonts w:eastAsia="Arial" w:cstheme="minorHAnsi"/>
        </w:rPr>
        <w:t>ppear</w:t>
      </w:r>
      <w:r w:rsidR="0088381F" w:rsidRPr="00EE1887">
        <w:rPr>
          <w:rFonts w:eastAsia="Arial" w:cstheme="minorHAnsi"/>
        </w:rPr>
        <w:t xml:space="preserve"> on the top of Page 5</w:t>
      </w:r>
      <w:r>
        <w:rPr>
          <w:rFonts w:eastAsia="Arial" w:cstheme="minorHAnsi"/>
        </w:rPr>
        <w:t>.</w:t>
      </w:r>
    </w:p>
    <w:p w:rsidR="00BB3B0D" w:rsidRPr="00BB3B0D" w:rsidRDefault="00EE1887" w:rsidP="00F46490">
      <w:pPr>
        <w:pStyle w:val="ListParagraph"/>
        <w:numPr>
          <w:ilvl w:val="0"/>
          <w:numId w:val="7"/>
        </w:numPr>
        <w:rPr>
          <w:rFonts w:eastAsia="Arial" w:cstheme="minorHAnsi"/>
        </w:rPr>
      </w:pPr>
      <w:r>
        <w:rPr>
          <w:rFonts w:eastAsia="Arial" w:cstheme="minorHAnsi"/>
        </w:rPr>
        <w:t>At the b</w:t>
      </w:r>
      <w:r w:rsidR="0088381F" w:rsidRPr="00EE1887">
        <w:rPr>
          <w:rFonts w:eastAsia="Arial" w:cstheme="minorHAnsi"/>
        </w:rPr>
        <w:t>ottom of Page 5</w:t>
      </w:r>
      <w:r>
        <w:rPr>
          <w:rFonts w:eastAsia="Arial" w:cstheme="minorHAnsi"/>
        </w:rPr>
        <w:t xml:space="preserve">, we ask the contractor to design and tell us </w:t>
      </w:r>
      <w:r w:rsidR="0088381F" w:rsidRPr="00EE1887">
        <w:rPr>
          <w:rFonts w:eastAsia="Arial" w:cstheme="minorHAnsi"/>
        </w:rPr>
        <w:t xml:space="preserve">what </w:t>
      </w:r>
      <w:r>
        <w:rPr>
          <w:rFonts w:eastAsia="Arial" w:cstheme="minorHAnsi"/>
        </w:rPr>
        <w:t>the</w:t>
      </w:r>
      <w:r w:rsidR="0088381F" w:rsidRPr="00EE1887">
        <w:rPr>
          <w:rFonts w:eastAsia="Arial" w:cstheme="minorHAnsi"/>
        </w:rPr>
        <w:t xml:space="preserve"> network </w:t>
      </w:r>
      <w:r>
        <w:rPr>
          <w:rFonts w:eastAsia="Arial" w:cstheme="minorHAnsi"/>
        </w:rPr>
        <w:t xml:space="preserve">should </w:t>
      </w:r>
      <w:r w:rsidR="0088381F" w:rsidRPr="00EE1887">
        <w:rPr>
          <w:rFonts w:eastAsia="Arial" w:cstheme="minorHAnsi"/>
        </w:rPr>
        <w:t>look like</w:t>
      </w:r>
      <w:r>
        <w:rPr>
          <w:rFonts w:eastAsia="Arial" w:cstheme="minorHAnsi"/>
        </w:rPr>
        <w:t xml:space="preserve"> as well as develop</w:t>
      </w:r>
      <w:r w:rsidR="0088381F" w:rsidRPr="00EE1887">
        <w:rPr>
          <w:rFonts w:eastAsia="Arial" w:cstheme="minorHAnsi"/>
        </w:rPr>
        <w:t xml:space="preserve"> an</w:t>
      </w:r>
      <w:r>
        <w:rPr>
          <w:rFonts w:eastAsia="Arial" w:cstheme="minorHAnsi"/>
        </w:rPr>
        <w:t xml:space="preserve"> implementation plan. So</w:t>
      </w:r>
      <w:r w:rsidR="00BB3B0D">
        <w:rPr>
          <w:rFonts w:eastAsia="Arial" w:cstheme="minorHAnsi"/>
        </w:rPr>
        <w:t>,</w:t>
      </w:r>
      <w:r>
        <w:rPr>
          <w:rFonts w:eastAsia="Arial" w:cstheme="minorHAnsi"/>
        </w:rPr>
        <w:t xml:space="preserve"> we will have an idea of </w:t>
      </w:r>
      <w:r w:rsidR="0088381F" w:rsidRPr="00EE1887">
        <w:rPr>
          <w:rFonts w:eastAsia="Arial" w:cstheme="minorHAnsi"/>
        </w:rPr>
        <w:t>what the future should look like</w:t>
      </w:r>
      <w:r>
        <w:rPr>
          <w:rFonts w:eastAsia="Arial" w:cstheme="minorHAnsi"/>
        </w:rPr>
        <w:t xml:space="preserve"> and the steps that will take us there</w:t>
      </w:r>
      <w:r w:rsidR="0088381F" w:rsidRPr="00EE1887">
        <w:rPr>
          <w:rFonts w:eastAsia="Arial" w:cstheme="minorHAnsi"/>
        </w:rPr>
        <w:t>.</w:t>
      </w:r>
      <w:r w:rsidR="00BB3B0D">
        <w:rPr>
          <w:rFonts w:eastAsia="Arial" w:cstheme="minorHAnsi"/>
        </w:rPr>
        <w:t xml:space="preserve"> </w:t>
      </w:r>
    </w:p>
    <w:p w:rsidR="00BB3B0D" w:rsidRDefault="0088381F" w:rsidP="00F46490">
      <w:pPr>
        <w:pStyle w:val="ListParagraph"/>
        <w:numPr>
          <w:ilvl w:val="0"/>
          <w:numId w:val="7"/>
        </w:numPr>
        <w:rPr>
          <w:rFonts w:eastAsia="Arial" w:cstheme="minorHAnsi"/>
        </w:rPr>
      </w:pPr>
      <w:r w:rsidRPr="00BB3B0D">
        <w:rPr>
          <w:rFonts w:eastAsia="Arial" w:cstheme="minorHAnsi"/>
        </w:rPr>
        <w:t xml:space="preserve">The last two pages </w:t>
      </w:r>
      <w:r w:rsidR="00BB3B0D" w:rsidRPr="00BB3B0D">
        <w:rPr>
          <w:rFonts w:eastAsia="Arial" w:cstheme="minorHAnsi"/>
        </w:rPr>
        <w:t xml:space="preserve">address </w:t>
      </w:r>
      <w:r w:rsidRPr="00BB3B0D">
        <w:rPr>
          <w:rFonts w:eastAsia="Arial" w:cstheme="minorHAnsi"/>
        </w:rPr>
        <w:t xml:space="preserve">how we </w:t>
      </w:r>
      <w:r w:rsidR="00955D07">
        <w:rPr>
          <w:rFonts w:eastAsia="Arial" w:cstheme="minorHAnsi"/>
        </w:rPr>
        <w:t>g</w:t>
      </w:r>
      <w:r w:rsidRPr="00BB3B0D">
        <w:rPr>
          <w:rFonts w:eastAsia="Arial" w:cstheme="minorHAnsi"/>
        </w:rPr>
        <w:t>o about selecting the right contractor</w:t>
      </w:r>
      <w:r w:rsidR="00BB3B0D" w:rsidRPr="00BB3B0D">
        <w:rPr>
          <w:rFonts w:eastAsia="Arial" w:cstheme="minorHAnsi"/>
        </w:rPr>
        <w:t>; someone who meets the qualifications. Information also is presented about how the State will interact</w:t>
      </w:r>
      <w:r w:rsidRPr="00BB3B0D">
        <w:rPr>
          <w:rFonts w:eastAsia="Arial" w:cstheme="minorHAnsi"/>
        </w:rPr>
        <w:t xml:space="preserve"> </w:t>
      </w:r>
      <w:r w:rsidR="00BB3B0D" w:rsidRPr="00BB3B0D">
        <w:rPr>
          <w:rFonts w:eastAsia="Arial" w:cstheme="minorHAnsi"/>
        </w:rPr>
        <w:t xml:space="preserve">should the contractor need to change out someone on the team or project management personnel. </w:t>
      </w:r>
    </w:p>
    <w:p w:rsidR="0088381F" w:rsidRPr="00BB3B0D" w:rsidRDefault="00BB3B0D" w:rsidP="00F46490">
      <w:pPr>
        <w:pStyle w:val="ListParagraph"/>
        <w:numPr>
          <w:ilvl w:val="0"/>
          <w:numId w:val="7"/>
        </w:numPr>
        <w:rPr>
          <w:rFonts w:eastAsia="Arial" w:cstheme="minorHAnsi"/>
        </w:rPr>
      </w:pPr>
      <w:r w:rsidRPr="00BB3B0D">
        <w:rPr>
          <w:rFonts w:eastAsia="Arial" w:cstheme="minorHAnsi"/>
        </w:rPr>
        <w:t>Chris believes that this gives us a g</w:t>
      </w:r>
      <w:r w:rsidR="0088381F" w:rsidRPr="00BB3B0D">
        <w:rPr>
          <w:rFonts w:eastAsia="Arial" w:cstheme="minorHAnsi"/>
        </w:rPr>
        <w:t xml:space="preserve">ood roadmap </w:t>
      </w:r>
      <w:r w:rsidRPr="00BB3B0D">
        <w:rPr>
          <w:rFonts w:eastAsia="Arial" w:cstheme="minorHAnsi"/>
        </w:rPr>
        <w:t xml:space="preserve">for a responsive RFP </w:t>
      </w:r>
      <w:r w:rsidR="0088381F" w:rsidRPr="00BB3B0D">
        <w:rPr>
          <w:rFonts w:eastAsia="Arial" w:cstheme="minorHAnsi"/>
        </w:rPr>
        <w:t xml:space="preserve">process for vendors to </w:t>
      </w:r>
      <w:r w:rsidRPr="00BB3B0D">
        <w:rPr>
          <w:rFonts w:eastAsia="Arial" w:cstheme="minorHAnsi"/>
        </w:rPr>
        <w:t>respond to.</w:t>
      </w:r>
      <w:r w:rsidR="0088381F" w:rsidRPr="00BB3B0D">
        <w:rPr>
          <w:rFonts w:eastAsia="Arial" w:cstheme="minorHAnsi"/>
        </w:rPr>
        <w:t xml:space="preserve"> </w:t>
      </w:r>
    </w:p>
    <w:p w:rsidR="00C83D16" w:rsidRPr="00C83D16" w:rsidRDefault="00C83D16" w:rsidP="00F46490">
      <w:pPr>
        <w:rPr>
          <w:rFonts w:eastAsia="Arial" w:cstheme="minorHAnsi"/>
          <w:b/>
          <w:sz w:val="18"/>
          <w:u w:val="single"/>
        </w:rPr>
      </w:pPr>
    </w:p>
    <w:p w:rsidR="008E7A48" w:rsidRDefault="00D65100" w:rsidP="00F46490">
      <w:pPr>
        <w:rPr>
          <w:rFonts w:eastAsia="Arial" w:cstheme="minorHAnsi"/>
        </w:rPr>
      </w:pPr>
      <w:r w:rsidRPr="008E7A48">
        <w:rPr>
          <w:rFonts w:eastAsia="Arial" w:cstheme="minorHAnsi"/>
          <w:b/>
          <w:u w:val="single"/>
        </w:rPr>
        <w:t>Mo</w:t>
      </w:r>
      <w:r w:rsidR="008E7A48" w:rsidRPr="008E7A48">
        <w:rPr>
          <w:rFonts w:eastAsia="Arial" w:cstheme="minorHAnsi"/>
          <w:b/>
          <w:u w:val="single"/>
        </w:rPr>
        <w:t>tion:</w:t>
      </w:r>
      <w:r w:rsidR="008E7A48">
        <w:rPr>
          <w:rFonts w:eastAsia="Arial" w:cstheme="minorHAnsi"/>
        </w:rPr>
        <w:t xml:space="preserve"> </w:t>
      </w:r>
      <w:r w:rsidR="0088381F">
        <w:rPr>
          <w:rFonts w:eastAsia="Arial" w:cstheme="minorHAnsi"/>
        </w:rPr>
        <w:t xml:space="preserve">Adriane </w:t>
      </w:r>
      <w:r w:rsidR="00BB3B0D">
        <w:rPr>
          <w:rFonts w:eastAsia="Arial" w:cstheme="minorHAnsi"/>
        </w:rPr>
        <w:t xml:space="preserve">Beck </w:t>
      </w:r>
      <w:r w:rsidR="0088381F">
        <w:rPr>
          <w:rFonts w:eastAsia="Arial" w:cstheme="minorHAnsi"/>
        </w:rPr>
        <w:t>moved to a</w:t>
      </w:r>
      <w:r w:rsidR="00BB3B0D">
        <w:rPr>
          <w:rFonts w:eastAsia="Arial" w:cstheme="minorHAnsi"/>
        </w:rPr>
        <w:t>dopt</w:t>
      </w:r>
      <w:r w:rsidR="000C5AFA">
        <w:rPr>
          <w:rFonts w:eastAsia="Arial" w:cstheme="minorHAnsi"/>
        </w:rPr>
        <w:t xml:space="preserve"> the </w:t>
      </w:r>
      <w:r w:rsidR="000C5AFA" w:rsidRPr="000C5AFA">
        <w:rPr>
          <w:rFonts w:eastAsia="Arial" w:cstheme="minorHAnsi"/>
        </w:rPr>
        <w:t xml:space="preserve">Statewide 9-1-1 Plan RFP Scope of Work and </w:t>
      </w:r>
      <w:r w:rsidR="000C5AFA">
        <w:rPr>
          <w:rFonts w:eastAsia="Arial" w:cstheme="minorHAnsi"/>
        </w:rPr>
        <w:t>issue the</w:t>
      </w:r>
      <w:r w:rsidR="000C5AFA" w:rsidRPr="000C5AFA">
        <w:rPr>
          <w:rFonts w:eastAsia="Arial" w:cstheme="minorHAnsi"/>
        </w:rPr>
        <w:t xml:space="preserve"> RFP</w:t>
      </w:r>
      <w:r w:rsidR="0088381F">
        <w:rPr>
          <w:rFonts w:eastAsia="Arial" w:cstheme="minorHAnsi"/>
        </w:rPr>
        <w:t xml:space="preserve">. Lisa Kelly seconded. </w:t>
      </w:r>
    </w:p>
    <w:p w:rsidR="008E7A48" w:rsidRPr="00C83D16" w:rsidRDefault="008E7A48" w:rsidP="00F46490">
      <w:pPr>
        <w:rPr>
          <w:rFonts w:eastAsia="Arial" w:cstheme="minorHAnsi"/>
          <w:sz w:val="20"/>
        </w:rPr>
      </w:pPr>
    </w:p>
    <w:p w:rsidR="0088381F" w:rsidRDefault="00BB3B0D" w:rsidP="00F46490">
      <w:pPr>
        <w:rPr>
          <w:rFonts w:eastAsia="Arial" w:cstheme="minorHAnsi"/>
        </w:rPr>
      </w:pPr>
      <w:r>
        <w:rPr>
          <w:rFonts w:eastAsia="Arial" w:cstheme="minorHAnsi"/>
        </w:rPr>
        <w:t>Quinn was asked what the t</w:t>
      </w:r>
      <w:r w:rsidR="0088381F">
        <w:rPr>
          <w:rFonts w:eastAsia="Arial" w:cstheme="minorHAnsi"/>
        </w:rPr>
        <w:t>imeline for the RFP process</w:t>
      </w:r>
      <w:r>
        <w:rPr>
          <w:rFonts w:eastAsia="Arial" w:cstheme="minorHAnsi"/>
        </w:rPr>
        <w:t xml:space="preserve"> is</w:t>
      </w:r>
      <w:r w:rsidR="0088381F">
        <w:rPr>
          <w:rFonts w:eastAsia="Arial" w:cstheme="minorHAnsi"/>
        </w:rPr>
        <w:t xml:space="preserve">. </w:t>
      </w:r>
      <w:r>
        <w:rPr>
          <w:rFonts w:eastAsia="Arial" w:cstheme="minorHAnsi"/>
        </w:rPr>
        <w:t>We are engaged with the State Procurement Bureau and h</w:t>
      </w:r>
      <w:r w:rsidR="0088381F">
        <w:rPr>
          <w:rFonts w:eastAsia="Arial" w:cstheme="minorHAnsi"/>
        </w:rPr>
        <w:t>ave been assigned a procurement officer</w:t>
      </w:r>
      <w:r>
        <w:rPr>
          <w:rFonts w:eastAsia="Arial" w:cstheme="minorHAnsi"/>
        </w:rPr>
        <w:t xml:space="preserve">. Unfortunately, the Bureau is </w:t>
      </w:r>
      <w:r w:rsidR="0088381F">
        <w:rPr>
          <w:rFonts w:eastAsia="Arial" w:cstheme="minorHAnsi"/>
        </w:rPr>
        <w:t>understaffed</w:t>
      </w:r>
      <w:r w:rsidR="00092FEE">
        <w:rPr>
          <w:rFonts w:eastAsia="Arial" w:cstheme="minorHAnsi"/>
        </w:rPr>
        <w:t>, s</w:t>
      </w:r>
      <w:r w:rsidR="000E567F">
        <w:rPr>
          <w:rFonts w:eastAsia="Arial" w:cstheme="minorHAnsi"/>
        </w:rPr>
        <w:t xml:space="preserve">o, we </w:t>
      </w:r>
      <w:r w:rsidR="00092FEE">
        <w:rPr>
          <w:rFonts w:eastAsia="Arial" w:cstheme="minorHAnsi"/>
        </w:rPr>
        <w:t xml:space="preserve">had </w:t>
      </w:r>
      <w:r w:rsidR="000E567F">
        <w:rPr>
          <w:rFonts w:eastAsia="Arial" w:cstheme="minorHAnsi"/>
        </w:rPr>
        <w:t>delays with finalizing the procurement documents</w:t>
      </w:r>
      <w:r w:rsidR="0088381F">
        <w:rPr>
          <w:rFonts w:eastAsia="Arial" w:cstheme="minorHAnsi"/>
        </w:rPr>
        <w:t xml:space="preserve">. Now that the </w:t>
      </w:r>
      <w:r w:rsidR="000E567F">
        <w:rPr>
          <w:rFonts w:eastAsia="Arial" w:cstheme="minorHAnsi"/>
        </w:rPr>
        <w:t>C</w:t>
      </w:r>
      <w:r w:rsidR="0088381F">
        <w:rPr>
          <w:rFonts w:eastAsia="Arial" w:cstheme="minorHAnsi"/>
        </w:rPr>
        <w:t xml:space="preserve">ouncil </w:t>
      </w:r>
      <w:r w:rsidR="000E567F">
        <w:rPr>
          <w:rFonts w:eastAsia="Arial" w:cstheme="minorHAnsi"/>
        </w:rPr>
        <w:t xml:space="preserve">has </w:t>
      </w:r>
      <w:r w:rsidR="0088381F">
        <w:rPr>
          <w:rFonts w:eastAsia="Arial" w:cstheme="minorHAnsi"/>
        </w:rPr>
        <w:t>recommend</w:t>
      </w:r>
      <w:r w:rsidR="000E567F">
        <w:rPr>
          <w:rFonts w:eastAsia="Arial" w:cstheme="minorHAnsi"/>
        </w:rPr>
        <w:t>ed</w:t>
      </w:r>
      <w:r w:rsidR="0088381F">
        <w:rPr>
          <w:rFonts w:eastAsia="Arial" w:cstheme="minorHAnsi"/>
        </w:rPr>
        <w:t xml:space="preserve"> the department to issue the RFP, we will activity engage with </w:t>
      </w:r>
      <w:r w:rsidR="000E567F">
        <w:rPr>
          <w:rFonts w:eastAsia="Arial" w:cstheme="minorHAnsi"/>
        </w:rPr>
        <w:t xml:space="preserve">our procurement officer to hopefully get the RFP issued as soon as possible. The RFP review committee will consist of Chris Lounsbury, </w:t>
      </w:r>
      <w:r w:rsidR="0088381F">
        <w:rPr>
          <w:rFonts w:eastAsia="Arial" w:cstheme="minorHAnsi"/>
        </w:rPr>
        <w:t>Brian C</w:t>
      </w:r>
      <w:r w:rsidR="00955D07">
        <w:rPr>
          <w:rFonts w:eastAsia="Arial" w:cstheme="minorHAnsi"/>
        </w:rPr>
        <w:t>h</w:t>
      </w:r>
      <w:r w:rsidR="00C86B56">
        <w:rPr>
          <w:rFonts w:eastAsia="Arial" w:cstheme="minorHAnsi"/>
        </w:rPr>
        <w:t>e</w:t>
      </w:r>
      <w:r w:rsidR="0088381F">
        <w:rPr>
          <w:rFonts w:eastAsia="Arial" w:cstheme="minorHAnsi"/>
        </w:rPr>
        <w:t>rni</w:t>
      </w:r>
      <w:r w:rsidR="00955D07">
        <w:rPr>
          <w:rFonts w:eastAsia="Arial" w:cstheme="minorHAnsi"/>
        </w:rPr>
        <w:t>s</w:t>
      </w:r>
      <w:r w:rsidR="0088381F">
        <w:rPr>
          <w:rFonts w:eastAsia="Arial" w:cstheme="minorHAnsi"/>
        </w:rPr>
        <w:t xml:space="preserve">h, </w:t>
      </w:r>
      <w:r w:rsidR="00955D07" w:rsidRPr="00955D07">
        <w:rPr>
          <w:rFonts w:eastAsia="Arial" w:cstheme="minorHAnsi"/>
        </w:rPr>
        <w:t>Michael Fashoway</w:t>
      </w:r>
      <w:r w:rsidR="00955D07">
        <w:rPr>
          <w:rFonts w:eastAsia="Arial" w:cstheme="minorHAnsi"/>
        </w:rPr>
        <w:t xml:space="preserve">, </w:t>
      </w:r>
      <w:r w:rsidR="0088381F">
        <w:rPr>
          <w:rFonts w:eastAsia="Arial" w:cstheme="minorHAnsi"/>
        </w:rPr>
        <w:t xml:space="preserve">Rhonda </w:t>
      </w:r>
      <w:r w:rsidR="00955D07">
        <w:rPr>
          <w:rFonts w:eastAsia="Arial" w:cstheme="minorHAnsi"/>
        </w:rPr>
        <w:t xml:space="preserve">Sullivan </w:t>
      </w:r>
      <w:r w:rsidR="0088381F">
        <w:rPr>
          <w:rFonts w:eastAsia="Arial" w:cstheme="minorHAnsi"/>
        </w:rPr>
        <w:t>and Quinn</w:t>
      </w:r>
      <w:r w:rsidR="00955D07">
        <w:rPr>
          <w:rFonts w:eastAsia="Arial" w:cstheme="minorHAnsi"/>
        </w:rPr>
        <w:t xml:space="preserve"> Ness</w:t>
      </w:r>
      <w:r w:rsidR="000E567F">
        <w:rPr>
          <w:rFonts w:eastAsia="Arial" w:cstheme="minorHAnsi"/>
        </w:rPr>
        <w:t xml:space="preserve">. </w:t>
      </w:r>
    </w:p>
    <w:p w:rsidR="0088381F" w:rsidRPr="00C83D16" w:rsidRDefault="0088381F" w:rsidP="00F46490">
      <w:pPr>
        <w:rPr>
          <w:rFonts w:eastAsia="Arial" w:cstheme="minorHAnsi"/>
          <w:sz w:val="20"/>
        </w:rPr>
      </w:pPr>
    </w:p>
    <w:p w:rsidR="008213B1" w:rsidRDefault="000E567F" w:rsidP="00F46490">
      <w:pPr>
        <w:rPr>
          <w:rFonts w:eastAsia="Arial" w:cstheme="minorHAnsi"/>
        </w:rPr>
      </w:pPr>
      <w:r>
        <w:rPr>
          <w:rFonts w:eastAsia="Arial" w:cstheme="minorHAnsi"/>
        </w:rPr>
        <w:t xml:space="preserve">Quinn also pointed out </w:t>
      </w:r>
      <w:r w:rsidR="00AC0431">
        <w:rPr>
          <w:rFonts w:eastAsia="Arial" w:cstheme="minorHAnsi"/>
        </w:rPr>
        <w:t>the</w:t>
      </w:r>
      <w:r>
        <w:rPr>
          <w:rFonts w:eastAsia="Arial" w:cstheme="minorHAnsi"/>
        </w:rPr>
        <w:t xml:space="preserve"> key milestone</w:t>
      </w:r>
      <w:r w:rsidR="00AC0431">
        <w:rPr>
          <w:rFonts w:eastAsia="Arial" w:cstheme="minorHAnsi"/>
        </w:rPr>
        <w:t xml:space="preserve"> that is included in the </w:t>
      </w:r>
      <w:r w:rsidR="00AC0431" w:rsidRPr="000C5AFA">
        <w:rPr>
          <w:rFonts w:eastAsia="Arial" w:cstheme="minorHAnsi"/>
        </w:rPr>
        <w:t>Statewide 9-1-1 Plan RFP Scope of Work</w:t>
      </w:r>
      <w:r>
        <w:rPr>
          <w:rFonts w:eastAsia="Arial" w:cstheme="minorHAnsi"/>
        </w:rPr>
        <w:t xml:space="preserve">, is the </w:t>
      </w:r>
      <w:r w:rsidR="0088381F">
        <w:rPr>
          <w:rFonts w:eastAsia="Arial" w:cstheme="minorHAnsi"/>
        </w:rPr>
        <w:t xml:space="preserve">ESINet design and </w:t>
      </w:r>
      <w:r>
        <w:rPr>
          <w:rFonts w:eastAsia="Arial" w:cstheme="minorHAnsi"/>
        </w:rPr>
        <w:t>i</w:t>
      </w:r>
      <w:r w:rsidR="0088381F">
        <w:rPr>
          <w:rFonts w:eastAsia="Arial" w:cstheme="minorHAnsi"/>
        </w:rPr>
        <w:t>mplementation plan</w:t>
      </w:r>
      <w:r>
        <w:rPr>
          <w:rFonts w:eastAsia="Arial" w:cstheme="minorHAnsi"/>
        </w:rPr>
        <w:t xml:space="preserve">.  The deliverables (i.e. the detailed design document, the ESINet requirements, implementation plan, project scope and detailed budget estimate) </w:t>
      </w:r>
      <w:r w:rsidR="0088381F">
        <w:rPr>
          <w:rFonts w:eastAsia="Arial" w:cstheme="minorHAnsi"/>
        </w:rPr>
        <w:t xml:space="preserve">are critical for the department, </w:t>
      </w:r>
      <w:r>
        <w:rPr>
          <w:rFonts w:eastAsia="Arial" w:cstheme="minorHAnsi"/>
        </w:rPr>
        <w:t xml:space="preserve">the </w:t>
      </w:r>
      <w:r w:rsidR="004C3BBE">
        <w:rPr>
          <w:rFonts w:eastAsia="Arial" w:cstheme="minorHAnsi"/>
        </w:rPr>
        <w:t>Council</w:t>
      </w:r>
      <w:r w:rsidR="0088381F">
        <w:rPr>
          <w:rFonts w:eastAsia="Arial" w:cstheme="minorHAnsi"/>
        </w:rPr>
        <w:t xml:space="preserve"> and </w:t>
      </w:r>
      <w:r>
        <w:rPr>
          <w:rFonts w:eastAsia="Arial" w:cstheme="minorHAnsi"/>
        </w:rPr>
        <w:t xml:space="preserve">local governments </w:t>
      </w:r>
      <w:r w:rsidR="0088381F">
        <w:rPr>
          <w:rFonts w:eastAsia="Arial" w:cstheme="minorHAnsi"/>
        </w:rPr>
        <w:t xml:space="preserve">to move forward with </w:t>
      </w:r>
      <w:r>
        <w:rPr>
          <w:rFonts w:eastAsia="Arial" w:cstheme="minorHAnsi"/>
        </w:rPr>
        <w:t xml:space="preserve">procurement of </w:t>
      </w:r>
      <w:r w:rsidR="0088381F">
        <w:rPr>
          <w:rFonts w:eastAsia="Arial" w:cstheme="minorHAnsi"/>
        </w:rPr>
        <w:t xml:space="preserve">the ESINet. </w:t>
      </w:r>
      <w:r>
        <w:rPr>
          <w:rFonts w:eastAsia="Arial" w:cstheme="minorHAnsi"/>
        </w:rPr>
        <w:t>This is specifically related to the $5</w:t>
      </w:r>
      <w:r w:rsidR="008A0CD3">
        <w:rPr>
          <w:rFonts w:eastAsia="Arial" w:cstheme="minorHAnsi"/>
        </w:rPr>
        <w:t xml:space="preserve"> million that was appropriated last session in HB61</w:t>
      </w:r>
      <w:r w:rsidR="00AC0431">
        <w:rPr>
          <w:rFonts w:eastAsia="Arial" w:cstheme="minorHAnsi"/>
        </w:rPr>
        <w:t xml:space="preserve"> Section 9, 10 and 11</w:t>
      </w:r>
      <w:r w:rsidR="008A0CD3">
        <w:rPr>
          <w:rFonts w:eastAsia="Arial" w:cstheme="minorHAnsi"/>
        </w:rPr>
        <w:t xml:space="preserve"> for the </w:t>
      </w:r>
      <w:proofErr w:type="spellStart"/>
      <w:r w:rsidR="008A0CD3">
        <w:rPr>
          <w:rFonts w:eastAsia="Arial" w:cstheme="minorHAnsi"/>
        </w:rPr>
        <w:t>ESINet</w:t>
      </w:r>
      <w:proofErr w:type="spellEnd"/>
      <w:r w:rsidR="008A0CD3">
        <w:rPr>
          <w:rFonts w:eastAsia="Arial" w:cstheme="minorHAnsi"/>
        </w:rPr>
        <w:t xml:space="preserve">. </w:t>
      </w:r>
    </w:p>
    <w:p w:rsidR="008213B1" w:rsidRPr="00C83D16" w:rsidRDefault="008213B1" w:rsidP="00F46490">
      <w:pPr>
        <w:rPr>
          <w:rFonts w:eastAsia="Arial" w:cstheme="minorHAnsi"/>
          <w:sz w:val="20"/>
        </w:rPr>
      </w:pPr>
    </w:p>
    <w:p w:rsidR="00D4504E" w:rsidRDefault="0088381F" w:rsidP="00F46490">
      <w:pPr>
        <w:rPr>
          <w:rFonts w:eastAsia="Arial" w:cstheme="minorHAnsi"/>
        </w:rPr>
      </w:pPr>
      <w:r>
        <w:rPr>
          <w:rFonts w:eastAsia="Arial" w:cstheme="minorHAnsi"/>
        </w:rPr>
        <w:t xml:space="preserve">Curt asked about </w:t>
      </w:r>
      <w:r w:rsidR="008213B1">
        <w:rPr>
          <w:rFonts w:eastAsia="Arial" w:cstheme="minorHAnsi"/>
        </w:rPr>
        <w:t xml:space="preserve">statutory </w:t>
      </w:r>
      <w:r>
        <w:rPr>
          <w:rFonts w:eastAsia="Arial" w:cstheme="minorHAnsi"/>
        </w:rPr>
        <w:t xml:space="preserve">timelines. </w:t>
      </w:r>
      <w:r w:rsidR="008213B1">
        <w:rPr>
          <w:rFonts w:eastAsia="Arial" w:cstheme="minorHAnsi"/>
        </w:rPr>
        <w:t xml:space="preserve">Quinn explained that </w:t>
      </w:r>
      <w:r w:rsidR="00AC0431">
        <w:rPr>
          <w:rFonts w:eastAsia="Arial" w:cstheme="minorHAnsi"/>
        </w:rPr>
        <w:t xml:space="preserve">HB 61 Section 9 account transfers include </w:t>
      </w:r>
      <w:r w:rsidR="008213B1">
        <w:rPr>
          <w:rFonts w:eastAsia="Arial" w:cstheme="minorHAnsi"/>
        </w:rPr>
        <w:t xml:space="preserve">the $350,000 for the Statewide </w:t>
      </w:r>
      <w:r w:rsidR="00AC0431">
        <w:rPr>
          <w:rFonts w:eastAsia="Arial" w:cstheme="minorHAnsi"/>
        </w:rPr>
        <w:t xml:space="preserve">9-1-1 </w:t>
      </w:r>
      <w:r w:rsidR="008213B1">
        <w:rPr>
          <w:rFonts w:eastAsia="Arial" w:cstheme="minorHAnsi"/>
        </w:rPr>
        <w:t xml:space="preserve">Plan, the $5 million for the ESINet and the $80,000 for the GIS Assessment is time sensitive. </w:t>
      </w:r>
      <w:r>
        <w:rPr>
          <w:rFonts w:eastAsia="Arial" w:cstheme="minorHAnsi"/>
        </w:rPr>
        <w:t xml:space="preserve"> </w:t>
      </w:r>
      <w:r w:rsidR="008213B1">
        <w:rPr>
          <w:rFonts w:eastAsia="Arial" w:cstheme="minorHAnsi"/>
        </w:rPr>
        <w:t>A</w:t>
      </w:r>
      <w:r>
        <w:rPr>
          <w:rFonts w:eastAsia="Arial" w:cstheme="minorHAnsi"/>
        </w:rPr>
        <w:t xml:space="preserve">ny unexpended funds </w:t>
      </w:r>
      <w:r w:rsidR="008213B1">
        <w:rPr>
          <w:rFonts w:eastAsia="Arial" w:cstheme="minorHAnsi"/>
        </w:rPr>
        <w:t>still in the account on</w:t>
      </w:r>
      <w:r>
        <w:rPr>
          <w:rFonts w:eastAsia="Arial" w:cstheme="minorHAnsi"/>
        </w:rPr>
        <w:t xml:space="preserve"> June 30, 2019 will be transferred back to</w:t>
      </w:r>
      <w:r w:rsidR="008213B1">
        <w:rPr>
          <w:rFonts w:eastAsia="Arial" w:cstheme="minorHAnsi"/>
        </w:rPr>
        <w:t xml:space="preserve"> the </w:t>
      </w:r>
      <w:r w:rsidR="00092FEE">
        <w:rPr>
          <w:rFonts w:eastAsia="Arial" w:cstheme="minorHAnsi"/>
        </w:rPr>
        <w:t xml:space="preserve">HB61 </w:t>
      </w:r>
      <w:r w:rsidR="00AC0431">
        <w:rPr>
          <w:rFonts w:eastAsia="Arial" w:cstheme="minorHAnsi"/>
        </w:rPr>
        <w:t xml:space="preserve">Section 8 </w:t>
      </w:r>
      <w:r w:rsidR="008213B1">
        <w:rPr>
          <w:rFonts w:eastAsia="Arial" w:cstheme="minorHAnsi"/>
        </w:rPr>
        <w:t xml:space="preserve">grant account. So, the goal is to get these funds awarded and spent by that date. If the </w:t>
      </w:r>
      <w:r>
        <w:rPr>
          <w:rFonts w:eastAsia="Arial" w:cstheme="minorHAnsi"/>
        </w:rPr>
        <w:t xml:space="preserve">$5 million </w:t>
      </w:r>
      <w:r w:rsidR="008213B1">
        <w:rPr>
          <w:rFonts w:eastAsia="Arial" w:cstheme="minorHAnsi"/>
        </w:rPr>
        <w:t xml:space="preserve">isn’t awarded by then, it could still be awarded from the </w:t>
      </w:r>
      <w:r w:rsidR="00AC0431">
        <w:rPr>
          <w:rFonts w:eastAsia="Arial" w:cstheme="minorHAnsi"/>
        </w:rPr>
        <w:t xml:space="preserve">Section 8 </w:t>
      </w:r>
      <w:r w:rsidR="008213B1">
        <w:rPr>
          <w:rFonts w:eastAsia="Arial" w:cstheme="minorHAnsi"/>
        </w:rPr>
        <w:t xml:space="preserve">grant account to a </w:t>
      </w:r>
      <w:r>
        <w:rPr>
          <w:rFonts w:eastAsia="Arial" w:cstheme="minorHAnsi"/>
        </w:rPr>
        <w:t>local government</w:t>
      </w:r>
      <w:r w:rsidR="008213B1">
        <w:rPr>
          <w:rFonts w:eastAsia="Arial" w:cstheme="minorHAnsi"/>
        </w:rPr>
        <w:t xml:space="preserve"> to implement the ESINet. So, there is a </w:t>
      </w:r>
      <w:r>
        <w:rPr>
          <w:rFonts w:eastAsia="Arial" w:cstheme="minorHAnsi"/>
        </w:rPr>
        <w:t>contingency plan</w:t>
      </w:r>
      <w:r w:rsidR="008213B1">
        <w:rPr>
          <w:rFonts w:eastAsia="Arial" w:cstheme="minorHAnsi"/>
        </w:rPr>
        <w:t xml:space="preserve"> if we do not meet the deadline. </w:t>
      </w:r>
    </w:p>
    <w:p w:rsidR="00D4504E" w:rsidRPr="00C83D16" w:rsidRDefault="00D4504E" w:rsidP="00F46490">
      <w:pPr>
        <w:rPr>
          <w:rFonts w:eastAsia="Arial" w:cstheme="minorHAnsi"/>
          <w:sz w:val="20"/>
        </w:rPr>
      </w:pPr>
    </w:p>
    <w:p w:rsidR="004476D0" w:rsidRPr="00C83D16" w:rsidRDefault="00D4504E" w:rsidP="00F46490">
      <w:pPr>
        <w:rPr>
          <w:rFonts w:eastAsia="Arial" w:cstheme="minorHAnsi"/>
          <w:sz w:val="16"/>
        </w:rPr>
      </w:pPr>
      <w:r>
        <w:rPr>
          <w:rFonts w:eastAsia="Arial" w:cstheme="minorHAnsi"/>
        </w:rPr>
        <w:t xml:space="preserve">Another requirement is for the department to report before December 1, 2018 to the </w:t>
      </w:r>
      <w:r w:rsidR="00AC0431">
        <w:rPr>
          <w:rFonts w:eastAsia="Arial" w:cstheme="minorHAnsi"/>
        </w:rPr>
        <w:t xml:space="preserve">Legislative </w:t>
      </w:r>
      <w:r>
        <w:rPr>
          <w:rFonts w:eastAsia="Arial" w:cstheme="minorHAnsi"/>
        </w:rPr>
        <w:t>Energy and Telecommunications Interim Committee on the effort</w:t>
      </w:r>
      <w:r w:rsidR="003616D9">
        <w:rPr>
          <w:rFonts w:eastAsia="Arial" w:cstheme="minorHAnsi"/>
        </w:rPr>
        <w:t xml:space="preserve">s to implement </w:t>
      </w:r>
      <w:r w:rsidR="00AC0431">
        <w:rPr>
          <w:rFonts w:eastAsia="Arial" w:cstheme="minorHAnsi"/>
        </w:rPr>
        <w:t xml:space="preserve">HB61 </w:t>
      </w:r>
      <w:r w:rsidR="003616D9">
        <w:rPr>
          <w:rFonts w:eastAsia="Arial" w:cstheme="minorHAnsi"/>
        </w:rPr>
        <w:t>Section 10 and 11</w:t>
      </w:r>
      <w:r>
        <w:rPr>
          <w:rFonts w:eastAsia="Arial" w:cstheme="minorHAnsi"/>
        </w:rPr>
        <w:t xml:space="preserve">. </w:t>
      </w:r>
    </w:p>
    <w:p w:rsidR="00C83D16" w:rsidRPr="00C83D16" w:rsidRDefault="00C83D16" w:rsidP="00A807AA">
      <w:pPr>
        <w:rPr>
          <w:rFonts w:eastAsia="Arial" w:cstheme="minorHAnsi"/>
          <w:b/>
          <w:sz w:val="16"/>
          <w:u w:val="single"/>
        </w:rPr>
      </w:pPr>
    </w:p>
    <w:p w:rsidR="00111163" w:rsidRPr="00111163" w:rsidRDefault="00A807AA" w:rsidP="00A807AA">
      <w:pPr>
        <w:rPr>
          <w:rFonts w:cstheme="minorHAnsi"/>
        </w:rPr>
      </w:pPr>
      <w:r w:rsidRPr="00A807AA">
        <w:rPr>
          <w:rFonts w:eastAsia="Arial" w:cstheme="minorHAnsi"/>
          <w:b/>
          <w:u w:val="single"/>
        </w:rPr>
        <w:t>Action Item</w:t>
      </w:r>
      <w:r w:rsidRPr="00A807AA">
        <w:rPr>
          <w:rFonts w:eastAsia="Arial" w:cstheme="minorHAnsi"/>
          <w:b/>
        </w:rPr>
        <w:t>: Re</w:t>
      </w:r>
      <w:r w:rsidR="004476D0">
        <w:rPr>
          <w:rFonts w:eastAsia="Arial" w:cstheme="minorHAnsi"/>
          <w:b/>
        </w:rPr>
        <w:t>c</w:t>
      </w:r>
      <w:r w:rsidRPr="00A807AA">
        <w:rPr>
          <w:rFonts w:eastAsia="Arial" w:cstheme="minorHAnsi"/>
          <w:b/>
        </w:rPr>
        <w:t>o</w:t>
      </w:r>
      <w:r w:rsidR="004476D0">
        <w:rPr>
          <w:rFonts w:eastAsia="Arial" w:cstheme="minorHAnsi"/>
          <w:b/>
        </w:rPr>
        <w:t>m</w:t>
      </w:r>
      <w:r w:rsidRPr="00A807AA">
        <w:rPr>
          <w:rFonts w:eastAsia="Arial" w:cstheme="minorHAnsi"/>
          <w:b/>
        </w:rPr>
        <w:t>mend Adoption of 9-1-1 Grant Program Application Guidelines and Adoption of Guidelines in Administrative Rule by Reference</w:t>
      </w:r>
      <w:r>
        <w:rPr>
          <w:rFonts w:eastAsia="Arial" w:cstheme="minorHAnsi"/>
          <w:b/>
        </w:rPr>
        <w:t xml:space="preserve">: </w:t>
      </w:r>
      <w:r w:rsidR="00111163" w:rsidRPr="00111163">
        <w:rPr>
          <w:rFonts w:cstheme="minorHAnsi"/>
        </w:rPr>
        <w:t xml:space="preserve">Jennie explained that </w:t>
      </w:r>
      <w:r w:rsidR="00111163">
        <w:rPr>
          <w:rFonts w:cstheme="minorHAnsi"/>
        </w:rPr>
        <w:t xml:space="preserve">a motion is needed to either adopt the </w:t>
      </w:r>
      <w:r w:rsidR="00AC0431">
        <w:rPr>
          <w:rFonts w:cstheme="minorHAnsi"/>
        </w:rPr>
        <w:t xml:space="preserve">HB61 </w:t>
      </w:r>
      <w:r w:rsidR="00111163">
        <w:rPr>
          <w:rFonts w:cstheme="minorHAnsi"/>
        </w:rPr>
        <w:t xml:space="preserve">Section </w:t>
      </w:r>
      <w:r w:rsidR="00AC0431">
        <w:rPr>
          <w:rFonts w:cstheme="minorHAnsi"/>
        </w:rPr>
        <w:t>8</w:t>
      </w:r>
      <w:r w:rsidR="00111163">
        <w:rPr>
          <w:rFonts w:cstheme="minorHAnsi"/>
        </w:rPr>
        <w:t xml:space="preserve"> Grant Program Guidelines </w:t>
      </w:r>
      <w:r w:rsidR="0091272E">
        <w:rPr>
          <w:rFonts w:cstheme="minorHAnsi"/>
        </w:rPr>
        <w:t>and</w:t>
      </w:r>
      <w:r w:rsidR="007431AA">
        <w:rPr>
          <w:rFonts w:cstheme="minorHAnsi"/>
        </w:rPr>
        <w:t>,</w:t>
      </w:r>
      <w:r w:rsidR="0091272E">
        <w:rPr>
          <w:rFonts w:cstheme="minorHAnsi"/>
        </w:rPr>
        <w:t xml:space="preserve"> through discussion</w:t>
      </w:r>
      <w:r w:rsidR="007431AA">
        <w:rPr>
          <w:rFonts w:cstheme="minorHAnsi"/>
        </w:rPr>
        <w:t>,</w:t>
      </w:r>
      <w:r w:rsidR="0091272E">
        <w:rPr>
          <w:rFonts w:cstheme="minorHAnsi"/>
        </w:rPr>
        <w:t xml:space="preserve"> work through some of the issues or to recommend tabling the item and send</w:t>
      </w:r>
      <w:r w:rsidR="007431AA">
        <w:rPr>
          <w:rFonts w:cstheme="minorHAnsi"/>
        </w:rPr>
        <w:t>ing</w:t>
      </w:r>
      <w:r w:rsidR="0091272E">
        <w:rPr>
          <w:rFonts w:cstheme="minorHAnsi"/>
        </w:rPr>
        <w:t xml:space="preserve"> it back to the subcommittee. If that were to be the recommendation of the Council, we would need to look hard at the timeline to get the revised rules back to the Council and Department of Administration </w:t>
      </w:r>
      <w:r w:rsidR="007431AA">
        <w:rPr>
          <w:rFonts w:cstheme="minorHAnsi"/>
        </w:rPr>
        <w:t>by</w:t>
      </w:r>
      <w:r w:rsidR="0091272E">
        <w:rPr>
          <w:rFonts w:cstheme="minorHAnsi"/>
        </w:rPr>
        <w:t xml:space="preserve"> that early April date. </w:t>
      </w:r>
    </w:p>
    <w:p w:rsidR="00111163" w:rsidRPr="00C83D16" w:rsidRDefault="00111163" w:rsidP="00A807AA">
      <w:pPr>
        <w:rPr>
          <w:rFonts w:cstheme="minorHAnsi"/>
          <w:sz w:val="20"/>
        </w:rPr>
      </w:pPr>
    </w:p>
    <w:p w:rsidR="00A807AA" w:rsidRDefault="004476D0" w:rsidP="00A807AA">
      <w:pPr>
        <w:rPr>
          <w:rFonts w:cstheme="minorHAnsi"/>
        </w:rPr>
      </w:pPr>
      <w:r w:rsidRPr="008E7A48">
        <w:rPr>
          <w:rFonts w:cstheme="minorHAnsi"/>
          <w:b/>
          <w:u w:val="single"/>
        </w:rPr>
        <w:t>Motion:</w:t>
      </w:r>
      <w:r>
        <w:rPr>
          <w:rFonts w:cstheme="minorHAnsi"/>
        </w:rPr>
        <w:t xml:space="preserve"> Geoff moved to table the item. </w:t>
      </w:r>
      <w:r w:rsidR="007431AA">
        <w:rPr>
          <w:rFonts w:cstheme="minorHAnsi"/>
        </w:rPr>
        <w:t xml:space="preserve">Jennie asked for assistance with Robert’s Rules because she wasn’t sure if his motion needed a second. </w:t>
      </w:r>
      <w:r w:rsidR="00D4504E">
        <w:rPr>
          <w:rFonts w:cstheme="minorHAnsi"/>
        </w:rPr>
        <w:t xml:space="preserve">If </w:t>
      </w:r>
      <w:r w:rsidR="007431AA">
        <w:rPr>
          <w:rFonts w:cstheme="minorHAnsi"/>
        </w:rPr>
        <w:t>the action is</w:t>
      </w:r>
      <w:r w:rsidR="00D4504E">
        <w:rPr>
          <w:rFonts w:cstheme="minorHAnsi"/>
        </w:rPr>
        <w:t xml:space="preserve"> non</w:t>
      </w:r>
      <w:r>
        <w:rPr>
          <w:rFonts w:cstheme="minorHAnsi"/>
        </w:rPr>
        <w:t>-</w:t>
      </w:r>
      <w:r w:rsidR="00C86B56">
        <w:rPr>
          <w:rFonts w:cstheme="minorHAnsi"/>
        </w:rPr>
        <w:t>debatable</w:t>
      </w:r>
      <w:r w:rsidR="00D4504E">
        <w:rPr>
          <w:rFonts w:cstheme="minorHAnsi"/>
        </w:rPr>
        <w:t xml:space="preserve">, </w:t>
      </w:r>
      <w:r w:rsidR="007431AA">
        <w:rPr>
          <w:rFonts w:cstheme="minorHAnsi"/>
        </w:rPr>
        <w:t xml:space="preserve">then the belief was that </w:t>
      </w:r>
      <w:r w:rsidR="00D4504E">
        <w:rPr>
          <w:rFonts w:cstheme="minorHAnsi"/>
        </w:rPr>
        <w:t xml:space="preserve">a second </w:t>
      </w:r>
      <w:r w:rsidR="007431AA">
        <w:rPr>
          <w:rFonts w:cstheme="minorHAnsi"/>
        </w:rPr>
        <w:t>would</w:t>
      </w:r>
      <w:r w:rsidR="00D4504E">
        <w:rPr>
          <w:rFonts w:cstheme="minorHAnsi"/>
        </w:rPr>
        <w:t xml:space="preserve"> not</w:t>
      </w:r>
      <w:r w:rsidR="007431AA">
        <w:rPr>
          <w:rFonts w:cstheme="minorHAnsi"/>
        </w:rPr>
        <w:t xml:space="preserve"> be</w:t>
      </w:r>
      <w:r w:rsidR="00D4504E">
        <w:rPr>
          <w:rFonts w:cstheme="minorHAnsi"/>
        </w:rPr>
        <w:t xml:space="preserve"> needed.</w:t>
      </w:r>
      <w:r>
        <w:rPr>
          <w:rFonts w:cstheme="minorHAnsi"/>
        </w:rPr>
        <w:t xml:space="preserve"> </w:t>
      </w:r>
      <w:r w:rsidR="007431AA">
        <w:rPr>
          <w:rFonts w:cstheme="minorHAnsi"/>
        </w:rPr>
        <w:t xml:space="preserve">A vote was taken. </w:t>
      </w:r>
      <w:r>
        <w:rPr>
          <w:rFonts w:cstheme="minorHAnsi"/>
        </w:rPr>
        <w:t xml:space="preserve">Three </w:t>
      </w:r>
      <w:r w:rsidR="007431AA">
        <w:rPr>
          <w:rFonts w:cstheme="minorHAnsi"/>
        </w:rPr>
        <w:t>a</w:t>
      </w:r>
      <w:r>
        <w:rPr>
          <w:rFonts w:cstheme="minorHAnsi"/>
        </w:rPr>
        <w:t xml:space="preserve">yes. No nays. The recommendation is that this go back to the </w:t>
      </w:r>
      <w:r w:rsidR="00AC2164">
        <w:rPr>
          <w:rFonts w:cstheme="minorHAnsi"/>
        </w:rPr>
        <w:t xml:space="preserve">rule making </w:t>
      </w:r>
      <w:r>
        <w:rPr>
          <w:rFonts w:cstheme="minorHAnsi"/>
        </w:rPr>
        <w:t>subcommittee</w:t>
      </w:r>
      <w:r w:rsidR="00AC2164">
        <w:rPr>
          <w:rFonts w:cstheme="minorHAnsi"/>
        </w:rPr>
        <w:t xml:space="preserve"> for further discussion and clarification. Jennie indicated that there is a need to clarify the process by which </w:t>
      </w:r>
      <w:r w:rsidR="00C23399">
        <w:rPr>
          <w:rFonts w:cstheme="minorHAnsi"/>
        </w:rPr>
        <w:t>the department would</w:t>
      </w:r>
      <w:r w:rsidR="00AC2164">
        <w:rPr>
          <w:rFonts w:cstheme="minorHAnsi"/>
        </w:rPr>
        <w:t xml:space="preserve"> prioritize</w:t>
      </w:r>
      <w:r w:rsidR="00C23399">
        <w:rPr>
          <w:rFonts w:cstheme="minorHAnsi"/>
        </w:rPr>
        <w:t xml:space="preserve"> the applications</w:t>
      </w:r>
      <w:r w:rsidR="00AC2164">
        <w:rPr>
          <w:rFonts w:cstheme="minorHAnsi"/>
        </w:rPr>
        <w:t xml:space="preserve"> as well as the appeals process. She </w:t>
      </w:r>
      <w:r w:rsidR="00AC2164">
        <w:rPr>
          <w:rFonts w:cstheme="minorHAnsi"/>
        </w:rPr>
        <w:lastRenderedPageBreak/>
        <w:t xml:space="preserve">asked if there were other areas that need to be considered. </w:t>
      </w:r>
    </w:p>
    <w:p w:rsidR="004476D0" w:rsidRPr="00C83D16" w:rsidRDefault="004476D0" w:rsidP="00A807AA">
      <w:pPr>
        <w:rPr>
          <w:rFonts w:cstheme="minorHAnsi"/>
          <w:sz w:val="20"/>
        </w:rPr>
      </w:pPr>
    </w:p>
    <w:p w:rsidR="004476D0" w:rsidRDefault="00AC2164" w:rsidP="00A807AA">
      <w:pPr>
        <w:rPr>
          <w:rFonts w:cstheme="minorHAnsi"/>
        </w:rPr>
      </w:pPr>
      <w:r>
        <w:rPr>
          <w:rFonts w:cstheme="minorHAnsi"/>
        </w:rPr>
        <w:t xml:space="preserve">Representative </w:t>
      </w:r>
      <w:r w:rsidR="004476D0">
        <w:rPr>
          <w:rFonts w:cstheme="minorHAnsi"/>
        </w:rPr>
        <w:t xml:space="preserve">Frank Garner </w:t>
      </w:r>
      <w:r>
        <w:rPr>
          <w:rFonts w:cstheme="minorHAnsi"/>
        </w:rPr>
        <w:t xml:space="preserve">said he </w:t>
      </w:r>
      <w:r w:rsidR="004476D0">
        <w:rPr>
          <w:rFonts w:cstheme="minorHAnsi"/>
        </w:rPr>
        <w:t>appreciate</w:t>
      </w:r>
      <w:r>
        <w:rPr>
          <w:rFonts w:cstheme="minorHAnsi"/>
        </w:rPr>
        <w:t>s</w:t>
      </w:r>
      <w:r w:rsidR="004476D0">
        <w:rPr>
          <w:rFonts w:cstheme="minorHAnsi"/>
        </w:rPr>
        <w:t xml:space="preserve"> the chance to go back and re-look at this item. He is glad to help and provide feedback, particularly on the appeals process. </w:t>
      </w:r>
    </w:p>
    <w:p w:rsidR="004476D0" w:rsidRPr="00C83D16" w:rsidRDefault="004476D0" w:rsidP="00A807AA">
      <w:pPr>
        <w:rPr>
          <w:rFonts w:cstheme="minorHAnsi"/>
          <w:sz w:val="20"/>
        </w:rPr>
      </w:pPr>
    </w:p>
    <w:p w:rsidR="00AC2164" w:rsidRDefault="004476D0" w:rsidP="00A807AA">
      <w:pPr>
        <w:rPr>
          <w:rFonts w:cstheme="minorHAnsi"/>
        </w:rPr>
      </w:pPr>
      <w:r>
        <w:rPr>
          <w:rFonts w:cstheme="minorHAnsi"/>
        </w:rPr>
        <w:t>Quinn clarified that</w:t>
      </w:r>
      <w:r w:rsidR="00C23399">
        <w:rPr>
          <w:rFonts w:cstheme="minorHAnsi"/>
        </w:rPr>
        <w:t xml:space="preserve"> in</w:t>
      </w:r>
      <w:r>
        <w:rPr>
          <w:rFonts w:cstheme="minorHAnsi"/>
        </w:rPr>
        <w:t xml:space="preserve"> the process laid out in HB 61</w:t>
      </w:r>
      <w:r w:rsidR="00C23399">
        <w:rPr>
          <w:rFonts w:cstheme="minorHAnsi"/>
        </w:rPr>
        <w:t>,</w:t>
      </w:r>
      <w:r>
        <w:rPr>
          <w:rFonts w:cstheme="minorHAnsi"/>
        </w:rPr>
        <w:t xml:space="preserve"> grant applications will come before the </w:t>
      </w:r>
      <w:r w:rsidR="004C3BBE">
        <w:rPr>
          <w:rFonts w:cstheme="minorHAnsi"/>
        </w:rPr>
        <w:t>9-1-1 Advisory Council</w:t>
      </w:r>
      <w:r>
        <w:rPr>
          <w:rFonts w:cstheme="minorHAnsi"/>
        </w:rPr>
        <w:t xml:space="preserve"> and </w:t>
      </w:r>
      <w:r w:rsidR="00AC2164">
        <w:rPr>
          <w:rFonts w:cstheme="minorHAnsi"/>
        </w:rPr>
        <w:t xml:space="preserve">the Council </w:t>
      </w:r>
      <w:r>
        <w:rPr>
          <w:rFonts w:cstheme="minorHAnsi"/>
        </w:rPr>
        <w:t>will make recommendations to the department</w:t>
      </w:r>
      <w:r w:rsidR="00AC2164">
        <w:rPr>
          <w:rFonts w:cstheme="minorHAnsi"/>
        </w:rPr>
        <w:t xml:space="preserve"> about which applications to fund, and which to deny. An important part of the process is</w:t>
      </w:r>
      <w:r w:rsidR="00092FEE">
        <w:rPr>
          <w:rFonts w:cstheme="minorHAnsi"/>
        </w:rPr>
        <w:t xml:space="preserve"> establishing </w:t>
      </w:r>
      <w:r w:rsidR="00AC2164">
        <w:rPr>
          <w:rFonts w:cstheme="minorHAnsi"/>
        </w:rPr>
        <w:t xml:space="preserve">the Council’s </w:t>
      </w:r>
      <w:r w:rsidR="00092FEE">
        <w:rPr>
          <w:rFonts w:cstheme="minorHAnsi"/>
        </w:rPr>
        <w:t xml:space="preserve">scoring </w:t>
      </w:r>
      <w:r w:rsidR="00AC2164">
        <w:rPr>
          <w:rFonts w:cstheme="minorHAnsi"/>
        </w:rPr>
        <w:t>criteria. This is the Council’s process and decision</w:t>
      </w:r>
      <w:r w:rsidR="00C23399">
        <w:rPr>
          <w:rFonts w:cstheme="minorHAnsi"/>
        </w:rPr>
        <w:t>-</w:t>
      </w:r>
      <w:r w:rsidR="00AC2164">
        <w:rPr>
          <w:rFonts w:cstheme="minorHAnsi"/>
        </w:rPr>
        <w:t xml:space="preserve">making criteria. </w:t>
      </w:r>
    </w:p>
    <w:p w:rsidR="00AC2164" w:rsidRPr="00C83D16" w:rsidRDefault="00AC2164" w:rsidP="00A807AA">
      <w:pPr>
        <w:rPr>
          <w:rFonts w:cstheme="minorHAnsi"/>
          <w:sz w:val="20"/>
        </w:rPr>
      </w:pPr>
    </w:p>
    <w:p w:rsidR="009F5408" w:rsidRDefault="004476D0" w:rsidP="009F5408">
      <w:pPr>
        <w:rPr>
          <w:rFonts w:cstheme="minorHAnsi"/>
        </w:rPr>
      </w:pPr>
      <w:r>
        <w:rPr>
          <w:rFonts w:cstheme="minorHAnsi"/>
        </w:rPr>
        <w:t xml:space="preserve">If </w:t>
      </w:r>
      <w:r w:rsidR="009F5408">
        <w:rPr>
          <w:rFonts w:cstheme="minorHAnsi"/>
        </w:rPr>
        <w:t xml:space="preserve">the </w:t>
      </w:r>
      <w:r w:rsidR="004C3BBE">
        <w:rPr>
          <w:rFonts w:cstheme="minorHAnsi"/>
        </w:rPr>
        <w:t>9-1-1 Advisory Council</w:t>
      </w:r>
      <w:r>
        <w:rPr>
          <w:rFonts w:cstheme="minorHAnsi"/>
        </w:rPr>
        <w:t xml:space="preserve"> is willing, </w:t>
      </w:r>
      <w:r w:rsidR="00C23399">
        <w:rPr>
          <w:rFonts w:cstheme="minorHAnsi"/>
        </w:rPr>
        <w:t xml:space="preserve">it was suggested that </w:t>
      </w:r>
      <w:r>
        <w:rPr>
          <w:rFonts w:cstheme="minorHAnsi"/>
        </w:rPr>
        <w:t xml:space="preserve">an overview of </w:t>
      </w:r>
      <w:r w:rsidR="00C23399">
        <w:rPr>
          <w:rFonts w:cstheme="minorHAnsi"/>
        </w:rPr>
        <w:t xml:space="preserve">the </w:t>
      </w:r>
      <w:r>
        <w:rPr>
          <w:rFonts w:cstheme="minorHAnsi"/>
        </w:rPr>
        <w:t xml:space="preserve">guidelines as </w:t>
      </w:r>
      <w:r w:rsidR="00C23399">
        <w:rPr>
          <w:rFonts w:cstheme="minorHAnsi"/>
        </w:rPr>
        <w:t xml:space="preserve">they are </w:t>
      </w:r>
      <w:r>
        <w:rPr>
          <w:rFonts w:cstheme="minorHAnsi"/>
        </w:rPr>
        <w:t xml:space="preserve">currently </w:t>
      </w:r>
      <w:r w:rsidR="00C23399">
        <w:rPr>
          <w:rFonts w:cstheme="minorHAnsi"/>
        </w:rPr>
        <w:t xml:space="preserve">proposed be conducted to make effective use of the Council’s remaining time. </w:t>
      </w:r>
      <w:r w:rsidR="009F5408">
        <w:rPr>
          <w:rFonts w:cstheme="minorHAnsi"/>
        </w:rPr>
        <w:t xml:space="preserve">It was clarified that even though the action on this item has been tabled, the Council is just having an informative overview of the guidelines as an opportunity to provide feedback to the subcommittee. </w:t>
      </w:r>
    </w:p>
    <w:p w:rsidR="004476D0" w:rsidRPr="00C83D16" w:rsidRDefault="004476D0" w:rsidP="00A807AA">
      <w:pPr>
        <w:rPr>
          <w:rFonts w:cstheme="minorHAnsi"/>
          <w:sz w:val="20"/>
        </w:rPr>
      </w:pPr>
    </w:p>
    <w:p w:rsidR="004476D0" w:rsidRPr="009F5408" w:rsidRDefault="009F5408" w:rsidP="009F5408">
      <w:pPr>
        <w:pStyle w:val="ListParagraph"/>
        <w:numPr>
          <w:ilvl w:val="0"/>
          <w:numId w:val="8"/>
        </w:numPr>
        <w:tabs>
          <w:tab w:val="left" w:pos="360"/>
        </w:tabs>
        <w:ind w:left="0" w:firstLine="0"/>
        <w:rPr>
          <w:rFonts w:cstheme="minorHAnsi"/>
        </w:rPr>
      </w:pPr>
      <w:r w:rsidRPr="009F5408">
        <w:rPr>
          <w:rFonts w:cstheme="minorHAnsi"/>
          <w:b/>
        </w:rPr>
        <w:t>INTRODUCTION, 2. Program Funding</w:t>
      </w:r>
      <w:r>
        <w:rPr>
          <w:rFonts w:cstheme="minorHAnsi"/>
        </w:rPr>
        <w:t xml:space="preserve">: </w:t>
      </w:r>
      <w:r w:rsidR="00C23399" w:rsidRPr="009F5408">
        <w:rPr>
          <w:rFonts w:cstheme="minorHAnsi"/>
        </w:rPr>
        <w:t xml:space="preserve">The draft </w:t>
      </w:r>
      <w:r w:rsidR="004476D0" w:rsidRPr="009F5408">
        <w:rPr>
          <w:rFonts w:cstheme="minorHAnsi"/>
        </w:rPr>
        <w:t xml:space="preserve">9-1-1 Grant Program </w:t>
      </w:r>
      <w:r w:rsidR="00C23399" w:rsidRPr="009F5408">
        <w:rPr>
          <w:rFonts w:cstheme="minorHAnsi"/>
        </w:rPr>
        <w:t xml:space="preserve">Application </w:t>
      </w:r>
      <w:r w:rsidR="004476D0" w:rsidRPr="009F5408">
        <w:rPr>
          <w:rFonts w:cstheme="minorHAnsi"/>
        </w:rPr>
        <w:t>Guideline</w:t>
      </w:r>
      <w:r w:rsidR="00C23399" w:rsidRPr="009F5408">
        <w:rPr>
          <w:rFonts w:cstheme="minorHAnsi"/>
        </w:rPr>
        <w:t>s were reviewed</w:t>
      </w:r>
      <w:r w:rsidR="004476D0" w:rsidRPr="009F5408">
        <w:rPr>
          <w:rFonts w:cstheme="minorHAnsi"/>
        </w:rPr>
        <w:t xml:space="preserve">, </w:t>
      </w:r>
      <w:r w:rsidR="00C23399" w:rsidRPr="009F5408">
        <w:rPr>
          <w:rFonts w:cstheme="minorHAnsi"/>
        </w:rPr>
        <w:t xml:space="preserve">starting with an explanation </w:t>
      </w:r>
      <w:r w:rsidR="004476D0" w:rsidRPr="009F5408">
        <w:rPr>
          <w:rFonts w:cstheme="minorHAnsi"/>
        </w:rPr>
        <w:t xml:space="preserve">of the amount of </w:t>
      </w:r>
      <w:r w:rsidR="00C23399" w:rsidRPr="009F5408">
        <w:rPr>
          <w:rFonts w:cstheme="minorHAnsi"/>
        </w:rPr>
        <w:t>funds</w:t>
      </w:r>
      <w:r w:rsidR="004476D0" w:rsidRPr="009F5408">
        <w:rPr>
          <w:rFonts w:cstheme="minorHAnsi"/>
        </w:rPr>
        <w:t xml:space="preserve"> that </w:t>
      </w:r>
      <w:r w:rsidR="00C23399" w:rsidRPr="009F5408">
        <w:rPr>
          <w:rFonts w:cstheme="minorHAnsi"/>
        </w:rPr>
        <w:t xml:space="preserve">will </w:t>
      </w:r>
      <w:r w:rsidR="004476D0" w:rsidRPr="009F5408">
        <w:rPr>
          <w:rFonts w:cstheme="minorHAnsi"/>
        </w:rPr>
        <w:t xml:space="preserve">go into the </w:t>
      </w:r>
      <w:r w:rsidR="00C23399" w:rsidRPr="009F5408">
        <w:rPr>
          <w:rFonts w:cstheme="minorHAnsi"/>
        </w:rPr>
        <w:t xml:space="preserve">grant </w:t>
      </w:r>
      <w:r w:rsidR="004476D0" w:rsidRPr="009F5408">
        <w:rPr>
          <w:rFonts w:cstheme="minorHAnsi"/>
        </w:rPr>
        <w:t xml:space="preserve">account. </w:t>
      </w:r>
      <w:r w:rsidR="00C23399" w:rsidRPr="009F5408">
        <w:rPr>
          <w:rFonts w:cstheme="minorHAnsi"/>
        </w:rPr>
        <w:t xml:space="preserve">Between subscriber fees and the balance from the </w:t>
      </w:r>
      <w:r w:rsidR="004476D0" w:rsidRPr="009F5408">
        <w:rPr>
          <w:rFonts w:cstheme="minorHAnsi"/>
        </w:rPr>
        <w:t>wireless provider</w:t>
      </w:r>
      <w:r w:rsidR="00C23399" w:rsidRPr="009F5408">
        <w:rPr>
          <w:rFonts w:cstheme="minorHAnsi"/>
        </w:rPr>
        <w:t xml:space="preserve"> cost recovery </w:t>
      </w:r>
      <w:r w:rsidR="004476D0" w:rsidRPr="009F5408">
        <w:rPr>
          <w:rFonts w:cstheme="minorHAnsi"/>
        </w:rPr>
        <w:t>account</w:t>
      </w:r>
      <w:r w:rsidR="00C23399" w:rsidRPr="009F5408">
        <w:rPr>
          <w:rFonts w:cstheme="minorHAnsi"/>
        </w:rPr>
        <w:t xml:space="preserve">, approximately </w:t>
      </w:r>
      <w:r w:rsidR="006C73A7" w:rsidRPr="009F5408">
        <w:rPr>
          <w:rFonts w:cstheme="minorHAnsi"/>
        </w:rPr>
        <w:t>$7 million</w:t>
      </w:r>
      <w:r w:rsidR="004476D0" w:rsidRPr="009F5408">
        <w:rPr>
          <w:rFonts w:cstheme="minorHAnsi"/>
        </w:rPr>
        <w:t xml:space="preserve"> will be transferred into this account</w:t>
      </w:r>
      <w:r w:rsidR="0060646B" w:rsidRPr="009F5408">
        <w:rPr>
          <w:rFonts w:cstheme="minorHAnsi"/>
        </w:rPr>
        <w:t xml:space="preserve"> at the beginning of the next fiscal year</w:t>
      </w:r>
      <w:r w:rsidR="00092FEE">
        <w:rPr>
          <w:rFonts w:cstheme="minorHAnsi"/>
        </w:rPr>
        <w:t xml:space="preserve"> (July 1, 2018)</w:t>
      </w:r>
      <w:r w:rsidR="004476D0" w:rsidRPr="009F5408">
        <w:rPr>
          <w:rFonts w:cstheme="minorHAnsi"/>
        </w:rPr>
        <w:t xml:space="preserve">.  </w:t>
      </w:r>
    </w:p>
    <w:p w:rsidR="004476D0" w:rsidRPr="00C83D16" w:rsidRDefault="004476D0" w:rsidP="00A807AA">
      <w:pPr>
        <w:rPr>
          <w:rFonts w:cstheme="minorHAnsi"/>
          <w:sz w:val="20"/>
        </w:rPr>
      </w:pPr>
    </w:p>
    <w:p w:rsidR="00551E76" w:rsidRDefault="004476D0" w:rsidP="00A807AA">
      <w:pPr>
        <w:rPr>
          <w:rFonts w:cstheme="minorHAnsi"/>
        </w:rPr>
      </w:pPr>
      <w:r w:rsidRPr="006C73A7">
        <w:rPr>
          <w:rFonts w:cstheme="minorHAnsi"/>
          <w:b/>
        </w:rPr>
        <w:t>B</w:t>
      </w:r>
      <w:r w:rsidR="009F5408">
        <w:rPr>
          <w:rFonts w:cstheme="minorHAnsi"/>
          <w:b/>
        </w:rPr>
        <w:t>.</w:t>
      </w:r>
      <w:r w:rsidRPr="006C73A7">
        <w:rPr>
          <w:rFonts w:cstheme="minorHAnsi"/>
          <w:b/>
        </w:rPr>
        <w:t xml:space="preserve"> </w:t>
      </w:r>
      <w:r w:rsidR="009F5408" w:rsidRPr="006C73A7">
        <w:rPr>
          <w:rFonts w:cstheme="minorHAnsi"/>
          <w:b/>
        </w:rPr>
        <w:t>PROGRAM GLOSSARY OF TERMS</w:t>
      </w:r>
      <w:r w:rsidR="009F5408">
        <w:rPr>
          <w:rFonts w:cstheme="minorHAnsi"/>
        </w:rPr>
        <w:t>:</w:t>
      </w:r>
      <w:r>
        <w:rPr>
          <w:rFonts w:cstheme="minorHAnsi"/>
        </w:rPr>
        <w:t xml:space="preserve"> </w:t>
      </w:r>
      <w:r w:rsidR="006C73A7">
        <w:rPr>
          <w:rFonts w:cstheme="minorHAnsi"/>
        </w:rPr>
        <w:t>The definition of a Certified Local Government Entity will be added once the r</w:t>
      </w:r>
      <w:r>
        <w:rPr>
          <w:rFonts w:cstheme="minorHAnsi"/>
        </w:rPr>
        <w:t xml:space="preserve">ules </w:t>
      </w:r>
      <w:r w:rsidR="006C73A7">
        <w:rPr>
          <w:rFonts w:cstheme="minorHAnsi"/>
        </w:rPr>
        <w:t>have been</w:t>
      </w:r>
      <w:r>
        <w:rPr>
          <w:rFonts w:cstheme="minorHAnsi"/>
        </w:rPr>
        <w:t xml:space="preserve"> adopted so there can be an actual </w:t>
      </w:r>
      <w:r w:rsidR="006C73A7">
        <w:rPr>
          <w:rFonts w:cstheme="minorHAnsi"/>
        </w:rPr>
        <w:t xml:space="preserve">rule </w:t>
      </w:r>
      <w:r w:rsidR="00551E76">
        <w:rPr>
          <w:rFonts w:cstheme="minorHAnsi"/>
        </w:rPr>
        <w:t xml:space="preserve">citation for </w:t>
      </w:r>
      <w:r w:rsidR="006C73A7">
        <w:rPr>
          <w:rFonts w:cstheme="minorHAnsi"/>
        </w:rPr>
        <w:t xml:space="preserve">the definition. </w:t>
      </w:r>
    </w:p>
    <w:p w:rsidR="00551E76" w:rsidRDefault="00945010" w:rsidP="00A807AA">
      <w:pPr>
        <w:rPr>
          <w:rFonts w:cstheme="minorHAnsi"/>
        </w:rPr>
      </w:pPr>
      <w:r>
        <w:rPr>
          <w:rFonts w:cstheme="minorHAnsi"/>
        </w:rPr>
        <w:t xml:space="preserve">Definitions were included with specific references to statutory definitions. </w:t>
      </w:r>
      <w:r w:rsidR="006C73A7">
        <w:rPr>
          <w:rFonts w:cstheme="minorHAnsi"/>
        </w:rPr>
        <w:t>O</w:t>
      </w:r>
      <w:r w:rsidR="00551E76">
        <w:rPr>
          <w:rFonts w:cstheme="minorHAnsi"/>
        </w:rPr>
        <w:t xml:space="preserve">ther definitions </w:t>
      </w:r>
      <w:r>
        <w:rPr>
          <w:rFonts w:cstheme="minorHAnsi"/>
        </w:rPr>
        <w:t xml:space="preserve">in earlier drafts </w:t>
      </w:r>
      <w:r w:rsidR="00551E76">
        <w:rPr>
          <w:rFonts w:cstheme="minorHAnsi"/>
        </w:rPr>
        <w:t xml:space="preserve">were eliminated, such as a Resolution, </w:t>
      </w:r>
      <w:r>
        <w:rPr>
          <w:rFonts w:cstheme="minorHAnsi"/>
        </w:rPr>
        <w:t>because</w:t>
      </w:r>
      <w:r w:rsidR="006C73A7">
        <w:rPr>
          <w:rFonts w:cstheme="minorHAnsi"/>
        </w:rPr>
        <w:t xml:space="preserve"> the </w:t>
      </w:r>
      <w:r w:rsidR="00C86B56">
        <w:rPr>
          <w:rFonts w:cstheme="minorHAnsi"/>
        </w:rPr>
        <w:t>criteria</w:t>
      </w:r>
      <w:r w:rsidR="00551E76">
        <w:rPr>
          <w:rFonts w:cstheme="minorHAnsi"/>
        </w:rPr>
        <w:t xml:space="preserve"> </w:t>
      </w:r>
      <w:r w:rsidR="006C73A7">
        <w:rPr>
          <w:rFonts w:cstheme="minorHAnsi"/>
        </w:rPr>
        <w:t xml:space="preserve">that included securing a Resolution was </w:t>
      </w:r>
      <w:r w:rsidR="00551E76">
        <w:rPr>
          <w:rFonts w:cstheme="minorHAnsi"/>
        </w:rPr>
        <w:t xml:space="preserve">removed. </w:t>
      </w:r>
    </w:p>
    <w:p w:rsidR="00551E76" w:rsidRPr="00C83D16" w:rsidRDefault="00551E76" w:rsidP="00A807AA">
      <w:pPr>
        <w:rPr>
          <w:rFonts w:cstheme="minorHAnsi"/>
          <w:sz w:val="20"/>
        </w:rPr>
      </w:pPr>
    </w:p>
    <w:p w:rsidR="00945010" w:rsidRPr="0027255F" w:rsidRDefault="00945010" w:rsidP="00A807AA">
      <w:pPr>
        <w:rPr>
          <w:rFonts w:cstheme="minorHAnsi"/>
          <w:b/>
        </w:rPr>
      </w:pPr>
      <w:r w:rsidRPr="0027255F">
        <w:rPr>
          <w:rFonts w:cstheme="minorHAnsi"/>
          <w:b/>
        </w:rPr>
        <w:t>C</w:t>
      </w:r>
      <w:r w:rsidR="009F5408">
        <w:rPr>
          <w:rFonts w:cstheme="minorHAnsi"/>
          <w:b/>
        </w:rPr>
        <w:t>.</w:t>
      </w:r>
      <w:r w:rsidRPr="0027255F">
        <w:rPr>
          <w:rFonts w:cstheme="minorHAnsi"/>
          <w:b/>
        </w:rPr>
        <w:t xml:space="preserve"> </w:t>
      </w:r>
      <w:r w:rsidR="009F5408" w:rsidRPr="0027255F">
        <w:rPr>
          <w:rFonts w:cstheme="minorHAnsi"/>
          <w:b/>
        </w:rPr>
        <w:t>ELIGIBLE APPLICANT</w:t>
      </w:r>
      <w:r w:rsidR="009F5408">
        <w:rPr>
          <w:rFonts w:cstheme="minorHAnsi"/>
          <w:b/>
        </w:rPr>
        <w:t>S:</w:t>
      </w:r>
      <w:r w:rsidR="009F5408" w:rsidRPr="0027255F">
        <w:rPr>
          <w:rFonts w:cstheme="minorHAnsi"/>
          <w:b/>
        </w:rPr>
        <w:t xml:space="preserve"> </w:t>
      </w:r>
    </w:p>
    <w:p w:rsidR="00551E76" w:rsidRDefault="009C3A4C" w:rsidP="0064044F">
      <w:pPr>
        <w:rPr>
          <w:rFonts w:cstheme="minorHAnsi"/>
        </w:rPr>
      </w:pPr>
      <w:r>
        <w:rPr>
          <w:rFonts w:cstheme="minorHAnsi"/>
        </w:rPr>
        <w:t xml:space="preserve">Quinn noted that </w:t>
      </w:r>
      <w:r w:rsidR="00B214EF">
        <w:rPr>
          <w:rFonts w:cstheme="minorHAnsi"/>
        </w:rPr>
        <w:t>r</w:t>
      </w:r>
      <w:r w:rsidR="00551E76">
        <w:rPr>
          <w:rFonts w:cstheme="minorHAnsi"/>
        </w:rPr>
        <w:t xml:space="preserve">ule cannot preempt statute. </w:t>
      </w:r>
      <w:r w:rsidR="00092FEE">
        <w:rPr>
          <w:rFonts w:cstheme="minorHAnsi"/>
        </w:rPr>
        <w:t>T</w:t>
      </w:r>
      <w:r w:rsidR="0027255F">
        <w:rPr>
          <w:rFonts w:cstheme="minorHAnsi"/>
        </w:rPr>
        <w:t>he</w:t>
      </w:r>
      <w:r w:rsidR="00B214EF">
        <w:rPr>
          <w:rFonts w:cstheme="minorHAnsi"/>
        </w:rPr>
        <w:t>r</w:t>
      </w:r>
      <w:r w:rsidR="0027255F">
        <w:rPr>
          <w:rFonts w:cstheme="minorHAnsi"/>
        </w:rPr>
        <w:t xml:space="preserve">e are two eligible entities in statute: </w:t>
      </w:r>
      <w:r w:rsidR="00B214EF">
        <w:rPr>
          <w:rFonts w:cstheme="minorHAnsi"/>
        </w:rPr>
        <w:t>p</w:t>
      </w:r>
      <w:r w:rsidR="0064044F" w:rsidRPr="0064044F">
        <w:rPr>
          <w:rFonts w:cstheme="minorHAnsi"/>
        </w:rPr>
        <w:t>rivate telecommunications providers and</w:t>
      </w:r>
      <w:r w:rsidR="0064044F">
        <w:rPr>
          <w:rFonts w:cstheme="minorHAnsi"/>
        </w:rPr>
        <w:t xml:space="preserve"> </w:t>
      </w:r>
      <w:r w:rsidR="001717C7">
        <w:rPr>
          <w:rFonts w:cstheme="minorHAnsi"/>
        </w:rPr>
        <w:t>c</w:t>
      </w:r>
      <w:r w:rsidR="0064044F" w:rsidRPr="0064044F">
        <w:rPr>
          <w:rFonts w:cstheme="minorHAnsi"/>
        </w:rPr>
        <w:t xml:space="preserve">ertified local government entities. </w:t>
      </w:r>
      <w:r>
        <w:rPr>
          <w:rFonts w:cstheme="minorHAnsi"/>
        </w:rPr>
        <w:t>The Council can’t</w:t>
      </w:r>
      <w:r w:rsidR="00551E76">
        <w:rPr>
          <w:rFonts w:cstheme="minorHAnsi"/>
        </w:rPr>
        <w:t xml:space="preserve"> create a third or </w:t>
      </w:r>
      <w:r w:rsidR="00C86B56">
        <w:rPr>
          <w:rFonts w:cstheme="minorHAnsi"/>
        </w:rPr>
        <w:t>a fourth eligible entity</w:t>
      </w:r>
      <w:r w:rsidR="00092FEE">
        <w:rPr>
          <w:rFonts w:cstheme="minorHAnsi"/>
        </w:rPr>
        <w:t xml:space="preserve"> in rule</w:t>
      </w:r>
      <w:r w:rsidR="00551E76">
        <w:rPr>
          <w:rFonts w:cstheme="minorHAnsi"/>
        </w:rPr>
        <w:t xml:space="preserve">. </w:t>
      </w:r>
    </w:p>
    <w:p w:rsidR="00551E76" w:rsidRPr="00C83D16" w:rsidRDefault="00551E76" w:rsidP="00A807AA">
      <w:pPr>
        <w:rPr>
          <w:rFonts w:cstheme="minorHAnsi"/>
          <w:sz w:val="20"/>
        </w:rPr>
      </w:pPr>
    </w:p>
    <w:p w:rsidR="009C3A4C" w:rsidRDefault="00CB2689" w:rsidP="009C3A4C">
      <w:pPr>
        <w:rPr>
          <w:rFonts w:cstheme="minorHAnsi"/>
        </w:rPr>
      </w:pPr>
      <w:r w:rsidRPr="00CB2689">
        <w:rPr>
          <w:rFonts w:cstheme="minorHAnsi"/>
          <w:b/>
        </w:rPr>
        <w:t>D. ELIGIBLE USES OF FUNDS</w:t>
      </w:r>
      <w:r>
        <w:rPr>
          <w:rFonts w:cstheme="minorHAnsi"/>
        </w:rPr>
        <w:t>:</w:t>
      </w:r>
      <w:r w:rsidR="00551E76">
        <w:rPr>
          <w:rFonts w:cstheme="minorHAnsi"/>
        </w:rPr>
        <w:t xml:space="preserve"> </w:t>
      </w:r>
      <w:r w:rsidR="00646588">
        <w:rPr>
          <w:rFonts w:cstheme="minorHAnsi"/>
        </w:rPr>
        <w:t>The list in this section is based on the</w:t>
      </w:r>
      <w:r w:rsidR="009C3A4C">
        <w:rPr>
          <w:rFonts w:cstheme="minorHAnsi"/>
        </w:rPr>
        <w:t xml:space="preserve"> statut</w:t>
      </w:r>
      <w:r w:rsidR="00646588">
        <w:rPr>
          <w:rFonts w:cstheme="minorHAnsi"/>
        </w:rPr>
        <w:t xml:space="preserve">e. </w:t>
      </w:r>
    </w:p>
    <w:p w:rsidR="00FA1834" w:rsidRPr="00C83D16" w:rsidRDefault="00FA1834" w:rsidP="009C3A4C">
      <w:pPr>
        <w:rPr>
          <w:rFonts w:cstheme="minorHAnsi"/>
          <w:sz w:val="20"/>
        </w:rPr>
      </w:pPr>
    </w:p>
    <w:p w:rsidR="009C3A4C" w:rsidRDefault="009C3A4C" w:rsidP="009C3A4C">
      <w:pPr>
        <w:rPr>
          <w:rFonts w:cstheme="minorHAnsi"/>
        </w:rPr>
      </w:pPr>
      <w:r>
        <w:rPr>
          <w:rFonts w:cstheme="minorHAnsi"/>
        </w:rPr>
        <w:t xml:space="preserve">Quinn also said that in </w:t>
      </w:r>
      <w:r w:rsidR="00B214EF">
        <w:rPr>
          <w:rFonts w:cstheme="minorHAnsi"/>
        </w:rPr>
        <w:t>earlier</w:t>
      </w:r>
      <w:r>
        <w:rPr>
          <w:rFonts w:cstheme="minorHAnsi"/>
        </w:rPr>
        <w:t xml:space="preserve"> drafts </w:t>
      </w:r>
      <w:r w:rsidR="00B214EF">
        <w:rPr>
          <w:rFonts w:cstheme="minorHAnsi"/>
        </w:rPr>
        <w:t xml:space="preserve">of these guidelines, </w:t>
      </w:r>
      <w:r>
        <w:rPr>
          <w:rFonts w:cstheme="minorHAnsi"/>
        </w:rPr>
        <w:t xml:space="preserve">administrative costs </w:t>
      </w:r>
      <w:r w:rsidR="00B214EF">
        <w:rPr>
          <w:rFonts w:cstheme="minorHAnsi"/>
        </w:rPr>
        <w:t xml:space="preserve">had been listed as an eligible use </w:t>
      </w:r>
      <w:r>
        <w:rPr>
          <w:rFonts w:cstheme="minorHAnsi"/>
        </w:rPr>
        <w:t>so that a grant awardee could request additional grant funds for administering the grant</w:t>
      </w:r>
      <w:r w:rsidR="00B214EF">
        <w:rPr>
          <w:rFonts w:cstheme="minorHAnsi"/>
        </w:rPr>
        <w:t xml:space="preserve">.  However, after reviewing the </w:t>
      </w:r>
      <w:r>
        <w:rPr>
          <w:rFonts w:cstheme="minorHAnsi"/>
        </w:rPr>
        <w:t>statute</w:t>
      </w:r>
      <w:r w:rsidR="007F14F5">
        <w:rPr>
          <w:rFonts w:cstheme="minorHAnsi"/>
        </w:rPr>
        <w:t>,</w:t>
      </w:r>
      <w:r>
        <w:rPr>
          <w:rFonts w:cstheme="minorHAnsi"/>
        </w:rPr>
        <w:t xml:space="preserve"> </w:t>
      </w:r>
      <w:r w:rsidR="00B214EF">
        <w:rPr>
          <w:rFonts w:cstheme="minorHAnsi"/>
        </w:rPr>
        <w:t xml:space="preserve">it was determined that </w:t>
      </w:r>
      <w:r>
        <w:rPr>
          <w:rFonts w:cstheme="minorHAnsi"/>
        </w:rPr>
        <w:t xml:space="preserve">administrative costs are not an eligible use of the funds, so </w:t>
      </w:r>
      <w:r w:rsidR="00FA1834">
        <w:rPr>
          <w:rFonts w:cstheme="minorHAnsi"/>
        </w:rPr>
        <w:t xml:space="preserve">we </w:t>
      </w:r>
      <w:r>
        <w:rPr>
          <w:rFonts w:cstheme="minorHAnsi"/>
        </w:rPr>
        <w:t xml:space="preserve">had to remove </w:t>
      </w:r>
      <w:r w:rsidR="00FA1834">
        <w:rPr>
          <w:rFonts w:cstheme="minorHAnsi"/>
        </w:rPr>
        <w:t>administrative costs</w:t>
      </w:r>
      <w:r>
        <w:rPr>
          <w:rFonts w:cstheme="minorHAnsi"/>
        </w:rPr>
        <w:t xml:space="preserve">. This may be something to consider in future legislative sessions. Providing a reasonable amount of money for grant administration is </w:t>
      </w:r>
      <w:r w:rsidR="007F14F5">
        <w:rPr>
          <w:rFonts w:cstheme="minorHAnsi"/>
        </w:rPr>
        <w:t>s</w:t>
      </w:r>
      <w:r>
        <w:rPr>
          <w:rFonts w:cstheme="minorHAnsi"/>
        </w:rPr>
        <w:t>tandard</w:t>
      </w:r>
      <w:r w:rsidR="007F14F5">
        <w:rPr>
          <w:rFonts w:cstheme="minorHAnsi"/>
        </w:rPr>
        <w:t xml:space="preserve"> practice. </w:t>
      </w:r>
      <w:r w:rsidR="00B214EF">
        <w:rPr>
          <w:rFonts w:cstheme="minorHAnsi"/>
        </w:rPr>
        <w:t xml:space="preserve">But at this time, they cannot be included in the rules because they are not provided for in statute. </w:t>
      </w:r>
    </w:p>
    <w:p w:rsidR="00C83D16" w:rsidRDefault="00C83D16" w:rsidP="009C3A4C">
      <w:pPr>
        <w:rPr>
          <w:rFonts w:cstheme="minorHAnsi"/>
          <w:b/>
        </w:rPr>
      </w:pPr>
    </w:p>
    <w:p w:rsidR="009C3A4C" w:rsidRDefault="00B214EF" w:rsidP="009C3A4C">
      <w:pPr>
        <w:rPr>
          <w:rFonts w:cstheme="minorHAnsi"/>
        </w:rPr>
      </w:pPr>
      <w:r w:rsidRPr="00B214EF">
        <w:rPr>
          <w:rFonts w:cstheme="minorHAnsi"/>
          <w:b/>
        </w:rPr>
        <w:t>E. PUBLIC’S RIGHT TO KNOW</w:t>
      </w:r>
      <w:r>
        <w:rPr>
          <w:rFonts w:cstheme="minorHAnsi"/>
          <w:b/>
        </w:rPr>
        <w:t>:</w:t>
      </w:r>
      <w:r>
        <w:rPr>
          <w:rFonts w:cstheme="minorHAnsi"/>
        </w:rPr>
        <w:t xml:space="preserve"> The subcommittee held lengthy discussions about criteria that may be used to determine eligibility. For example, </w:t>
      </w:r>
      <w:r w:rsidR="00B95B0A">
        <w:rPr>
          <w:rFonts w:cstheme="minorHAnsi"/>
        </w:rPr>
        <w:t>one criterion for</w:t>
      </w:r>
      <w:r>
        <w:rPr>
          <w:rFonts w:cstheme="minorHAnsi"/>
        </w:rPr>
        <w:t xml:space="preserve"> determining whether a </w:t>
      </w:r>
      <w:r w:rsidR="009C3A4C">
        <w:rPr>
          <w:rFonts w:cstheme="minorHAnsi"/>
        </w:rPr>
        <w:t xml:space="preserve">telecommunications company </w:t>
      </w:r>
      <w:r>
        <w:rPr>
          <w:rFonts w:cstheme="minorHAnsi"/>
        </w:rPr>
        <w:t xml:space="preserve">is an </w:t>
      </w:r>
      <w:r w:rsidR="009C3A4C">
        <w:rPr>
          <w:rFonts w:cstheme="minorHAnsi"/>
        </w:rPr>
        <w:t>eligible</w:t>
      </w:r>
      <w:r>
        <w:rPr>
          <w:rFonts w:cstheme="minorHAnsi"/>
        </w:rPr>
        <w:t xml:space="preserve"> applicant</w:t>
      </w:r>
      <w:r w:rsidR="00B95B0A">
        <w:rPr>
          <w:rFonts w:cstheme="minorHAnsi"/>
        </w:rPr>
        <w:t xml:space="preserve"> could be its financial solvency. If this were a criterion, then the </w:t>
      </w:r>
      <w:r w:rsidR="009C3A4C">
        <w:rPr>
          <w:rFonts w:cstheme="minorHAnsi"/>
        </w:rPr>
        <w:t xml:space="preserve">Advisory Council and department </w:t>
      </w:r>
      <w:r w:rsidR="00B95B0A">
        <w:rPr>
          <w:rFonts w:cstheme="minorHAnsi"/>
        </w:rPr>
        <w:t xml:space="preserve">would </w:t>
      </w:r>
      <w:r w:rsidR="009C3A4C">
        <w:rPr>
          <w:rFonts w:cstheme="minorHAnsi"/>
        </w:rPr>
        <w:t>need information</w:t>
      </w:r>
      <w:r w:rsidR="00B95B0A">
        <w:rPr>
          <w:rFonts w:cstheme="minorHAnsi"/>
        </w:rPr>
        <w:t xml:space="preserve"> about the provider’s finances</w:t>
      </w:r>
      <w:r w:rsidR="009C3A4C">
        <w:rPr>
          <w:rFonts w:cstheme="minorHAnsi"/>
        </w:rPr>
        <w:t xml:space="preserve">. </w:t>
      </w:r>
      <w:r w:rsidR="00B95B0A">
        <w:rPr>
          <w:rFonts w:cstheme="minorHAnsi"/>
        </w:rPr>
        <w:t>If this</w:t>
      </w:r>
      <w:r w:rsidR="009C3A4C">
        <w:rPr>
          <w:rFonts w:cstheme="minorHAnsi"/>
        </w:rPr>
        <w:t xml:space="preserve"> information </w:t>
      </w:r>
      <w:r w:rsidR="00B95B0A">
        <w:rPr>
          <w:rFonts w:cstheme="minorHAnsi"/>
        </w:rPr>
        <w:t xml:space="preserve">were requested, it </w:t>
      </w:r>
      <w:r w:rsidR="009C3A4C">
        <w:rPr>
          <w:rFonts w:cstheme="minorHAnsi"/>
        </w:rPr>
        <w:t xml:space="preserve">would </w:t>
      </w:r>
      <w:r w:rsidR="00B95B0A">
        <w:rPr>
          <w:rFonts w:cstheme="minorHAnsi"/>
        </w:rPr>
        <w:t>probably be c</w:t>
      </w:r>
      <w:r w:rsidR="009C3A4C">
        <w:rPr>
          <w:rFonts w:cstheme="minorHAnsi"/>
        </w:rPr>
        <w:t xml:space="preserve">onfidential. </w:t>
      </w:r>
      <w:r w:rsidR="00B95B0A">
        <w:rPr>
          <w:rFonts w:cstheme="minorHAnsi"/>
        </w:rPr>
        <w:t>Furthermore, f</w:t>
      </w:r>
      <w:r w:rsidR="009C3A4C">
        <w:rPr>
          <w:rFonts w:cstheme="minorHAnsi"/>
        </w:rPr>
        <w:t xml:space="preserve">inancial projections </w:t>
      </w:r>
      <w:r w:rsidR="00B95B0A">
        <w:rPr>
          <w:rFonts w:cstheme="minorHAnsi"/>
        </w:rPr>
        <w:t xml:space="preserve">could not be requested </w:t>
      </w:r>
      <w:r w:rsidR="00FA1834">
        <w:rPr>
          <w:rFonts w:cstheme="minorHAnsi"/>
        </w:rPr>
        <w:t xml:space="preserve">from some providers </w:t>
      </w:r>
      <w:r w:rsidR="00B95B0A">
        <w:rPr>
          <w:rFonts w:cstheme="minorHAnsi"/>
        </w:rPr>
        <w:t xml:space="preserve">to determine that the provider is a viable company, because that would be illegal for </w:t>
      </w:r>
      <w:r w:rsidR="009C3A4C">
        <w:rPr>
          <w:rFonts w:cstheme="minorHAnsi"/>
        </w:rPr>
        <w:t xml:space="preserve">publicly-traded companies. </w:t>
      </w:r>
      <w:r w:rsidR="00B95B0A">
        <w:rPr>
          <w:rFonts w:cstheme="minorHAnsi"/>
        </w:rPr>
        <w:t>As a result, the financial viability of a telecommunications provider was r</w:t>
      </w:r>
      <w:r w:rsidR="009C3A4C">
        <w:rPr>
          <w:rFonts w:cstheme="minorHAnsi"/>
        </w:rPr>
        <w:t xml:space="preserve">emoved </w:t>
      </w:r>
      <w:r w:rsidR="00B95B0A">
        <w:rPr>
          <w:rFonts w:cstheme="minorHAnsi"/>
        </w:rPr>
        <w:t xml:space="preserve">as a criterion. The subcommittee decided that the Council and the department will </w:t>
      </w:r>
      <w:r w:rsidR="009C3A4C">
        <w:rPr>
          <w:rFonts w:cstheme="minorHAnsi"/>
        </w:rPr>
        <w:t>not make a decision about the financial viability</w:t>
      </w:r>
      <w:r w:rsidR="00B95B0A">
        <w:rPr>
          <w:rFonts w:cstheme="minorHAnsi"/>
        </w:rPr>
        <w:t xml:space="preserve"> of a provider. </w:t>
      </w:r>
    </w:p>
    <w:p w:rsidR="009C3A4C" w:rsidRPr="00C83D16" w:rsidRDefault="009C3A4C" w:rsidP="009C3A4C">
      <w:pPr>
        <w:rPr>
          <w:rFonts w:cstheme="minorHAnsi"/>
          <w:sz w:val="18"/>
        </w:rPr>
      </w:pPr>
    </w:p>
    <w:p w:rsidR="009C3A4C" w:rsidRDefault="00D433C6" w:rsidP="00A807AA">
      <w:pPr>
        <w:rPr>
          <w:rFonts w:cstheme="minorHAnsi"/>
        </w:rPr>
      </w:pPr>
      <w:r>
        <w:rPr>
          <w:rFonts w:cstheme="minorHAnsi"/>
        </w:rPr>
        <w:t xml:space="preserve">The subcommittee also discussed having a form or template for a confidentiality agreement. It is not </w:t>
      </w:r>
      <w:r>
        <w:rPr>
          <w:rFonts w:cstheme="minorHAnsi"/>
        </w:rPr>
        <w:lastRenderedPageBreak/>
        <w:t xml:space="preserve">appropriate for the department to provide legal counsel to an applicant. However, there is an established process in </w:t>
      </w:r>
      <w:r w:rsidR="00FA1834">
        <w:rPr>
          <w:rFonts w:cstheme="minorHAnsi"/>
        </w:rPr>
        <w:t xml:space="preserve">state </w:t>
      </w:r>
      <w:r>
        <w:rPr>
          <w:rFonts w:cstheme="minorHAnsi"/>
        </w:rPr>
        <w:t xml:space="preserve">government regarding confidentiality that is provided within the State Procurement Bureau. Hence, the following clause was included in this section: </w:t>
      </w:r>
    </w:p>
    <w:p w:rsidR="00D433C6" w:rsidRPr="00C83D16" w:rsidRDefault="00D433C6" w:rsidP="00A807AA">
      <w:pPr>
        <w:rPr>
          <w:rFonts w:cstheme="minorHAnsi"/>
          <w:sz w:val="8"/>
          <w:szCs w:val="8"/>
        </w:rPr>
      </w:pPr>
    </w:p>
    <w:p w:rsidR="00551E76" w:rsidRPr="00D433C6" w:rsidRDefault="00D433C6" w:rsidP="00D433C6">
      <w:pPr>
        <w:ind w:left="720"/>
        <w:rPr>
          <w:rFonts w:cstheme="minorHAnsi"/>
          <w:i/>
        </w:rPr>
      </w:pPr>
      <w:r w:rsidRPr="00D433C6">
        <w:rPr>
          <w:rFonts w:cstheme="minorHAnsi"/>
          <w:i/>
        </w:rPr>
        <w:t>NOTE: If an applicant believes that any application document(s) and/or any document(s) produced with 9-1-1 grant program funding is confidential, the applicant must contact the Department prior to submitting any application document(s).</w:t>
      </w:r>
    </w:p>
    <w:p w:rsidR="00D433C6" w:rsidRPr="00C83D16" w:rsidRDefault="00D433C6" w:rsidP="00A807AA">
      <w:pPr>
        <w:rPr>
          <w:rFonts w:cstheme="minorHAnsi"/>
          <w:sz w:val="8"/>
          <w:szCs w:val="8"/>
        </w:rPr>
      </w:pPr>
    </w:p>
    <w:p w:rsidR="00551E76" w:rsidRDefault="00033C2C" w:rsidP="00A807AA">
      <w:pPr>
        <w:rPr>
          <w:rFonts w:cstheme="minorHAnsi"/>
        </w:rPr>
      </w:pPr>
      <w:r>
        <w:rPr>
          <w:rFonts w:cstheme="minorHAnsi"/>
        </w:rPr>
        <w:t>Don Harris clarified that we are bound by the State’s Constitution and the public’s right to know along with the individual right of privacy. The p</w:t>
      </w:r>
      <w:r w:rsidR="00551E76">
        <w:rPr>
          <w:rFonts w:cstheme="minorHAnsi"/>
        </w:rPr>
        <w:t>rocurement process involves an aff</w:t>
      </w:r>
      <w:r w:rsidR="006668E8">
        <w:rPr>
          <w:rFonts w:cstheme="minorHAnsi"/>
        </w:rPr>
        <w:t>i</w:t>
      </w:r>
      <w:r w:rsidR="00551E76">
        <w:rPr>
          <w:rFonts w:cstheme="minorHAnsi"/>
        </w:rPr>
        <w:t>davi</w:t>
      </w:r>
      <w:r w:rsidR="00C86B56">
        <w:rPr>
          <w:rFonts w:cstheme="minorHAnsi"/>
        </w:rPr>
        <w:t>t</w:t>
      </w:r>
      <w:r w:rsidR="00551E76">
        <w:rPr>
          <w:rFonts w:cstheme="minorHAnsi"/>
        </w:rPr>
        <w:t xml:space="preserve"> </w:t>
      </w:r>
      <w:r>
        <w:rPr>
          <w:rFonts w:cstheme="minorHAnsi"/>
        </w:rPr>
        <w:t xml:space="preserve">prepared by legal counsel for a vendor. It’s a resource that the department can use to apply </w:t>
      </w:r>
      <w:r w:rsidR="00551E76">
        <w:rPr>
          <w:rFonts w:cstheme="minorHAnsi"/>
        </w:rPr>
        <w:t>a balancing test</w:t>
      </w:r>
      <w:r w:rsidR="0045252C">
        <w:rPr>
          <w:rFonts w:cstheme="minorHAnsi"/>
        </w:rPr>
        <w:t xml:space="preserve"> to</w:t>
      </w:r>
      <w:r>
        <w:rPr>
          <w:rFonts w:cstheme="minorHAnsi"/>
        </w:rPr>
        <w:t xml:space="preserve"> weigh the public’s right to know </w:t>
      </w:r>
      <w:r w:rsidR="0045252C">
        <w:rPr>
          <w:rFonts w:cstheme="minorHAnsi"/>
        </w:rPr>
        <w:t>along with</w:t>
      </w:r>
      <w:r>
        <w:rPr>
          <w:rFonts w:cstheme="minorHAnsi"/>
        </w:rPr>
        <w:t xml:space="preserve"> the right of privacy</w:t>
      </w:r>
      <w:r w:rsidR="00551E76">
        <w:rPr>
          <w:rFonts w:cstheme="minorHAnsi"/>
        </w:rPr>
        <w:t xml:space="preserve">. </w:t>
      </w:r>
      <w:r w:rsidR="0045252C">
        <w:rPr>
          <w:rFonts w:cstheme="minorHAnsi"/>
        </w:rPr>
        <w:t>The purpose of the affidavit is to give the department information it would need to apply that balancing test. That is why the l</w:t>
      </w:r>
      <w:r w:rsidR="00551E76">
        <w:rPr>
          <w:rFonts w:cstheme="minorHAnsi"/>
        </w:rPr>
        <w:t>anguage i</w:t>
      </w:r>
      <w:r w:rsidR="0045252C">
        <w:rPr>
          <w:rFonts w:cstheme="minorHAnsi"/>
        </w:rPr>
        <w:t xml:space="preserve">n the </w:t>
      </w:r>
      <w:r w:rsidR="00FA1834">
        <w:rPr>
          <w:rFonts w:cstheme="minorHAnsi"/>
        </w:rPr>
        <w:t>“</w:t>
      </w:r>
      <w:r w:rsidR="0045252C">
        <w:rPr>
          <w:rFonts w:cstheme="minorHAnsi"/>
        </w:rPr>
        <w:t>NOTE</w:t>
      </w:r>
      <w:r w:rsidR="00FA1834">
        <w:rPr>
          <w:rFonts w:cstheme="minorHAnsi"/>
        </w:rPr>
        <w:t>”</w:t>
      </w:r>
      <w:r w:rsidR="0045252C">
        <w:rPr>
          <w:rFonts w:cstheme="minorHAnsi"/>
        </w:rPr>
        <w:t xml:space="preserve"> i</w:t>
      </w:r>
      <w:r w:rsidR="00551E76">
        <w:rPr>
          <w:rFonts w:cstheme="minorHAnsi"/>
        </w:rPr>
        <w:t xml:space="preserve">s not </w:t>
      </w:r>
      <w:r w:rsidR="0045252C">
        <w:rPr>
          <w:rFonts w:cstheme="minorHAnsi"/>
        </w:rPr>
        <w:t xml:space="preserve">very </w:t>
      </w:r>
      <w:r w:rsidR="00551E76">
        <w:rPr>
          <w:rFonts w:cstheme="minorHAnsi"/>
        </w:rPr>
        <w:t xml:space="preserve">specific, because </w:t>
      </w:r>
      <w:r w:rsidR="0045252C">
        <w:rPr>
          <w:rFonts w:cstheme="minorHAnsi"/>
        </w:rPr>
        <w:t xml:space="preserve">ultimately the department is guided by the Constitution, case law and </w:t>
      </w:r>
      <w:r w:rsidR="008C450E">
        <w:rPr>
          <w:rFonts w:cstheme="minorHAnsi"/>
        </w:rPr>
        <w:t xml:space="preserve">any </w:t>
      </w:r>
      <w:r w:rsidR="0045252C">
        <w:rPr>
          <w:rFonts w:cstheme="minorHAnsi"/>
        </w:rPr>
        <w:t xml:space="preserve">statutes. </w:t>
      </w:r>
    </w:p>
    <w:p w:rsidR="00551E76" w:rsidRPr="00C83D16" w:rsidRDefault="00551E76" w:rsidP="00A807AA">
      <w:pPr>
        <w:rPr>
          <w:rFonts w:cstheme="minorHAnsi"/>
          <w:sz w:val="20"/>
        </w:rPr>
      </w:pPr>
    </w:p>
    <w:p w:rsidR="00133712" w:rsidRDefault="008C450E" w:rsidP="00A807AA">
      <w:pPr>
        <w:rPr>
          <w:rFonts w:cstheme="minorHAnsi"/>
        </w:rPr>
      </w:pPr>
      <w:r>
        <w:rPr>
          <w:rFonts w:cstheme="minorHAnsi"/>
        </w:rPr>
        <w:t xml:space="preserve">Quinn directed Council members to the application form found in </w:t>
      </w:r>
      <w:r w:rsidR="00551E76">
        <w:rPr>
          <w:rFonts w:cstheme="minorHAnsi"/>
        </w:rPr>
        <w:t>Appendix A</w:t>
      </w:r>
      <w:r w:rsidR="00133712">
        <w:rPr>
          <w:rFonts w:cstheme="minorHAnsi"/>
        </w:rPr>
        <w:t xml:space="preserve"> and pointed out that the information requested is very straightforward. Applicants are asked to describe, in detail, the proposed project. The subcommittee purposefully avoided asking for </w:t>
      </w:r>
      <w:r w:rsidR="00551E76">
        <w:rPr>
          <w:rFonts w:cstheme="minorHAnsi"/>
        </w:rPr>
        <w:t xml:space="preserve">information that </w:t>
      </w:r>
      <w:r w:rsidR="00133712">
        <w:rPr>
          <w:rFonts w:cstheme="minorHAnsi"/>
        </w:rPr>
        <w:t>a telecommunications</w:t>
      </w:r>
      <w:r w:rsidR="00551E76">
        <w:rPr>
          <w:rFonts w:cstheme="minorHAnsi"/>
        </w:rPr>
        <w:t xml:space="preserve"> provider would deem confidential. </w:t>
      </w:r>
      <w:r w:rsidR="00133712">
        <w:rPr>
          <w:rFonts w:cstheme="minorHAnsi"/>
        </w:rPr>
        <w:t xml:space="preserve">In addition, it would be difficult to manage and protect confidential information with a 17-member </w:t>
      </w:r>
      <w:r w:rsidR="004C3BBE">
        <w:rPr>
          <w:rFonts w:cstheme="minorHAnsi"/>
        </w:rPr>
        <w:t>Advisory Council</w:t>
      </w:r>
      <w:r w:rsidR="00551E76">
        <w:rPr>
          <w:rFonts w:cstheme="minorHAnsi"/>
        </w:rPr>
        <w:t xml:space="preserve"> </w:t>
      </w:r>
      <w:r w:rsidR="00133712">
        <w:rPr>
          <w:rFonts w:cstheme="minorHAnsi"/>
        </w:rPr>
        <w:t xml:space="preserve">that holds public meetings and posts public information. </w:t>
      </w:r>
      <w:r w:rsidR="00E62A49">
        <w:rPr>
          <w:rFonts w:cstheme="minorHAnsi"/>
        </w:rPr>
        <w:t xml:space="preserve">Any application that is submitted will be posted online and will be available to the public. </w:t>
      </w:r>
    </w:p>
    <w:p w:rsidR="00133712" w:rsidRPr="00C83D16" w:rsidRDefault="00133712" w:rsidP="00A807AA">
      <w:pPr>
        <w:rPr>
          <w:rFonts w:cstheme="minorHAnsi"/>
          <w:sz w:val="20"/>
        </w:rPr>
      </w:pPr>
    </w:p>
    <w:p w:rsidR="006668E8" w:rsidRDefault="00133712" w:rsidP="00A807AA">
      <w:pPr>
        <w:rPr>
          <w:rFonts w:cstheme="minorHAnsi"/>
        </w:rPr>
      </w:pPr>
      <w:r>
        <w:rPr>
          <w:rFonts w:cstheme="minorHAnsi"/>
        </w:rPr>
        <w:t>G</w:t>
      </w:r>
      <w:r w:rsidR="00551E76">
        <w:rPr>
          <w:rFonts w:cstheme="minorHAnsi"/>
        </w:rPr>
        <w:t xml:space="preserve">eoff believes </w:t>
      </w:r>
      <w:r w:rsidR="00E62A49">
        <w:rPr>
          <w:rFonts w:cstheme="minorHAnsi"/>
        </w:rPr>
        <w:t>that m</w:t>
      </w:r>
      <w:r w:rsidR="00551E76">
        <w:rPr>
          <w:rFonts w:cstheme="minorHAnsi"/>
        </w:rPr>
        <w:t>ore attention</w:t>
      </w:r>
      <w:r w:rsidR="00E62A49">
        <w:rPr>
          <w:rFonts w:cstheme="minorHAnsi"/>
        </w:rPr>
        <w:t xml:space="preserve"> needs to be focused on this area</w:t>
      </w:r>
      <w:r w:rsidR="00551E76">
        <w:rPr>
          <w:rFonts w:cstheme="minorHAnsi"/>
        </w:rPr>
        <w:t xml:space="preserve">. </w:t>
      </w:r>
      <w:r w:rsidR="006668E8">
        <w:rPr>
          <w:rFonts w:cstheme="minorHAnsi"/>
        </w:rPr>
        <w:t xml:space="preserve">There is a trade secret act </w:t>
      </w:r>
      <w:r w:rsidR="00E62A49">
        <w:rPr>
          <w:rFonts w:cstheme="minorHAnsi"/>
        </w:rPr>
        <w:t xml:space="preserve">that is referred to in the affidavit. He emphasized that there is a </w:t>
      </w:r>
      <w:r w:rsidR="006668E8">
        <w:rPr>
          <w:rFonts w:cstheme="minorHAnsi"/>
        </w:rPr>
        <w:t xml:space="preserve">constitutional right </w:t>
      </w:r>
      <w:r w:rsidR="00E62A49">
        <w:rPr>
          <w:rFonts w:cstheme="minorHAnsi"/>
        </w:rPr>
        <w:t xml:space="preserve">for information </w:t>
      </w:r>
      <w:r w:rsidR="006668E8">
        <w:rPr>
          <w:rFonts w:cstheme="minorHAnsi"/>
        </w:rPr>
        <w:t xml:space="preserve">not to </w:t>
      </w:r>
      <w:r w:rsidR="00E62A49">
        <w:rPr>
          <w:rFonts w:cstheme="minorHAnsi"/>
        </w:rPr>
        <w:t xml:space="preserve">be </w:t>
      </w:r>
      <w:r w:rsidR="006668E8">
        <w:rPr>
          <w:rFonts w:cstheme="minorHAnsi"/>
        </w:rPr>
        <w:t>disclose</w:t>
      </w:r>
      <w:r w:rsidR="00E62A49">
        <w:rPr>
          <w:rFonts w:cstheme="minorHAnsi"/>
        </w:rPr>
        <w:t xml:space="preserve">d in a public manner to the Council. </w:t>
      </w:r>
      <w:r w:rsidR="006668E8">
        <w:rPr>
          <w:rFonts w:cstheme="minorHAnsi"/>
        </w:rPr>
        <w:t xml:space="preserve"> The nature of this discussion leans to</w:t>
      </w:r>
      <w:r w:rsidR="00E62A49">
        <w:rPr>
          <w:rFonts w:cstheme="minorHAnsi"/>
        </w:rPr>
        <w:t>w</w:t>
      </w:r>
      <w:r w:rsidR="006668E8">
        <w:rPr>
          <w:rFonts w:cstheme="minorHAnsi"/>
        </w:rPr>
        <w:t>a</w:t>
      </w:r>
      <w:r w:rsidR="00E62A49">
        <w:rPr>
          <w:rFonts w:cstheme="minorHAnsi"/>
        </w:rPr>
        <w:t xml:space="preserve">rd a predetermination by the department that all information will be made public, and this is not in the constitution or in law. </w:t>
      </w:r>
    </w:p>
    <w:p w:rsidR="006E53A0" w:rsidRPr="00C83D16" w:rsidRDefault="006E53A0" w:rsidP="00A807AA">
      <w:pPr>
        <w:rPr>
          <w:rFonts w:cstheme="minorHAnsi"/>
          <w:sz w:val="20"/>
        </w:rPr>
      </w:pPr>
    </w:p>
    <w:p w:rsidR="00551E76" w:rsidRPr="004476D0" w:rsidRDefault="00E62A49" w:rsidP="004471F4">
      <w:pPr>
        <w:rPr>
          <w:rFonts w:cstheme="minorHAnsi"/>
        </w:rPr>
      </w:pPr>
      <w:r>
        <w:rPr>
          <w:rFonts w:cstheme="minorHAnsi"/>
        </w:rPr>
        <w:t>He pointed out that there is n</w:t>
      </w:r>
      <w:r w:rsidR="006668E8">
        <w:rPr>
          <w:rFonts w:cstheme="minorHAnsi"/>
        </w:rPr>
        <w:t xml:space="preserve">o intention </w:t>
      </w:r>
      <w:r>
        <w:rPr>
          <w:rFonts w:cstheme="minorHAnsi"/>
        </w:rPr>
        <w:t xml:space="preserve">for providers or applicants </w:t>
      </w:r>
      <w:r w:rsidR="006668E8">
        <w:rPr>
          <w:rFonts w:cstheme="minorHAnsi"/>
        </w:rPr>
        <w:t xml:space="preserve">to shield information </w:t>
      </w:r>
      <w:r>
        <w:rPr>
          <w:rFonts w:cstheme="minorHAnsi"/>
        </w:rPr>
        <w:t>from</w:t>
      </w:r>
      <w:r w:rsidR="006668E8">
        <w:rPr>
          <w:rFonts w:cstheme="minorHAnsi"/>
        </w:rPr>
        <w:t xml:space="preserve"> the department or </w:t>
      </w:r>
      <w:r w:rsidR="004471F4">
        <w:rPr>
          <w:rFonts w:cstheme="minorHAnsi"/>
        </w:rPr>
        <w:t xml:space="preserve">from </w:t>
      </w:r>
      <w:r w:rsidR="006668E8">
        <w:rPr>
          <w:rFonts w:cstheme="minorHAnsi"/>
        </w:rPr>
        <w:t>the legislative audit</w:t>
      </w:r>
      <w:r w:rsidR="00FA1834">
        <w:rPr>
          <w:rFonts w:cstheme="minorHAnsi"/>
        </w:rPr>
        <w:t>or</w:t>
      </w:r>
      <w:r w:rsidR="004471F4">
        <w:rPr>
          <w:rFonts w:cstheme="minorHAnsi"/>
        </w:rPr>
        <w:t xml:space="preserve">. That information can and should be made available so that the State can look back and ensure that public money is properly spent and that providers comply with the terms and conditions of a grant for which they seek public money. </w:t>
      </w:r>
      <w:r w:rsidR="006668E8">
        <w:rPr>
          <w:rFonts w:cstheme="minorHAnsi"/>
        </w:rPr>
        <w:t>The</w:t>
      </w:r>
      <w:r w:rsidR="004471F4">
        <w:rPr>
          <w:rFonts w:cstheme="minorHAnsi"/>
        </w:rPr>
        <w:t>y are</w:t>
      </w:r>
      <w:r w:rsidR="006668E8">
        <w:rPr>
          <w:rFonts w:cstheme="minorHAnsi"/>
        </w:rPr>
        <w:t xml:space="preserve"> resistan</w:t>
      </w:r>
      <w:r w:rsidR="004471F4">
        <w:rPr>
          <w:rFonts w:cstheme="minorHAnsi"/>
        </w:rPr>
        <w:t>t to the idea that confidential information sometimes cannot be provided by an applicant because of non-disclosure agreements. Jennie suggested that we look at other state agenc</w:t>
      </w:r>
      <w:r w:rsidR="00BD5CE8">
        <w:rPr>
          <w:rFonts w:cstheme="minorHAnsi"/>
        </w:rPr>
        <w:t>y contracts or grant programs</w:t>
      </w:r>
      <w:r w:rsidR="004471F4">
        <w:rPr>
          <w:rFonts w:cstheme="minorHAnsi"/>
        </w:rPr>
        <w:t xml:space="preserve"> to see how they have addressed this issue. </w:t>
      </w:r>
      <w:r w:rsidR="006829EF">
        <w:rPr>
          <w:rFonts w:cstheme="minorHAnsi"/>
        </w:rPr>
        <w:t xml:space="preserve">Geoff said the Public Service Commission </w:t>
      </w:r>
      <w:r w:rsidR="007A4F5E">
        <w:rPr>
          <w:rFonts w:cstheme="minorHAnsi"/>
        </w:rPr>
        <w:t xml:space="preserve">(PSC) </w:t>
      </w:r>
      <w:r w:rsidR="006829EF">
        <w:rPr>
          <w:rFonts w:cstheme="minorHAnsi"/>
        </w:rPr>
        <w:t xml:space="preserve">has a protective order rule. </w:t>
      </w:r>
    </w:p>
    <w:p w:rsidR="00D60DC3" w:rsidRPr="00C83D16" w:rsidRDefault="00D60DC3" w:rsidP="00A807AA">
      <w:pPr>
        <w:rPr>
          <w:rFonts w:cstheme="minorHAnsi"/>
          <w:sz w:val="20"/>
          <w:highlight w:val="yellow"/>
        </w:rPr>
      </w:pPr>
    </w:p>
    <w:p w:rsidR="00BD5CE8" w:rsidRDefault="00BD5CE8" w:rsidP="00A807AA">
      <w:pPr>
        <w:rPr>
          <w:rFonts w:cstheme="minorHAnsi"/>
        </w:rPr>
      </w:pPr>
      <w:r>
        <w:rPr>
          <w:rFonts w:cstheme="minorHAnsi"/>
        </w:rPr>
        <w:t>Quinn reiterated that there is a process within the State Procurement Bureau to address confidential information that would be submitted, say, in response to an RFP. He clarified that t</w:t>
      </w:r>
      <w:r w:rsidR="006668E8">
        <w:rPr>
          <w:rFonts w:cstheme="minorHAnsi"/>
        </w:rPr>
        <w:t xml:space="preserve">he citation in the </w:t>
      </w:r>
      <w:r>
        <w:rPr>
          <w:rFonts w:cstheme="minorHAnsi"/>
        </w:rPr>
        <w:t xml:space="preserve">grant program </w:t>
      </w:r>
      <w:r w:rsidR="006668E8">
        <w:rPr>
          <w:rFonts w:cstheme="minorHAnsi"/>
        </w:rPr>
        <w:t xml:space="preserve">application guidelines </w:t>
      </w:r>
      <w:r>
        <w:rPr>
          <w:rFonts w:cstheme="minorHAnsi"/>
        </w:rPr>
        <w:t>only applies</w:t>
      </w:r>
      <w:r w:rsidR="006668E8">
        <w:rPr>
          <w:rFonts w:cstheme="minorHAnsi"/>
        </w:rPr>
        <w:t xml:space="preserve"> to the application a</w:t>
      </w:r>
      <w:r w:rsidR="006829EF">
        <w:rPr>
          <w:rFonts w:cstheme="minorHAnsi"/>
        </w:rPr>
        <w:t>s well as</w:t>
      </w:r>
      <w:r w:rsidR="006668E8">
        <w:rPr>
          <w:rFonts w:cstheme="minorHAnsi"/>
        </w:rPr>
        <w:t xml:space="preserve"> any document produced with the grant funds. If a company proposed to use grant funds to produce a document that they believed to be confidential</w:t>
      </w:r>
      <w:r>
        <w:rPr>
          <w:rFonts w:cstheme="minorHAnsi"/>
        </w:rPr>
        <w:t xml:space="preserve">, that company would then contact the department and they could potentially execute a confidentiality agreement and identify that document in an affidavit, so it could be concealed. </w:t>
      </w:r>
    </w:p>
    <w:p w:rsidR="00BD5CE8" w:rsidRPr="00C83D16" w:rsidRDefault="00BD5CE8" w:rsidP="00A807AA">
      <w:pPr>
        <w:rPr>
          <w:rFonts w:cstheme="minorHAnsi"/>
          <w:sz w:val="20"/>
        </w:rPr>
      </w:pPr>
    </w:p>
    <w:p w:rsidR="008338EF" w:rsidRDefault="00BD5CE8" w:rsidP="00A807AA">
      <w:pPr>
        <w:rPr>
          <w:rFonts w:cstheme="minorHAnsi"/>
        </w:rPr>
      </w:pPr>
      <w:r>
        <w:rPr>
          <w:rFonts w:cstheme="minorHAnsi"/>
        </w:rPr>
        <w:t xml:space="preserve">Quinn doesn’t believe that it’s possible to </w:t>
      </w:r>
      <w:r w:rsidR="006668E8">
        <w:rPr>
          <w:rFonts w:cstheme="minorHAnsi"/>
        </w:rPr>
        <w:t xml:space="preserve">cite in rule that there would be a guarantee of confidentiality. </w:t>
      </w:r>
      <w:r>
        <w:rPr>
          <w:rFonts w:cstheme="minorHAnsi"/>
        </w:rPr>
        <w:t xml:space="preserve">The company would have to follow the process and submit the affidavit. </w:t>
      </w:r>
      <w:r w:rsidR="006668E8">
        <w:rPr>
          <w:rFonts w:cstheme="minorHAnsi"/>
        </w:rPr>
        <w:t xml:space="preserve">Don Harris said with state procurement </w:t>
      </w:r>
      <w:r>
        <w:rPr>
          <w:rFonts w:cstheme="minorHAnsi"/>
        </w:rPr>
        <w:t xml:space="preserve">process </w:t>
      </w:r>
      <w:r w:rsidR="006668E8">
        <w:rPr>
          <w:rFonts w:cstheme="minorHAnsi"/>
        </w:rPr>
        <w:t>companies often</w:t>
      </w:r>
      <w:r>
        <w:rPr>
          <w:rFonts w:cstheme="minorHAnsi"/>
        </w:rPr>
        <w:t xml:space="preserve"> declare</w:t>
      </w:r>
      <w:r w:rsidR="006668E8">
        <w:rPr>
          <w:rFonts w:cstheme="minorHAnsi"/>
        </w:rPr>
        <w:t xml:space="preserve"> items </w:t>
      </w:r>
      <w:r>
        <w:rPr>
          <w:rFonts w:cstheme="minorHAnsi"/>
        </w:rPr>
        <w:t xml:space="preserve">to be </w:t>
      </w:r>
      <w:r w:rsidR="006668E8">
        <w:rPr>
          <w:rFonts w:cstheme="minorHAnsi"/>
        </w:rPr>
        <w:t xml:space="preserve">confidential, </w:t>
      </w:r>
      <w:r>
        <w:rPr>
          <w:rFonts w:cstheme="minorHAnsi"/>
        </w:rPr>
        <w:t xml:space="preserve">but </w:t>
      </w:r>
      <w:r w:rsidR="006668E8">
        <w:rPr>
          <w:rFonts w:cstheme="minorHAnsi"/>
        </w:rPr>
        <w:t xml:space="preserve">when the state </w:t>
      </w:r>
      <w:r>
        <w:rPr>
          <w:rFonts w:cstheme="minorHAnsi"/>
        </w:rPr>
        <w:t>goes through its balancing test, it may not agree</w:t>
      </w:r>
      <w:r w:rsidR="008338EF">
        <w:rPr>
          <w:rFonts w:cstheme="minorHAnsi"/>
        </w:rPr>
        <w:t xml:space="preserve">. </w:t>
      </w:r>
    </w:p>
    <w:p w:rsidR="008338EF" w:rsidRPr="00C83D16" w:rsidRDefault="008338EF" w:rsidP="00A807AA">
      <w:pPr>
        <w:rPr>
          <w:rFonts w:cstheme="minorHAnsi"/>
          <w:sz w:val="20"/>
        </w:rPr>
      </w:pPr>
    </w:p>
    <w:p w:rsidR="008338EF" w:rsidRDefault="006668E8" w:rsidP="00A807AA">
      <w:pPr>
        <w:rPr>
          <w:rFonts w:cstheme="minorHAnsi"/>
        </w:rPr>
      </w:pPr>
      <w:r>
        <w:rPr>
          <w:rFonts w:cstheme="minorHAnsi"/>
        </w:rPr>
        <w:t xml:space="preserve">Section E only provides a notice to an applicant. If they deem </w:t>
      </w:r>
      <w:r w:rsidR="00C86B56">
        <w:rPr>
          <w:rFonts w:cstheme="minorHAnsi"/>
        </w:rPr>
        <w:t>a document</w:t>
      </w:r>
      <w:r>
        <w:rPr>
          <w:rFonts w:cstheme="minorHAnsi"/>
        </w:rPr>
        <w:t xml:space="preserve"> </w:t>
      </w:r>
      <w:r w:rsidR="006829EF">
        <w:rPr>
          <w:rFonts w:cstheme="minorHAnsi"/>
        </w:rPr>
        <w:t>as</w:t>
      </w:r>
      <w:r>
        <w:rPr>
          <w:rFonts w:cstheme="minorHAnsi"/>
        </w:rPr>
        <w:t xml:space="preserve"> confidential, they would need to enter into </w:t>
      </w:r>
      <w:r w:rsidR="008338EF">
        <w:rPr>
          <w:rFonts w:cstheme="minorHAnsi"/>
        </w:rPr>
        <w:t>the process on a case-by-case basis</w:t>
      </w:r>
      <w:r w:rsidR="00497EDD">
        <w:rPr>
          <w:rFonts w:cstheme="minorHAnsi"/>
        </w:rPr>
        <w:t>,</w:t>
      </w:r>
      <w:r w:rsidR="008338EF">
        <w:rPr>
          <w:rFonts w:cstheme="minorHAnsi"/>
        </w:rPr>
        <w:t xml:space="preserve"> so the department can make the determination.  </w:t>
      </w:r>
      <w:r>
        <w:rPr>
          <w:rFonts w:cstheme="minorHAnsi"/>
        </w:rPr>
        <w:t xml:space="preserve"> </w:t>
      </w:r>
      <w:r w:rsidR="008338EF">
        <w:rPr>
          <w:rFonts w:cstheme="minorHAnsi"/>
        </w:rPr>
        <w:t>If the applicant wishes to have something considered as private, it is in the vendor’s best interest to</w:t>
      </w:r>
      <w:r>
        <w:rPr>
          <w:rFonts w:cstheme="minorHAnsi"/>
        </w:rPr>
        <w:t xml:space="preserve"> declare that to the state</w:t>
      </w:r>
      <w:r w:rsidR="00EC30E6">
        <w:rPr>
          <w:rFonts w:cstheme="minorHAnsi"/>
        </w:rPr>
        <w:t xml:space="preserve">. </w:t>
      </w:r>
    </w:p>
    <w:p w:rsidR="008338EF" w:rsidRPr="00C83D16" w:rsidRDefault="008338EF" w:rsidP="00A807AA">
      <w:pPr>
        <w:rPr>
          <w:rFonts w:cstheme="minorHAnsi"/>
          <w:sz w:val="20"/>
        </w:rPr>
      </w:pPr>
    </w:p>
    <w:p w:rsidR="006668E8" w:rsidRDefault="00EC30E6" w:rsidP="00A807AA">
      <w:pPr>
        <w:rPr>
          <w:rFonts w:cstheme="minorHAnsi"/>
        </w:rPr>
      </w:pPr>
      <w:r>
        <w:rPr>
          <w:rFonts w:cstheme="minorHAnsi"/>
        </w:rPr>
        <w:lastRenderedPageBreak/>
        <w:t>Geoff says the wording</w:t>
      </w:r>
      <w:r w:rsidR="008338EF">
        <w:rPr>
          <w:rFonts w:cstheme="minorHAnsi"/>
        </w:rPr>
        <w:t xml:space="preserve"> is the issue because the applicant must sign the application form saying that all application documents and those produced with grant funds are considered public documents, which he does not believe is true. He believes it is </w:t>
      </w:r>
      <w:r>
        <w:rPr>
          <w:rFonts w:cstheme="minorHAnsi"/>
        </w:rPr>
        <w:t xml:space="preserve">a semantics issue. </w:t>
      </w:r>
      <w:r w:rsidR="008338EF">
        <w:rPr>
          <w:rFonts w:cstheme="minorHAnsi"/>
        </w:rPr>
        <w:t>This is</w:t>
      </w:r>
      <w:r>
        <w:rPr>
          <w:rFonts w:cstheme="minorHAnsi"/>
        </w:rPr>
        <w:t xml:space="preserve"> an area that requires more work. </w:t>
      </w:r>
    </w:p>
    <w:p w:rsidR="00EC30E6" w:rsidRPr="00C83D16" w:rsidRDefault="00EC30E6" w:rsidP="00A807AA">
      <w:pPr>
        <w:rPr>
          <w:rFonts w:cstheme="minorHAnsi"/>
          <w:sz w:val="20"/>
        </w:rPr>
      </w:pPr>
    </w:p>
    <w:p w:rsidR="00497EDD" w:rsidRDefault="00EC30E6" w:rsidP="00D40A2A">
      <w:pPr>
        <w:tabs>
          <w:tab w:val="left" w:pos="3506"/>
        </w:tabs>
      </w:pPr>
      <w:r>
        <w:t xml:space="preserve">Section E provides the notification that </w:t>
      </w:r>
      <w:r w:rsidR="00497EDD">
        <w:t xml:space="preserve">the application and </w:t>
      </w:r>
      <w:r>
        <w:t>any document produced with 9-1-1 grant funds would be public document</w:t>
      </w:r>
      <w:r w:rsidR="00497EDD">
        <w:t>s</w:t>
      </w:r>
      <w:r>
        <w:t xml:space="preserve">. If you do not want it to be </w:t>
      </w:r>
      <w:r w:rsidR="008338EF">
        <w:t xml:space="preserve">deemed </w:t>
      </w:r>
      <w:r>
        <w:t xml:space="preserve">a public document, then </w:t>
      </w:r>
      <w:r w:rsidR="008338EF">
        <w:t xml:space="preserve">the applicant needs to contact the department and engage in the affidavit process. </w:t>
      </w:r>
      <w:r w:rsidR="00092FEE">
        <w:t>O</w:t>
      </w:r>
      <w:r w:rsidR="00497EDD">
        <w:t xml:space="preserve">n the last page, in the </w:t>
      </w:r>
      <w:r w:rsidR="00497EDD" w:rsidRPr="00497EDD">
        <w:rPr>
          <w:b/>
        </w:rPr>
        <w:t>VI. APPLICATION CERTIFICATION</w:t>
      </w:r>
      <w:r w:rsidR="00497EDD">
        <w:t xml:space="preserve"> section, f</w:t>
      </w:r>
      <w:r>
        <w:t xml:space="preserve">ourth </w:t>
      </w:r>
      <w:r w:rsidR="00C86B56">
        <w:t>paragraph</w:t>
      </w:r>
      <w:r>
        <w:t xml:space="preserve">, </w:t>
      </w:r>
      <w:r w:rsidR="00497EDD">
        <w:t>the a</w:t>
      </w:r>
      <w:r>
        <w:t>pplica</w:t>
      </w:r>
      <w:r w:rsidR="00497EDD">
        <w:t>n</w:t>
      </w:r>
      <w:r>
        <w:t>t</w:t>
      </w:r>
      <w:r w:rsidR="00497EDD">
        <w:t xml:space="preserve"> specifically acknowledges that the application and other information submitted to the Department is subject to the public’s right to know along with any document prepared with public 9-1-1 grant program funding. </w:t>
      </w:r>
    </w:p>
    <w:p w:rsidR="00497EDD" w:rsidRDefault="00497EDD" w:rsidP="00D40A2A">
      <w:pPr>
        <w:tabs>
          <w:tab w:val="left" w:pos="3506"/>
        </w:tabs>
      </w:pPr>
    </w:p>
    <w:p w:rsidR="00EC30E6" w:rsidRDefault="00497EDD" w:rsidP="00D40A2A">
      <w:pPr>
        <w:tabs>
          <w:tab w:val="left" w:pos="3506"/>
        </w:tabs>
      </w:pPr>
      <w:r>
        <w:t>The purpose of this</w:t>
      </w:r>
      <w:r w:rsidR="00712509">
        <w:t xml:space="preserve"> section is to assure program staff that the applicant understands that we are going to distribute that application to the Council, </w:t>
      </w:r>
      <w:r w:rsidR="00EC30E6">
        <w:t xml:space="preserve">that </w:t>
      </w:r>
      <w:r w:rsidR="00712509">
        <w:t>it w</w:t>
      </w:r>
      <w:r w:rsidR="00EC30E6">
        <w:t xml:space="preserve">ill be posted on a </w:t>
      </w:r>
      <w:r w:rsidR="00712509">
        <w:t xml:space="preserve">public </w:t>
      </w:r>
      <w:r w:rsidR="00EC30E6">
        <w:t>website</w:t>
      </w:r>
      <w:r w:rsidR="00712509">
        <w:t xml:space="preserve"> and they agree that the application is a public document</w:t>
      </w:r>
      <w:r w:rsidR="00EC30E6">
        <w:t xml:space="preserve">. If </w:t>
      </w:r>
      <w:r w:rsidR="00092FEE">
        <w:t xml:space="preserve">we </w:t>
      </w:r>
      <w:r w:rsidR="00EC30E6">
        <w:t xml:space="preserve">don’t have that </w:t>
      </w:r>
      <w:r w:rsidR="00C86B56">
        <w:t>acknowledgement,</w:t>
      </w:r>
      <w:r w:rsidR="00EC30E6">
        <w:t xml:space="preserve"> then there could be </w:t>
      </w:r>
      <w:r w:rsidR="00C86B56">
        <w:t>uncertainty</w:t>
      </w:r>
      <w:r w:rsidR="00EC30E6">
        <w:t xml:space="preserve"> about</w:t>
      </w:r>
      <w:r w:rsidR="00712509">
        <w:t xml:space="preserve"> distributing or </w:t>
      </w:r>
      <w:r w:rsidR="00C86B56">
        <w:t>posting</w:t>
      </w:r>
      <w:r w:rsidR="00EC30E6">
        <w:t xml:space="preserve"> it and </w:t>
      </w:r>
      <w:r w:rsidR="00712509">
        <w:t xml:space="preserve">we </w:t>
      </w:r>
      <w:r w:rsidR="00EC30E6">
        <w:t xml:space="preserve">would need </w:t>
      </w:r>
      <w:r w:rsidR="00712509">
        <w:t xml:space="preserve">to obtain </w:t>
      </w:r>
      <w:r w:rsidR="00EC30E6">
        <w:t xml:space="preserve">verification from the applicant. If </w:t>
      </w:r>
      <w:r w:rsidR="00712509">
        <w:t xml:space="preserve">the </w:t>
      </w:r>
      <w:r w:rsidR="00EC30E6">
        <w:t xml:space="preserve">applicant does not </w:t>
      </w:r>
      <w:r w:rsidR="00C86B56">
        <w:t>believe</w:t>
      </w:r>
      <w:r w:rsidR="00EC30E6">
        <w:t xml:space="preserve"> it is a public document, </w:t>
      </w:r>
      <w:r w:rsidR="00712509">
        <w:t xml:space="preserve">then the applicant should contact the department. </w:t>
      </w:r>
      <w:r w:rsidR="00092FEE">
        <w:t>T</w:t>
      </w:r>
      <w:r w:rsidR="00712509">
        <w:t xml:space="preserve">he intent behind this wording, which is to facilitate the application submittal and review process. </w:t>
      </w:r>
    </w:p>
    <w:p w:rsidR="00EC30E6" w:rsidRDefault="00EC30E6" w:rsidP="00D40A2A">
      <w:pPr>
        <w:tabs>
          <w:tab w:val="left" w:pos="3506"/>
        </w:tabs>
      </w:pPr>
    </w:p>
    <w:p w:rsidR="00EC30E6" w:rsidRDefault="00712509" w:rsidP="00D40A2A">
      <w:pPr>
        <w:tabs>
          <w:tab w:val="left" w:pos="3506"/>
        </w:tabs>
      </w:pPr>
      <w:r w:rsidRPr="00712509">
        <w:rPr>
          <w:b/>
        </w:rPr>
        <w:t>F. APPLICATION REVIEW &amp; GRANT AWARDS</w:t>
      </w:r>
      <w:r>
        <w:t>: Quinn clarified that this l</w:t>
      </w:r>
      <w:r w:rsidR="00C86B56">
        <w:t>anguage</w:t>
      </w:r>
      <w:r w:rsidR="00EC30E6">
        <w:t xml:space="preserve"> is specifically in </w:t>
      </w:r>
      <w:r w:rsidR="00C86B56">
        <w:t>statute</w:t>
      </w:r>
      <w:r>
        <w:t xml:space="preserve"> (</w:t>
      </w:r>
      <w:r w:rsidRPr="00712509">
        <w:t>10-4-306</w:t>
      </w:r>
      <w:r>
        <w:t>)</w:t>
      </w:r>
      <w:r w:rsidR="00EC30E6">
        <w:t xml:space="preserve">. </w:t>
      </w:r>
      <w:r>
        <w:t xml:space="preserve">The statute clearly states that the </w:t>
      </w:r>
      <w:r w:rsidR="00EC30E6">
        <w:t xml:space="preserve">Department will award </w:t>
      </w:r>
      <w:r w:rsidR="00C86B56">
        <w:t>grants</w:t>
      </w:r>
      <w:r w:rsidR="00EC30E6">
        <w:t xml:space="preserve"> annually. Staff proposed a </w:t>
      </w:r>
      <w:r w:rsidR="005E5F3F">
        <w:t xml:space="preserve">schedule that is coordinated with the </w:t>
      </w:r>
      <w:r w:rsidR="004C3BBE">
        <w:t>9-1-1 Advisory Council</w:t>
      </w:r>
      <w:r w:rsidR="005E5F3F">
        <w:t xml:space="preserve"> </w:t>
      </w:r>
      <w:r w:rsidR="00CF2932">
        <w:t xml:space="preserve">quarterly </w:t>
      </w:r>
      <w:r w:rsidR="005E5F3F">
        <w:t xml:space="preserve">meeting schedule. </w:t>
      </w:r>
      <w:r w:rsidR="00CF2932">
        <w:t xml:space="preserve">Applications would be accepted between July 1 and September 30. </w:t>
      </w:r>
      <w:r w:rsidR="005E5F3F">
        <w:t xml:space="preserve">Staff would have from </w:t>
      </w:r>
      <w:r w:rsidR="00CF2932">
        <w:t xml:space="preserve">Oct 1 to </w:t>
      </w:r>
      <w:r w:rsidR="005E5F3F">
        <w:t xml:space="preserve">Dec. </w:t>
      </w:r>
      <w:r w:rsidR="00CF2932">
        <w:t xml:space="preserve">31 </w:t>
      </w:r>
      <w:r w:rsidR="005E5F3F">
        <w:t>to</w:t>
      </w:r>
      <w:r w:rsidR="00CF2932">
        <w:t xml:space="preserve"> distribute applications to Council members and give members time to</w:t>
      </w:r>
      <w:r w:rsidR="005E5F3F">
        <w:t xml:space="preserve"> review them. </w:t>
      </w:r>
      <w:r w:rsidR="00CF2932">
        <w:t>At the</w:t>
      </w:r>
      <w:r w:rsidR="005E5F3F">
        <w:t xml:space="preserve"> Dec</w:t>
      </w:r>
      <w:r w:rsidR="00CF2932">
        <w:t>ember Council</w:t>
      </w:r>
      <w:r w:rsidR="005E5F3F">
        <w:t xml:space="preserve"> meeting</w:t>
      </w:r>
      <w:r w:rsidR="00CF2932">
        <w:t>, members will</w:t>
      </w:r>
      <w:r w:rsidR="005E5F3F">
        <w:t xml:space="preserve"> review applications and </w:t>
      </w:r>
      <w:r w:rsidR="00CF2932">
        <w:t xml:space="preserve">make recommendations for funding or denial of funding. The next </w:t>
      </w:r>
      <w:r w:rsidR="005E5F3F">
        <w:t>quarter</w:t>
      </w:r>
      <w:r w:rsidR="00CF2932">
        <w:t>, the department will issue award letters and contracts and executing contracts. The final quarter</w:t>
      </w:r>
      <w:r w:rsidR="005E5F3F">
        <w:t xml:space="preserve"> of the year would </w:t>
      </w:r>
      <w:r w:rsidR="00CF2932">
        <w:t>focus on</w:t>
      </w:r>
      <w:r w:rsidR="005E5F3F">
        <w:t xml:space="preserve"> releasing funds</w:t>
      </w:r>
      <w:r w:rsidR="00CF2932">
        <w:t xml:space="preserve"> and project start up</w:t>
      </w:r>
      <w:r w:rsidR="005E5F3F">
        <w:t xml:space="preserve">. </w:t>
      </w:r>
      <w:r w:rsidR="00CF2932">
        <w:t xml:space="preserve">Then, the </w:t>
      </w:r>
      <w:r w:rsidR="005E5F3F">
        <w:t xml:space="preserve">cycle </w:t>
      </w:r>
      <w:r w:rsidR="00CF2932">
        <w:t xml:space="preserve">would start </w:t>
      </w:r>
      <w:r w:rsidR="005E5F3F">
        <w:t xml:space="preserve">over again. </w:t>
      </w:r>
      <w:r w:rsidR="00542080">
        <w:t xml:space="preserve">This information is not in statute, but staff has proposed it as the annual process. </w:t>
      </w:r>
    </w:p>
    <w:p w:rsidR="005E5F3F" w:rsidRDefault="005E5F3F" w:rsidP="00D40A2A">
      <w:pPr>
        <w:tabs>
          <w:tab w:val="left" w:pos="3506"/>
        </w:tabs>
      </w:pPr>
    </w:p>
    <w:p w:rsidR="009754D7" w:rsidRDefault="005E5F3F" w:rsidP="00D40A2A">
      <w:pPr>
        <w:tabs>
          <w:tab w:val="left" w:pos="3506"/>
        </w:tabs>
      </w:pPr>
      <w:r>
        <w:t xml:space="preserve">Geoff </w:t>
      </w:r>
      <w:r w:rsidR="00664B92">
        <w:t xml:space="preserve">said this is </w:t>
      </w:r>
      <w:r>
        <w:t xml:space="preserve">another area </w:t>
      </w:r>
      <w:r w:rsidR="00664B92">
        <w:t>where there was</w:t>
      </w:r>
      <w:r>
        <w:t xml:space="preserve"> considerable discussion</w:t>
      </w:r>
      <w:r w:rsidR="00664B92">
        <w:t xml:space="preserve"> among subcommittee members</w:t>
      </w:r>
      <w:r>
        <w:t xml:space="preserve">. Concern </w:t>
      </w:r>
      <w:r w:rsidR="00664B92">
        <w:t xml:space="preserve">was expressed </w:t>
      </w:r>
      <w:r>
        <w:t xml:space="preserve">that when </w:t>
      </w:r>
      <w:r w:rsidR="00664B92">
        <w:t xml:space="preserve">we </w:t>
      </w:r>
      <w:r>
        <w:t xml:space="preserve">move from </w:t>
      </w:r>
      <w:r w:rsidR="00664B92">
        <w:t xml:space="preserve">the </w:t>
      </w:r>
      <w:r>
        <w:t xml:space="preserve">current law </w:t>
      </w:r>
      <w:r w:rsidR="00664B92">
        <w:t>which provides for</w:t>
      </w:r>
      <w:r>
        <w:t xml:space="preserve"> cost recovery for expenses</w:t>
      </w:r>
      <w:r w:rsidR="003B4A22">
        <w:t xml:space="preserve"> incurred</w:t>
      </w:r>
      <w:r>
        <w:t xml:space="preserve"> to </w:t>
      </w:r>
      <w:r w:rsidR="00664B92">
        <w:t>the new grant program</w:t>
      </w:r>
      <w:r>
        <w:t xml:space="preserve"> law </w:t>
      </w:r>
      <w:r w:rsidR="00664B92">
        <w:t xml:space="preserve">where entities </w:t>
      </w:r>
      <w:r>
        <w:t xml:space="preserve">apply for funding </w:t>
      </w:r>
      <w:r w:rsidR="003B4A22">
        <w:t xml:space="preserve">for </w:t>
      </w:r>
      <w:r>
        <w:t>certain 9-1-1 system expenses</w:t>
      </w:r>
      <w:r w:rsidR="003B4A22">
        <w:t xml:space="preserve"> you plan to incur</w:t>
      </w:r>
      <w:r w:rsidR="00664B92">
        <w:t>, a gap is created whereby telecommunications providers might have to wait 3, 6, or 9 months</w:t>
      </w:r>
      <w:r w:rsidR="003B4A22">
        <w:t xml:space="preserve"> before a grant is awarded. So, what should be done with expenses you expect to incur </w:t>
      </w:r>
      <w:r w:rsidR="00664B92">
        <w:t xml:space="preserve">for </w:t>
      </w:r>
      <w:r w:rsidR="003B4A22">
        <w:t xml:space="preserve">9-1-1-related system deployment </w:t>
      </w:r>
      <w:r w:rsidR="00664B92">
        <w:t>cost</w:t>
      </w:r>
      <w:r w:rsidR="003B4A22">
        <w:t>s?</w:t>
      </w:r>
      <w:r w:rsidR="00664B92">
        <w:t xml:space="preserve"> </w:t>
      </w:r>
      <w:r>
        <w:t xml:space="preserve"> </w:t>
      </w:r>
    </w:p>
    <w:p w:rsidR="00092FEE" w:rsidRDefault="005E5F3F" w:rsidP="004F7D8E">
      <w:pPr>
        <w:pStyle w:val="ListParagraph"/>
        <w:numPr>
          <w:ilvl w:val="0"/>
          <w:numId w:val="9"/>
        </w:numPr>
        <w:tabs>
          <w:tab w:val="left" w:pos="3506"/>
        </w:tabs>
      </w:pPr>
      <w:r>
        <w:t xml:space="preserve">MTA </w:t>
      </w:r>
      <w:r w:rsidR="003B4A22">
        <w:t xml:space="preserve">proposed language to cover the transition to make sure that grants could look back to cover this nine-month gap. </w:t>
      </w:r>
    </w:p>
    <w:p w:rsidR="009754D7" w:rsidRDefault="00516CA3" w:rsidP="004F7D8E">
      <w:pPr>
        <w:pStyle w:val="ListParagraph"/>
        <w:numPr>
          <w:ilvl w:val="0"/>
          <w:numId w:val="9"/>
        </w:numPr>
        <w:tabs>
          <w:tab w:val="left" w:pos="3506"/>
        </w:tabs>
      </w:pPr>
      <w:r>
        <w:t>T</w:t>
      </w:r>
      <w:r w:rsidR="005E5F3F">
        <w:t xml:space="preserve">he timeline </w:t>
      </w:r>
      <w:r>
        <w:t xml:space="preserve">should be </w:t>
      </w:r>
      <w:r w:rsidR="005E5F3F">
        <w:t>compress</w:t>
      </w:r>
      <w:r>
        <w:t xml:space="preserve">ed </w:t>
      </w:r>
      <w:r w:rsidR="005E5F3F">
        <w:t xml:space="preserve">to a timeline that is more </w:t>
      </w:r>
      <w:r>
        <w:t>compatible with budgeting for</w:t>
      </w:r>
      <w:r w:rsidR="005E5F3F">
        <w:t xml:space="preserve"> applicants, </w:t>
      </w:r>
      <w:r>
        <w:t xml:space="preserve">i.e. </w:t>
      </w:r>
      <w:r w:rsidR="00C86B56">
        <w:t>providers</w:t>
      </w:r>
      <w:r w:rsidR="005E5F3F">
        <w:t xml:space="preserve"> a</w:t>
      </w:r>
      <w:r w:rsidR="00664B92">
        <w:t>n</w:t>
      </w:r>
      <w:r w:rsidR="005E5F3F">
        <w:t xml:space="preserve">d PSAPs. </w:t>
      </w:r>
    </w:p>
    <w:p w:rsidR="00516CA3" w:rsidRDefault="00516CA3" w:rsidP="009754D7">
      <w:pPr>
        <w:pStyle w:val="ListParagraph"/>
        <w:numPr>
          <w:ilvl w:val="0"/>
          <w:numId w:val="9"/>
        </w:numPr>
        <w:tabs>
          <w:tab w:val="left" w:pos="3506"/>
        </w:tabs>
      </w:pPr>
      <w:r>
        <w:t>W</w:t>
      </w:r>
      <w:r w:rsidR="005E5F3F">
        <w:t>e have limited funds, so if more money is applied for than there is money</w:t>
      </w:r>
      <w:r w:rsidR="00FA1834">
        <w:t xml:space="preserve"> available</w:t>
      </w:r>
      <w:r w:rsidR="005E5F3F">
        <w:t xml:space="preserve">, we need a prioritization process. </w:t>
      </w:r>
    </w:p>
    <w:p w:rsidR="005E5F3F" w:rsidRDefault="005E5F3F" w:rsidP="009754D7">
      <w:pPr>
        <w:pStyle w:val="ListParagraph"/>
        <w:numPr>
          <w:ilvl w:val="0"/>
          <w:numId w:val="9"/>
        </w:numPr>
        <w:tabs>
          <w:tab w:val="left" w:pos="3506"/>
        </w:tabs>
      </w:pPr>
      <w:r>
        <w:t xml:space="preserve">Should we have a hard date deadline or </w:t>
      </w:r>
      <w:r w:rsidR="00516CA3">
        <w:t xml:space="preserve">an </w:t>
      </w:r>
      <w:r>
        <w:t>open enrollment period</w:t>
      </w:r>
      <w:r w:rsidR="00497A86">
        <w:t>?</w:t>
      </w:r>
      <w:r>
        <w:t xml:space="preserve"> </w:t>
      </w:r>
      <w:r w:rsidR="00516CA3">
        <w:t>We d</w:t>
      </w:r>
      <w:r>
        <w:t xml:space="preserve">on’t want to grant money </w:t>
      </w:r>
      <w:r w:rsidR="00516CA3">
        <w:t>on a rolling basis and sudden</w:t>
      </w:r>
      <w:r w:rsidR="00D60DC3">
        <w:t>ly</w:t>
      </w:r>
      <w:r w:rsidR="00516CA3">
        <w:t xml:space="preserve"> </w:t>
      </w:r>
      <w:r>
        <w:t xml:space="preserve">discover that the best application comes in last. </w:t>
      </w:r>
      <w:r w:rsidR="00516CA3">
        <w:t>We n</w:t>
      </w:r>
      <w:r>
        <w:t>eed to think this whole process through.</w:t>
      </w:r>
    </w:p>
    <w:p w:rsidR="00D60DC3" w:rsidRDefault="00D60DC3" w:rsidP="00D40A2A">
      <w:pPr>
        <w:tabs>
          <w:tab w:val="left" w:pos="3506"/>
        </w:tabs>
      </w:pPr>
    </w:p>
    <w:p w:rsidR="00832AD6" w:rsidRDefault="005E5F3F" w:rsidP="00D40A2A">
      <w:pPr>
        <w:tabs>
          <w:tab w:val="left" w:pos="3506"/>
        </w:tabs>
      </w:pPr>
      <w:r>
        <w:t xml:space="preserve">Quinn </w:t>
      </w:r>
      <w:r w:rsidR="00DD46B8">
        <w:t xml:space="preserve">said </w:t>
      </w:r>
      <w:r>
        <w:t xml:space="preserve">if the applicant incurs an expense before </w:t>
      </w:r>
      <w:r w:rsidR="001B0BAC">
        <w:t>it is</w:t>
      </w:r>
      <w:r>
        <w:t xml:space="preserve"> awarded a grant</w:t>
      </w:r>
      <w:r w:rsidR="00DD46B8">
        <w:t>, is that expense eligible to be reimbursed by a grant that was awarded after the expense was incurred? Th</w:t>
      </w:r>
      <w:r w:rsidR="001B0BAC">
        <w:t xml:space="preserve">is issue is addressed </w:t>
      </w:r>
      <w:r w:rsidR="00DD46B8">
        <w:t xml:space="preserve">in </w:t>
      </w:r>
      <w:r>
        <w:t>Section D</w:t>
      </w:r>
      <w:r w:rsidR="00DD46B8">
        <w:t>, ELIGIBLE USES OF FUNDS</w:t>
      </w:r>
      <w:r w:rsidR="001B0BAC">
        <w:t>, which contains the</w:t>
      </w:r>
      <w:r>
        <w:t xml:space="preserve"> </w:t>
      </w:r>
      <w:r w:rsidR="00C86B56">
        <w:t>statutory</w:t>
      </w:r>
      <w:r>
        <w:t xml:space="preserve"> reference o</w:t>
      </w:r>
      <w:r w:rsidR="001B0BAC">
        <w:t>n</w:t>
      </w:r>
      <w:r>
        <w:t xml:space="preserve"> eligible uses of funds</w:t>
      </w:r>
      <w:r w:rsidR="001B0BAC">
        <w:t xml:space="preserve">. </w:t>
      </w:r>
      <w:r w:rsidR="00CD2F56">
        <w:t xml:space="preserve">He outlined a hypothetical scenario whereby a grant award was made in the amount of </w:t>
      </w:r>
      <w:r>
        <w:t>$50,000 for a</w:t>
      </w:r>
      <w:r w:rsidR="00CD2F56">
        <w:t xml:space="preserve">n emergency telecommunications </w:t>
      </w:r>
      <w:r>
        <w:t xml:space="preserve">systems plan, but </w:t>
      </w:r>
      <w:r w:rsidR="00CD2F56">
        <w:t xml:space="preserve">the </w:t>
      </w:r>
      <w:r>
        <w:t xml:space="preserve">applicant </w:t>
      </w:r>
      <w:r w:rsidR="00CD2F56">
        <w:t xml:space="preserve">had </w:t>
      </w:r>
      <w:r>
        <w:t>already procured a contractor and</w:t>
      </w:r>
      <w:r w:rsidR="00CD2F56">
        <w:t xml:space="preserve"> had already been billed for services</w:t>
      </w:r>
      <w:r>
        <w:t xml:space="preserve"> before</w:t>
      </w:r>
      <w:r w:rsidR="00CD2F56">
        <w:t xml:space="preserve"> the Council and the Department made </w:t>
      </w:r>
      <w:r w:rsidR="00267893">
        <w:t>the</w:t>
      </w:r>
      <w:r w:rsidR="00CD2F56">
        <w:t xml:space="preserve"> grant a</w:t>
      </w:r>
      <w:r>
        <w:t>ward</w:t>
      </w:r>
      <w:r w:rsidR="00CD2F56">
        <w:t>. W</w:t>
      </w:r>
      <w:r>
        <w:t xml:space="preserve">ould the </w:t>
      </w:r>
      <w:r w:rsidR="004C3BBE">
        <w:t>Council</w:t>
      </w:r>
      <w:r>
        <w:t xml:space="preserve"> </w:t>
      </w:r>
      <w:r w:rsidR="00CD2F56">
        <w:lastRenderedPageBreak/>
        <w:t xml:space="preserve">want to </w:t>
      </w:r>
      <w:r>
        <w:t>allow that</w:t>
      </w:r>
      <w:r w:rsidR="00664B92">
        <w:t>?</w:t>
      </w:r>
      <w:r>
        <w:t xml:space="preserve"> If a telecommunications company incurred an expense </w:t>
      </w:r>
      <w:r w:rsidR="00DD46B8">
        <w:t xml:space="preserve">for part of their network </w:t>
      </w:r>
      <w:r>
        <w:t>that was allowable under 9</w:t>
      </w:r>
      <w:r w:rsidR="00DD46B8">
        <w:t>-</w:t>
      </w:r>
      <w:r>
        <w:t>1</w:t>
      </w:r>
      <w:r w:rsidR="00DD46B8">
        <w:t>-</w:t>
      </w:r>
      <w:r>
        <w:t xml:space="preserve">1 </w:t>
      </w:r>
      <w:r w:rsidR="00CD2F56">
        <w:t xml:space="preserve">system </w:t>
      </w:r>
      <w:r>
        <w:t>equipment</w:t>
      </w:r>
      <w:r w:rsidR="00CD2F56">
        <w:t>,</w:t>
      </w:r>
      <w:r>
        <w:t xml:space="preserve"> device and data, would it be eligible for an award</w:t>
      </w:r>
      <w:r w:rsidR="00ED7CCC">
        <w:t xml:space="preserve"> after the fact</w:t>
      </w:r>
      <w:r>
        <w:t xml:space="preserve">? </w:t>
      </w:r>
      <w:r w:rsidR="00CD2F56">
        <w:t>If you receive a grant application that requests funding for an expense that has already been incurred, d</w:t>
      </w:r>
      <w:r>
        <w:t xml:space="preserve">o you want to approve </w:t>
      </w:r>
      <w:r w:rsidR="00C86B56">
        <w:t>that?</w:t>
      </w:r>
      <w:r>
        <w:t xml:space="preserve"> </w:t>
      </w:r>
    </w:p>
    <w:p w:rsidR="00D60DC3" w:rsidRDefault="00D60DC3" w:rsidP="00D40A2A">
      <w:pPr>
        <w:tabs>
          <w:tab w:val="left" w:pos="3506"/>
        </w:tabs>
      </w:pPr>
    </w:p>
    <w:p w:rsidR="00ED7CCC" w:rsidRDefault="005E5F3F" w:rsidP="00D40A2A">
      <w:pPr>
        <w:tabs>
          <w:tab w:val="left" w:pos="3506"/>
        </w:tabs>
      </w:pPr>
      <w:r>
        <w:t xml:space="preserve">Curt </w:t>
      </w:r>
      <w:r w:rsidR="001B0BAC">
        <w:t>Stinson asked</w:t>
      </w:r>
      <w:r>
        <w:t xml:space="preserve"> how far back </w:t>
      </w:r>
      <w:r w:rsidR="00ED7CCC">
        <w:t>d</w:t>
      </w:r>
      <w:r>
        <w:t xml:space="preserve">o you </w:t>
      </w:r>
      <w:r w:rsidR="00ED7CCC">
        <w:t>then</w:t>
      </w:r>
      <w:r>
        <w:t xml:space="preserve"> go? Geoff’s </w:t>
      </w:r>
      <w:r w:rsidR="00ED7CCC">
        <w:t xml:space="preserve">draft </w:t>
      </w:r>
      <w:r>
        <w:t xml:space="preserve">language </w:t>
      </w:r>
      <w:r w:rsidR="00ED7CCC">
        <w:t xml:space="preserve">was for </w:t>
      </w:r>
      <w:r w:rsidR="00DD6CE8">
        <w:t xml:space="preserve">one-time only grants for only a </w:t>
      </w:r>
      <w:r w:rsidR="00ED7CCC">
        <w:t>one</w:t>
      </w:r>
      <w:r w:rsidR="00F51BE3">
        <w:t>-</w:t>
      </w:r>
      <w:r w:rsidR="00ED7CCC">
        <w:t xml:space="preserve">year </w:t>
      </w:r>
      <w:r w:rsidR="00DD6CE8">
        <w:t>period</w:t>
      </w:r>
      <w:r>
        <w:t xml:space="preserve">. </w:t>
      </w:r>
    </w:p>
    <w:p w:rsidR="005E5F3F" w:rsidRDefault="005E5F3F" w:rsidP="00D40A2A">
      <w:pPr>
        <w:tabs>
          <w:tab w:val="left" w:pos="3506"/>
        </w:tabs>
      </w:pPr>
    </w:p>
    <w:p w:rsidR="00ED7CCC" w:rsidRDefault="005E5F3F" w:rsidP="00ED7CCC">
      <w:pPr>
        <w:tabs>
          <w:tab w:val="left" w:pos="3506"/>
        </w:tabs>
      </w:pPr>
      <w:r>
        <w:t xml:space="preserve">Jennie </w:t>
      </w:r>
      <w:r w:rsidR="00ED7CCC">
        <w:t xml:space="preserve">indicated that the issue at hand is addressing the gap. She would hope that the grant process is a </w:t>
      </w:r>
      <w:r>
        <w:t>future</w:t>
      </w:r>
      <w:r w:rsidR="00ED7CCC">
        <w:t xml:space="preserve">-forward process where the Council would consider new projects, new proposals and new types of expenditures. Another reason why the Council would not want to get into paying back expenses is there is no guarantee that an applicant will receive a grant. We would not want to create the impression that they should or could be incurring expenses that wouldn’t get reimbursed. But, we need to figure out how to address this gap period.  </w:t>
      </w:r>
    </w:p>
    <w:p w:rsidR="000A5392" w:rsidRDefault="000A5392" w:rsidP="00D40A2A">
      <w:pPr>
        <w:tabs>
          <w:tab w:val="left" w:pos="3506"/>
        </w:tabs>
        <w:rPr>
          <w:highlight w:val="yellow"/>
        </w:rPr>
      </w:pPr>
    </w:p>
    <w:p w:rsidR="005E5F3F" w:rsidRDefault="00DD6CE8" w:rsidP="00D40A2A">
      <w:pPr>
        <w:tabs>
          <w:tab w:val="left" w:pos="3506"/>
        </w:tabs>
      </w:pPr>
      <w:r>
        <w:t xml:space="preserve">As the Council thinks about future </w:t>
      </w:r>
      <w:r w:rsidR="005E5F3F">
        <w:t xml:space="preserve">guidance </w:t>
      </w:r>
      <w:r>
        <w:t xml:space="preserve">on how it might prioritize applications, </w:t>
      </w:r>
      <w:r w:rsidR="00CD1C23">
        <w:t xml:space="preserve">the statewide plan could provide guidance </w:t>
      </w:r>
      <w:r w:rsidR="00ED7CCC">
        <w:t>for what those priorities might look like</w:t>
      </w:r>
      <w:r w:rsidR="005E5F3F">
        <w:t xml:space="preserve">. </w:t>
      </w:r>
      <w:r w:rsidR="00CD1C23">
        <w:t xml:space="preserve">Rules and guidelines are something that the Council will continue to review as new </w:t>
      </w:r>
      <w:r w:rsidR="005E5F3F">
        <w:t>information</w:t>
      </w:r>
      <w:r w:rsidR="00CD1C23">
        <w:t xml:space="preserve"> is made available. The statewide </w:t>
      </w:r>
      <w:r w:rsidR="00FA1834">
        <w:t xml:space="preserve">9-1-1 </w:t>
      </w:r>
      <w:r w:rsidR="00CD1C23">
        <w:t xml:space="preserve">plan is a key piece of information that we don’t have now to inform the grant guidelines for this coming grant cycle, but would, hopefully, in the next grant cycle. </w:t>
      </w:r>
    </w:p>
    <w:p w:rsidR="00ED7CCC" w:rsidRDefault="00ED7CCC" w:rsidP="00D40A2A">
      <w:pPr>
        <w:tabs>
          <w:tab w:val="left" w:pos="3506"/>
        </w:tabs>
      </w:pPr>
    </w:p>
    <w:p w:rsidR="005E5F3F" w:rsidRDefault="005E5F3F" w:rsidP="00D40A2A">
      <w:pPr>
        <w:tabs>
          <w:tab w:val="left" w:pos="3506"/>
        </w:tabs>
      </w:pPr>
      <w:r>
        <w:t xml:space="preserve">Curt </w:t>
      </w:r>
      <w:r w:rsidR="00CD1C23">
        <w:t xml:space="preserve">asked if this document </w:t>
      </w:r>
      <w:r w:rsidR="00092FEE">
        <w:t xml:space="preserve">include a </w:t>
      </w:r>
      <w:r>
        <w:t xml:space="preserve">discussion on </w:t>
      </w:r>
      <w:r w:rsidR="00CD1C23">
        <w:t>the a</w:t>
      </w:r>
      <w:r>
        <w:t xml:space="preserve">dministration </w:t>
      </w:r>
      <w:r w:rsidR="00CD1C23">
        <w:t xml:space="preserve">of the grant? Would there be rules someplace other than in this document to address such issues as </w:t>
      </w:r>
      <w:r w:rsidR="00D15903">
        <w:t>what happens if a project isn’t completed</w:t>
      </w:r>
      <w:r w:rsidR="00CD1C23">
        <w:t xml:space="preserve">? Is the money returned? Will an </w:t>
      </w:r>
      <w:r w:rsidR="00D15903">
        <w:t xml:space="preserve">expenditure guideline </w:t>
      </w:r>
      <w:r w:rsidR="00CD1C23">
        <w:t xml:space="preserve">be developed? Lisa volunteered that </w:t>
      </w:r>
      <w:r w:rsidR="00D15903">
        <w:t xml:space="preserve">Idaho </w:t>
      </w:r>
      <w:r w:rsidR="00CD1C23">
        <w:t xml:space="preserve">places a </w:t>
      </w:r>
      <w:r w:rsidR="00D15903">
        <w:t>two</w:t>
      </w:r>
      <w:r w:rsidR="00CD1C23">
        <w:t>-</w:t>
      </w:r>
      <w:r w:rsidR="00D15903">
        <w:t xml:space="preserve">year </w:t>
      </w:r>
      <w:r w:rsidR="00CD1C23">
        <w:t xml:space="preserve">limit </w:t>
      </w:r>
      <w:r w:rsidR="009C60C9">
        <w:t>f</w:t>
      </w:r>
      <w:r w:rsidR="00CD1C23">
        <w:t>o</w:t>
      </w:r>
      <w:r w:rsidR="009C60C9">
        <w:t>r</w:t>
      </w:r>
      <w:r w:rsidR="00CD1C23">
        <w:t xml:space="preserve"> complet</w:t>
      </w:r>
      <w:r w:rsidR="009C60C9">
        <w:t>ing</w:t>
      </w:r>
      <w:r w:rsidR="00CD1C23">
        <w:t xml:space="preserve"> a project. </w:t>
      </w:r>
    </w:p>
    <w:p w:rsidR="00D15903" w:rsidRDefault="00D15903" w:rsidP="00D40A2A">
      <w:pPr>
        <w:tabs>
          <w:tab w:val="left" w:pos="3506"/>
        </w:tabs>
      </w:pPr>
    </w:p>
    <w:p w:rsidR="00D15903" w:rsidRDefault="00CD1C23" w:rsidP="00D40A2A">
      <w:pPr>
        <w:tabs>
          <w:tab w:val="left" w:pos="3506"/>
        </w:tabs>
      </w:pPr>
      <w:r>
        <w:t>Curt brought up other g</w:t>
      </w:r>
      <w:r w:rsidR="00D15903">
        <w:t xml:space="preserve">rant </w:t>
      </w:r>
      <w:r>
        <w:t xml:space="preserve">administration </w:t>
      </w:r>
      <w:r w:rsidR="009C60C9">
        <w:t xml:space="preserve">subjects that are not addressed, such as grant </w:t>
      </w:r>
      <w:r w:rsidR="00D15903">
        <w:t xml:space="preserve">auditing, </w:t>
      </w:r>
      <w:r>
        <w:t xml:space="preserve">reporting, follow-up </w:t>
      </w:r>
      <w:r w:rsidR="00D15903">
        <w:t xml:space="preserve">timelines, </w:t>
      </w:r>
      <w:r w:rsidR="009C60C9">
        <w:t xml:space="preserve">and </w:t>
      </w:r>
      <w:r>
        <w:t>consequences</w:t>
      </w:r>
      <w:r w:rsidR="00D15903">
        <w:t xml:space="preserve"> if grant funds are not expended. </w:t>
      </w:r>
    </w:p>
    <w:p w:rsidR="00D15903" w:rsidRDefault="00D15903" w:rsidP="00D40A2A">
      <w:pPr>
        <w:tabs>
          <w:tab w:val="left" w:pos="3506"/>
        </w:tabs>
      </w:pPr>
    </w:p>
    <w:p w:rsidR="00233171" w:rsidRDefault="009C60C9" w:rsidP="00D40A2A">
      <w:pPr>
        <w:tabs>
          <w:tab w:val="left" w:pos="3506"/>
        </w:tabs>
      </w:pPr>
      <w:r>
        <w:t>Quinn indicated that p</w:t>
      </w:r>
      <w:r w:rsidR="00D15903">
        <w:t>revious drafts</w:t>
      </w:r>
      <w:r>
        <w:t xml:space="preserve"> of these guidelines </w:t>
      </w:r>
      <w:r w:rsidR="00D15903">
        <w:t>included Section</w:t>
      </w:r>
      <w:r>
        <w:t xml:space="preserve"> G</w:t>
      </w:r>
      <w:r w:rsidRPr="009C60C9">
        <w:t>. DEPARTMENT FOLLOW-UP</w:t>
      </w:r>
      <w:r>
        <w:t xml:space="preserve">, which included descriptions of the award letter, the contract, disbursement of funds, award withdrawal </w:t>
      </w:r>
      <w:r w:rsidR="00233171">
        <w:t xml:space="preserve">as well as Section H. OTHER CONSIDERATIONS, which </w:t>
      </w:r>
      <w:r>
        <w:t xml:space="preserve">addressed </w:t>
      </w:r>
      <w:r w:rsidR="00233171">
        <w:t xml:space="preserve">ownership and publication of materials, withholding funds, </w:t>
      </w:r>
      <w:r w:rsidR="00D15903">
        <w:t>record keeping, ongoing reporting</w:t>
      </w:r>
      <w:r w:rsidR="00233171">
        <w:t xml:space="preserve"> and additional documentation</w:t>
      </w:r>
      <w:r w:rsidR="00D15903">
        <w:t xml:space="preserve">. Staff </w:t>
      </w:r>
      <w:r w:rsidR="00CD419C">
        <w:t>realized that</w:t>
      </w:r>
      <w:r w:rsidR="00D15903">
        <w:t xml:space="preserve"> information on what the </w:t>
      </w:r>
      <w:r w:rsidR="00981A94">
        <w:t xml:space="preserve">grant management </w:t>
      </w:r>
      <w:r w:rsidR="00D15903">
        <w:t xml:space="preserve">process would look like </w:t>
      </w:r>
      <w:r w:rsidR="00CD419C">
        <w:t xml:space="preserve">did not need to be in rule and could be provided </w:t>
      </w:r>
      <w:r w:rsidR="00A04F85">
        <w:t xml:space="preserve">after a grant is awarded. </w:t>
      </w:r>
      <w:r w:rsidR="00233171">
        <w:t xml:space="preserve"> </w:t>
      </w:r>
    </w:p>
    <w:p w:rsidR="00233171" w:rsidRDefault="00233171" w:rsidP="00D40A2A">
      <w:pPr>
        <w:tabs>
          <w:tab w:val="left" w:pos="3506"/>
        </w:tabs>
      </w:pPr>
    </w:p>
    <w:p w:rsidR="00D15903" w:rsidRDefault="00233171" w:rsidP="00233171">
      <w:pPr>
        <w:tabs>
          <w:tab w:val="left" w:pos="3506"/>
        </w:tabs>
      </w:pPr>
      <w:r>
        <w:t>Quinn also noted that</w:t>
      </w:r>
      <w:r w:rsidR="00981A94">
        <w:t xml:space="preserve"> the first</w:t>
      </w:r>
      <w:r>
        <w:t xml:space="preserve"> two e</w:t>
      </w:r>
      <w:r w:rsidR="00D15903">
        <w:t xml:space="preserve">ligible uses of funds </w:t>
      </w:r>
      <w:r>
        <w:t>include emergency telecommunications systems plan(s)</w:t>
      </w:r>
      <w:r w:rsidR="00981A94">
        <w:t xml:space="preserve"> and </w:t>
      </w:r>
      <w:r>
        <w:t>project feasibility studies</w:t>
      </w:r>
      <w:r w:rsidR="00981A94">
        <w:t>/</w:t>
      </w:r>
      <w:r>
        <w:t>project plans</w:t>
      </w:r>
      <w:r w:rsidR="00981A94">
        <w:t xml:space="preserve">. This was purposeful because </w:t>
      </w:r>
      <w:r w:rsidR="00D15903">
        <w:t>a lot of projects are multi-year</w:t>
      </w:r>
      <w:r w:rsidR="00981A94">
        <w:t>. Funds can be awarded for a project plan or feasibility study that will help</w:t>
      </w:r>
      <w:r w:rsidR="00D15903">
        <w:t xml:space="preserve"> move a project forward </w:t>
      </w:r>
      <w:r w:rsidR="00981A94">
        <w:t xml:space="preserve">before a </w:t>
      </w:r>
      <w:r w:rsidR="00D15903">
        <w:t xml:space="preserve">PSAP </w:t>
      </w:r>
      <w:r w:rsidR="00981A94">
        <w:t xml:space="preserve">is ready to </w:t>
      </w:r>
      <w:r w:rsidR="00FA1834">
        <w:t>purchase</w:t>
      </w:r>
      <w:r w:rsidR="00981A94">
        <w:t xml:space="preserve"> equipment.</w:t>
      </w:r>
      <w:r w:rsidR="00D15903">
        <w:t xml:space="preserve"> </w:t>
      </w:r>
      <w:r w:rsidR="00981A94">
        <w:t xml:space="preserve">So, the first year, a small grant could be requested for pre-project planning and follow up the next year with a grant for equipment. Combined, multiple-year projects end up </w:t>
      </w:r>
      <w:r w:rsidR="00D15903">
        <w:t>tak</w:t>
      </w:r>
      <w:r w:rsidR="00981A94">
        <w:t>ing</w:t>
      </w:r>
      <w:r w:rsidR="00D15903">
        <w:t xml:space="preserve"> available fund</w:t>
      </w:r>
      <w:r w:rsidR="00981A94">
        <w:t>s</w:t>
      </w:r>
      <w:r w:rsidR="00D15903">
        <w:t xml:space="preserve"> away from an application</w:t>
      </w:r>
      <w:r w:rsidR="00981A94">
        <w:t xml:space="preserve"> or project</w:t>
      </w:r>
      <w:r w:rsidR="00D15903">
        <w:t xml:space="preserve"> that is ready to move forward.</w:t>
      </w:r>
      <w:r w:rsidR="00981A94">
        <w:t xml:space="preserve"> Those grant funds sit idle for a year or more before the project gets going. One criterion in a previous draft of the guidelines was </w:t>
      </w:r>
      <w:r w:rsidR="00D15903">
        <w:t xml:space="preserve">whether a project </w:t>
      </w:r>
      <w:r w:rsidR="00981A94">
        <w:t>wa</w:t>
      </w:r>
      <w:r w:rsidR="00D15903">
        <w:t>s ready to move forward</w:t>
      </w:r>
      <w:r w:rsidR="00981A94">
        <w:t xml:space="preserve"> immediately</w:t>
      </w:r>
      <w:r w:rsidR="00D15903">
        <w:t xml:space="preserve">. </w:t>
      </w:r>
      <w:r w:rsidR="00981A94">
        <w:t xml:space="preserve">The intent was to </w:t>
      </w:r>
      <w:r w:rsidR="00D15903">
        <w:t xml:space="preserve">avoid awarding money before </w:t>
      </w:r>
      <w:r w:rsidR="00754F21">
        <w:t>a</w:t>
      </w:r>
      <w:r w:rsidR="00D15903">
        <w:t xml:space="preserve"> project is ready to </w:t>
      </w:r>
      <w:r w:rsidR="00C3750C">
        <w:t>move forward</w:t>
      </w:r>
      <w:r w:rsidR="00D15903">
        <w:t xml:space="preserve">. </w:t>
      </w:r>
    </w:p>
    <w:p w:rsidR="003473AE" w:rsidRDefault="003473AE" w:rsidP="00D40A2A">
      <w:pPr>
        <w:tabs>
          <w:tab w:val="left" w:pos="3506"/>
        </w:tabs>
        <w:rPr>
          <w:highlight w:val="yellow"/>
        </w:rPr>
      </w:pPr>
    </w:p>
    <w:p w:rsidR="00D15903" w:rsidRDefault="00754F21" w:rsidP="00D40A2A">
      <w:pPr>
        <w:tabs>
          <w:tab w:val="left" w:pos="3506"/>
        </w:tabs>
      </w:pPr>
      <w:r>
        <w:t xml:space="preserve">Jennie mentioned that the </w:t>
      </w:r>
      <w:r w:rsidR="00D15903">
        <w:t xml:space="preserve">MSL </w:t>
      </w:r>
      <w:r w:rsidR="00981A94">
        <w:t xml:space="preserve">Land </w:t>
      </w:r>
      <w:r>
        <w:t>Informa</w:t>
      </w:r>
      <w:r w:rsidR="00981A94">
        <w:t>tion Grant</w:t>
      </w:r>
      <w:r>
        <w:t xml:space="preserve">s are single-year grants with the option to extend to a second year if funds are available. </w:t>
      </w:r>
      <w:r w:rsidR="00EA1027">
        <w:t>G</w:t>
      </w:r>
      <w:r>
        <w:t>rant management details, such as</w:t>
      </w:r>
      <w:r w:rsidR="00D15903">
        <w:t xml:space="preserve"> reporting </w:t>
      </w:r>
      <w:r w:rsidR="00C86B56">
        <w:t>requirements</w:t>
      </w:r>
      <w:r>
        <w:t xml:space="preserve">, </w:t>
      </w:r>
      <w:r w:rsidR="00EA1027">
        <w:t xml:space="preserve">are presented </w:t>
      </w:r>
      <w:r>
        <w:t>in a Scope of Work that is signed by the grant applicant</w:t>
      </w:r>
      <w:r w:rsidR="00A04F85">
        <w:t>. This is</w:t>
      </w:r>
      <w:r w:rsidR="00D15903">
        <w:t xml:space="preserve"> </w:t>
      </w:r>
      <w:r>
        <w:t xml:space="preserve">essentially </w:t>
      </w:r>
      <w:r w:rsidR="00D15903">
        <w:t xml:space="preserve">a contract with the State Library </w:t>
      </w:r>
      <w:r>
        <w:t>and is</w:t>
      </w:r>
      <w:r w:rsidR="00D15903">
        <w:t xml:space="preserve"> </w:t>
      </w:r>
      <w:r>
        <w:t>not found in administrative rule</w:t>
      </w:r>
      <w:r w:rsidR="00A04F85">
        <w:t>s</w:t>
      </w:r>
      <w:r>
        <w:t xml:space="preserve">. </w:t>
      </w:r>
    </w:p>
    <w:p w:rsidR="00D15903" w:rsidRDefault="00D15903" w:rsidP="00D40A2A">
      <w:pPr>
        <w:tabs>
          <w:tab w:val="left" w:pos="3506"/>
        </w:tabs>
      </w:pPr>
    </w:p>
    <w:p w:rsidR="00D15903" w:rsidRDefault="00754F21" w:rsidP="00D40A2A">
      <w:pPr>
        <w:tabs>
          <w:tab w:val="left" w:pos="3506"/>
        </w:tabs>
      </w:pPr>
      <w:r>
        <w:t xml:space="preserve">Quinn indicated that the Council could </w:t>
      </w:r>
      <w:r w:rsidR="00D15903">
        <w:t xml:space="preserve">put into rule </w:t>
      </w:r>
      <w:r>
        <w:t>that it will only accept</w:t>
      </w:r>
      <w:r w:rsidR="00D15903">
        <w:t xml:space="preserve"> applications for projects that are </w:t>
      </w:r>
      <w:r w:rsidR="00885A34">
        <w:t xml:space="preserve">one </w:t>
      </w:r>
      <w:r w:rsidR="00D15903">
        <w:t xml:space="preserve">year or less </w:t>
      </w:r>
      <w:r w:rsidR="00885A34">
        <w:t xml:space="preserve">or two years or less. The applicant will need to provide this information in the application. The Council also has the option to put a </w:t>
      </w:r>
      <w:r w:rsidR="00D15903">
        <w:t xml:space="preserve">minimum and a maximum on the grant award.  </w:t>
      </w:r>
      <w:r w:rsidR="00885A34">
        <w:t>Some grant programs do this to try to ration fu</w:t>
      </w:r>
      <w:r w:rsidR="008B55D7">
        <w:t>n</w:t>
      </w:r>
      <w:r w:rsidR="00885A34">
        <w:t xml:space="preserve">ding. </w:t>
      </w:r>
      <w:r w:rsidR="00D15903">
        <w:t xml:space="preserve">A grant </w:t>
      </w:r>
      <w:r w:rsidR="005E2259">
        <w:t xml:space="preserve">minimum </w:t>
      </w:r>
      <w:r w:rsidR="003473AE">
        <w:t xml:space="preserve">is usually requested by the grant because </w:t>
      </w:r>
      <w:r w:rsidR="00C3750C">
        <w:t xml:space="preserve">of limited staff resources, </w:t>
      </w:r>
      <w:r w:rsidR="003473AE">
        <w:t xml:space="preserve">it takes the same amount of resources to manage one grant award whether that grant award is for a $1 or $1 million. </w:t>
      </w:r>
    </w:p>
    <w:p w:rsidR="00A04F85" w:rsidRDefault="00A04F85" w:rsidP="00D40A2A">
      <w:pPr>
        <w:tabs>
          <w:tab w:val="left" w:pos="3506"/>
        </w:tabs>
        <w:rPr>
          <w:highlight w:val="yellow"/>
        </w:rPr>
      </w:pPr>
    </w:p>
    <w:p w:rsidR="00A10903" w:rsidRDefault="003473AE" w:rsidP="00D40A2A">
      <w:pPr>
        <w:tabs>
          <w:tab w:val="left" w:pos="3506"/>
        </w:tabs>
      </w:pPr>
      <w:r>
        <w:t>Ano</w:t>
      </w:r>
      <w:r w:rsidR="00D15903">
        <w:t>ther criteri</w:t>
      </w:r>
      <w:r>
        <w:t>on</w:t>
      </w:r>
      <w:r w:rsidR="00D15903">
        <w:t xml:space="preserve"> to consider </w:t>
      </w:r>
      <w:r>
        <w:t>is the</w:t>
      </w:r>
      <w:r w:rsidR="00D15903">
        <w:t xml:space="preserve"> relationship between the PSAP and telecommunications company</w:t>
      </w:r>
      <w:r>
        <w:t>. A requirement in previous grant guideline drafts was for a private telecommunications</w:t>
      </w:r>
      <w:r w:rsidR="00D15903">
        <w:t xml:space="preserve"> company to include a letter or support or a resolution </w:t>
      </w:r>
      <w:r>
        <w:t>from the local government where the project was going to take place. The Council c</w:t>
      </w:r>
      <w:r w:rsidR="00D15903">
        <w:t>ould also request additional letters of support from emergency respon</w:t>
      </w:r>
      <w:r>
        <w:t xml:space="preserve">se agencies that could indicate the level of local support for the project. </w:t>
      </w:r>
      <w:r w:rsidR="00D15903">
        <w:t>Do</w:t>
      </w:r>
      <w:r>
        <w:t>es the Council</w:t>
      </w:r>
      <w:r w:rsidR="00D15903">
        <w:t xml:space="preserve"> want to approve grants to a telecommunications company that does not have the support of </w:t>
      </w:r>
      <w:r>
        <w:t xml:space="preserve">the </w:t>
      </w:r>
      <w:r w:rsidR="00D15903">
        <w:t xml:space="preserve">local </w:t>
      </w:r>
      <w:r>
        <w:t>PSAP</w:t>
      </w:r>
      <w:r w:rsidR="005E2259">
        <w:t>?</w:t>
      </w:r>
      <w:r w:rsidR="00D15903">
        <w:t xml:space="preserve"> Do you want to improve the network to a PSAP that isn’t moving toward </w:t>
      </w:r>
      <w:r w:rsidR="005E2259">
        <w:t>NG911?</w:t>
      </w:r>
      <w:r w:rsidR="00D15903">
        <w:t xml:space="preserve"> </w:t>
      </w:r>
      <w:r w:rsidR="00A10903">
        <w:t xml:space="preserve">These are possible criteria for the Council to consider </w:t>
      </w:r>
      <w:proofErr w:type="gramStart"/>
      <w:r w:rsidR="00A10903">
        <w:t>to rank</w:t>
      </w:r>
      <w:proofErr w:type="gramEnd"/>
      <w:r w:rsidR="00A10903">
        <w:t xml:space="preserve"> or prioritize applications. </w:t>
      </w:r>
    </w:p>
    <w:p w:rsidR="00A10903" w:rsidRDefault="00A10903" w:rsidP="00D40A2A">
      <w:pPr>
        <w:tabs>
          <w:tab w:val="left" w:pos="3506"/>
        </w:tabs>
      </w:pPr>
    </w:p>
    <w:p w:rsidR="008204F5" w:rsidRDefault="00D15903" w:rsidP="00D40A2A">
      <w:pPr>
        <w:tabs>
          <w:tab w:val="left" w:pos="3506"/>
        </w:tabs>
      </w:pPr>
      <w:r>
        <w:t xml:space="preserve">Tim Nixdorf </w:t>
      </w:r>
      <w:r w:rsidR="00A10903">
        <w:t xml:space="preserve">asked for permission to </w:t>
      </w:r>
      <w:r w:rsidR="00AC03EB">
        <w:t xml:space="preserve">clarify </w:t>
      </w:r>
      <w:r w:rsidR="00A10903">
        <w:t xml:space="preserve">that </w:t>
      </w:r>
      <w:r w:rsidR="008F6FD0">
        <w:t>wireless carriers</w:t>
      </w:r>
      <w:r w:rsidR="00A10903">
        <w:t xml:space="preserve"> </w:t>
      </w:r>
      <w:r>
        <w:t xml:space="preserve">have obligations to the federal government </w:t>
      </w:r>
      <w:r w:rsidR="008F6FD0">
        <w:t xml:space="preserve">to provide 9-1-1 </w:t>
      </w:r>
      <w:r w:rsidR="00AC03EB">
        <w:t xml:space="preserve">services </w:t>
      </w:r>
      <w:r w:rsidR="008F6FD0">
        <w:t>whether the</w:t>
      </w:r>
      <w:r w:rsidR="00AC03EB">
        <w:t xml:space="preserve">y are provided to a </w:t>
      </w:r>
      <w:r w:rsidR="008F6FD0">
        <w:t xml:space="preserve">single PSAP </w:t>
      </w:r>
      <w:r w:rsidR="00AC03EB">
        <w:t>or</w:t>
      </w:r>
      <w:r>
        <w:t xml:space="preserve"> </w:t>
      </w:r>
      <w:r w:rsidR="00AC03EB">
        <w:t xml:space="preserve">to </w:t>
      </w:r>
      <w:r>
        <w:t xml:space="preserve">50. </w:t>
      </w:r>
      <w:r w:rsidR="008204F5">
        <w:t>Expenses are incurred regardless. That criterion doesn’t really fit for cost recovery or for projects that carriers may be obligated to do. His company ha</w:t>
      </w:r>
      <w:r w:rsidR="00116953">
        <w:t>d</w:t>
      </w:r>
      <w:r w:rsidR="008204F5">
        <w:t xml:space="preserve"> been ready for text to 9-1-1 for a couple of year</w:t>
      </w:r>
      <w:r w:rsidR="00116953">
        <w:t>s</w:t>
      </w:r>
      <w:r w:rsidR="008204F5">
        <w:t xml:space="preserve"> </w:t>
      </w:r>
      <w:r w:rsidR="00116953">
        <w:t xml:space="preserve">in advance of when </w:t>
      </w:r>
      <w:r w:rsidR="008204F5">
        <w:t xml:space="preserve">the first PSAP in his area was </w:t>
      </w:r>
      <w:r w:rsidR="00116953">
        <w:t xml:space="preserve">even </w:t>
      </w:r>
      <w:r w:rsidR="008204F5">
        <w:t>ready for text to 9-1-1. When the</w:t>
      </w:r>
      <w:r w:rsidR="00116953">
        <w:t xml:space="preserve"> PSAP was</w:t>
      </w:r>
      <w:r w:rsidR="008204F5">
        <w:t xml:space="preserve"> ready, </w:t>
      </w:r>
      <w:r w:rsidR="00116953">
        <w:t>his company was</w:t>
      </w:r>
      <w:r w:rsidR="008204F5">
        <w:t xml:space="preserve"> able to provide it, but </w:t>
      </w:r>
      <w:r w:rsidR="00116953">
        <w:t xml:space="preserve">the company had to pay </w:t>
      </w:r>
      <w:r w:rsidR="008204F5">
        <w:t xml:space="preserve">those costs up front when </w:t>
      </w:r>
      <w:r w:rsidR="00116953">
        <w:t>the FCC first r</w:t>
      </w:r>
      <w:r w:rsidR="008204F5">
        <w:t xml:space="preserve">equired </w:t>
      </w:r>
      <w:r w:rsidR="00116953">
        <w:t xml:space="preserve">it to do so. </w:t>
      </w:r>
      <w:r w:rsidR="008204F5">
        <w:t xml:space="preserve"> </w:t>
      </w:r>
    </w:p>
    <w:p w:rsidR="00A04F85" w:rsidRDefault="00A04F85" w:rsidP="00D40A2A">
      <w:pPr>
        <w:tabs>
          <w:tab w:val="left" w:pos="3506"/>
        </w:tabs>
        <w:rPr>
          <w:highlight w:val="yellow"/>
        </w:rPr>
      </w:pPr>
    </w:p>
    <w:p w:rsidR="00694040" w:rsidRDefault="00116953" w:rsidP="00D40A2A">
      <w:pPr>
        <w:tabs>
          <w:tab w:val="left" w:pos="3506"/>
        </w:tabs>
      </w:pPr>
      <w:r>
        <w:t>Quinn clarified with Lisa that w</w:t>
      </w:r>
      <w:r w:rsidR="007B38B9">
        <w:t>ireline companies</w:t>
      </w:r>
      <w:r w:rsidR="00694040">
        <w:t xml:space="preserve"> have tariffed rates, meaning they </w:t>
      </w:r>
      <w:r w:rsidR="001572C6">
        <w:t>recover their costs in their subscriber rates</w:t>
      </w:r>
      <w:r>
        <w:t xml:space="preserve"> for meeting FCC </w:t>
      </w:r>
      <w:r w:rsidR="001572C6">
        <w:t xml:space="preserve">9-1-1 </w:t>
      </w:r>
      <w:r>
        <w:t>requirement</w:t>
      </w:r>
      <w:r w:rsidR="0004241D">
        <w:t>s</w:t>
      </w:r>
      <w:r w:rsidR="00694040">
        <w:t xml:space="preserve">. </w:t>
      </w:r>
      <w:r w:rsidR="007B38B9">
        <w:t xml:space="preserve">A wireline company that receives reimbursement </w:t>
      </w:r>
      <w:r w:rsidR="00694040">
        <w:t>through</w:t>
      </w:r>
      <w:r w:rsidR="007B38B9">
        <w:t xml:space="preserve"> </w:t>
      </w:r>
      <w:r w:rsidR="00783896">
        <w:t>its</w:t>
      </w:r>
      <w:r w:rsidR="007B38B9">
        <w:t xml:space="preserve"> rates c</w:t>
      </w:r>
      <w:r w:rsidR="00783896">
        <w:t>ould</w:t>
      </w:r>
      <w:r w:rsidR="007B38B9">
        <w:t xml:space="preserve"> still apply for a grant </w:t>
      </w:r>
      <w:r w:rsidR="00783896">
        <w:t xml:space="preserve">for those costs </w:t>
      </w:r>
      <w:r w:rsidR="007B38B9">
        <w:t>and could have received cost recovery</w:t>
      </w:r>
      <w:r w:rsidR="00783896">
        <w:t xml:space="preserve"> since the program began back in the 1980’s. But, CenturyLink’s predecessor companies did not because they built the </w:t>
      </w:r>
      <w:r w:rsidR="001572C6">
        <w:t xml:space="preserve">9-1-1 </w:t>
      </w:r>
      <w:r w:rsidR="00783896">
        <w:t xml:space="preserve">costs into their rates. </w:t>
      </w:r>
    </w:p>
    <w:p w:rsidR="00694040" w:rsidRDefault="00694040" w:rsidP="00D40A2A">
      <w:pPr>
        <w:tabs>
          <w:tab w:val="left" w:pos="3506"/>
        </w:tabs>
      </w:pPr>
    </w:p>
    <w:p w:rsidR="007B38B9" w:rsidRDefault="00783896" w:rsidP="00D40A2A">
      <w:pPr>
        <w:tabs>
          <w:tab w:val="left" w:pos="3506"/>
        </w:tabs>
      </w:pPr>
      <w:r>
        <w:t xml:space="preserve">Should information be required from the </w:t>
      </w:r>
      <w:r w:rsidR="00A04F85">
        <w:t>PSC</w:t>
      </w:r>
      <w:r>
        <w:t xml:space="preserve"> or the FCC </w:t>
      </w:r>
      <w:r w:rsidR="0001399B">
        <w:t>to</w:t>
      </w:r>
      <w:r>
        <w:t xml:space="preserve"> determine if </w:t>
      </w:r>
      <w:r w:rsidR="006B0917">
        <w:t>a company has already received reimbursement for a project</w:t>
      </w:r>
      <w:r>
        <w:t xml:space="preserve"> for which </w:t>
      </w:r>
      <w:r w:rsidR="006B0917">
        <w:t>it is seeking grant funds</w:t>
      </w:r>
      <w:r w:rsidR="00B84025">
        <w:t>?</w:t>
      </w:r>
      <w:r w:rsidR="006B0917">
        <w:t xml:space="preserve"> Some smaller providers</w:t>
      </w:r>
      <w:r w:rsidR="00694040">
        <w:t xml:space="preserve"> do not have a lot of subscribers</w:t>
      </w:r>
      <w:r>
        <w:t xml:space="preserve"> and are looking for every source of funding </w:t>
      </w:r>
      <w:r w:rsidR="00B84025">
        <w:t xml:space="preserve">available </w:t>
      </w:r>
      <w:r>
        <w:t>to maintain th</w:t>
      </w:r>
      <w:r w:rsidR="00FB0684">
        <w:t>eir</w:t>
      </w:r>
      <w:r>
        <w:t xml:space="preserve"> networks.</w:t>
      </w:r>
      <w:r w:rsidR="00694040">
        <w:t xml:space="preserve"> Larger providers, such as</w:t>
      </w:r>
      <w:r w:rsidR="006B0917">
        <w:t xml:space="preserve"> AT&amp;T and Verizon</w:t>
      </w:r>
      <w:r>
        <w:t>,</w:t>
      </w:r>
      <w:r w:rsidR="006B0917">
        <w:t xml:space="preserve"> </w:t>
      </w:r>
      <w:r w:rsidR="00694040">
        <w:t xml:space="preserve">have never </w:t>
      </w:r>
      <w:r>
        <w:t>applied</w:t>
      </w:r>
      <w:r w:rsidR="00694040">
        <w:t xml:space="preserve"> for </w:t>
      </w:r>
      <w:r>
        <w:t xml:space="preserve">9-1-1 </w:t>
      </w:r>
      <w:r w:rsidR="00694040">
        <w:t>cost recovery</w:t>
      </w:r>
      <w:r>
        <w:t xml:space="preserve"> funds</w:t>
      </w:r>
      <w:r w:rsidR="00694040">
        <w:t xml:space="preserve">. They are covering those </w:t>
      </w:r>
      <w:r w:rsidR="001572C6">
        <w:t xml:space="preserve">9-1-1 </w:t>
      </w:r>
      <w:r w:rsidR="00694040">
        <w:t xml:space="preserve">costs </w:t>
      </w:r>
      <w:r>
        <w:t>within</w:t>
      </w:r>
      <w:r w:rsidR="00694040">
        <w:t xml:space="preserve"> their </w:t>
      </w:r>
      <w:r>
        <w:t xml:space="preserve">subscriber </w:t>
      </w:r>
      <w:r w:rsidR="00694040">
        <w:t xml:space="preserve">rates. In fact, in HB 61, they </w:t>
      </w:r>
      <w:r w:rsidR="006B0917">
        <w:t xml:space="preserve">wanted </w:t>
      </w:r>
      <w:r w:rsidR="005E2259">
        <w:t>assurance</w:t>
      </w:r>
      <w:r w:rsidR="00694040">
        <w:t>s</w:t>
      </w:r>
      <w:r w:rsidR="006B0917">
        <w:t xml:space="preserve"> that the </w:t>
      </w:r>
      <w:r w:rsidR="00694040">
        <w:t xml:space="preserve">department and the </w:t>
      </w:r>
      <w:r w:rsidR="004C3BBE">
        <w:t>9-1-1 Advisory Council</w:t>
      </w:r>
      <w:r w:rsidR="006B0917">
        <w:t xml:space="preserve"> </w:t>
      </w:r>
      <w:r w:rsidR="00B84025">
        <w:t xml:space="preserve">would </w:t>
      </w:r>
      <w:r w:rsidR="006B0917">
        <w:t>ha</w:t>
      </w:r>
      <w:r w:rsidR="00694040">
        <w:t>ve</w:t>
      </w:r>
      <w:r w:rsidR="006B0917">
        <w:t xml:space="preserve"> no</w:t>
      </w:r>
      <w:r w:rsidR="00694040">
        <w:t xml:space="preserve"> </w:t>
      </w:r>
      <w:r w:rsidR="006B0917">
        <w:t xml:space="preserve">regulatory </w:t>
      </w:r>
      <w:r w:rsidR="00694040">
        <w:t>authorit</w:t>
      </w:r>
      <w:r w:rsidR="006B0917">
        <w:t>y over telecommunications companies.</w:t>
      </w:r>
      <w:r w:rsidR="00694040">
        <w:t xml:space="preserve"> </w:t>
      </w:r>
    </w:p>
    <w:p w:rsidR="00694040" w:rsidRDefault="00694040" w:rsidP="00D40A2A">
      <w:pPr>
        <w:tabs>
          <w:tab w:val="left" w:pos="3506"/>
        </w:tabs>
      </w:pPr>
    </w:p>
    <w:p w:rsidR="006B0917" w:rsidRDefault="00694040" w:rsidP="00D40A2A">
      <w:pPr>
        <w:tabs>
          <w:tab w:val="left" w:pos="3506"/>
        </w:tabs>
      </w:pPr>
      <w:r>
        <w:t xml:space="preserve">Representative </w:t>
      </w:r>
      <w:r w:rsidR="006B0917">
        <w:t xml:space="preserve">Frank Garner </w:t>
      </w:r>
      <w:r w:rsidR="0088256F">
        <w:t xml:space="preserve">addressed the issue of regulatory authority </w:t>
      </w:r>
      <w:r w:rsidR="00FB0684">
        <w:t>and</w:t>
      </w:r>
      <w:r w:rsidR="0088256F">
        <w:t xml:space="preserve"> explained t</w:t>
      </w:r>
      <w:r w:rsidR="006B0917">
        <w:t xml:space="preserve">hat the intent of </w:t>
      </w:r>
      <w:r w:rsidR="00852B9A">
        <w:t xml:space="preserve">assurances in </w:t>
      </w:r>
      <w:r w:rsidR="006B0917">
        <w:t xml:space="preserve">HB 61 </w:t>
      </w:r>
      <w:r w:rsidR="00852B9A">
        <w:t>was to address</w:t>
      </w:r>
      <w:r w:rsidR="0088256F">
        <w:t xml:space="preserve"> concerns that providers expressed because there were instances where other states tried to create extra regulatory control based on 9-1-1 issues. He doesn’t think it eliminates the regulatory ability in relation to 9-1-1 issues. </w:t>
      </w:r>
    </w:p>
    <w:p w:rsidR="00A04F85" w:rsidRDefault="00A04F85" w:rsidP="00D40A2A">
      <w:pPr>
        <w:tabs>
          <w:tab w:val="left" w:pos="3506"/>
        </w:tabs>
        <w:rPr>
          <w:highlight w:val="yellow"/>
        </w:rPr>
      </w:pPr>
    </w:p>
    <w:p w:rsidR="006B0917" w:rsidRDefault="0001399B" w:rsidP="00D40A2A">
      <w:pPr>
        <w:tabs>
          <w:tab w:val="left" w:pos="3506"/>
        </w:tabs>
      </w:pPr>
      <w:r>
        <w:t xml:space="preserve">This is a difficult policy area to be considered when applications will be received from telecommunications companies. How will they be reviewed and how will a determination be made not to fund an application? </w:t>
      </w:r>
      <w:r w:rsidR="006B0917">
        <w:t xml:space="preserve">Geoff </w:t>
      </w:r>
      <w:r w:rsidR="00852B9A">
        <w:t xml:space="preserve">believes that it would be illegal for a wireline provider to seek grant funds for costs already being recovered in their rates.  </w:t>
      </w:r>
    </w:p>
    <w:p w:rsidR="005E5F3F" w:rsidRDefault="005E5F3F" w:rsidP="00D40A2A">
      <w:pPr>
        <w:tabs>
          <w:tab w:val="left" w:pos="3506"/>
        </w:tabs>
      </w:pPr>
    </w:p>
    <w:p w:rsidR="007A4F5E" w:rsidRDefault="006B0917" w:rsidP="00D40A2A">
      <w:pPr>
        <w:tabs>
          <w:tab w:val="left" w:pos="3506"/>
        </w:tabs>
      </w:pPr>
      <w:r>
        <w:t xml:space="preserve">Quinn </w:t>
      </w:r>
      <w:r w:rsidR="00EC30DC">
        <w:t xml:space="preserve">said this discussion </w:t>
      </w:r>
      <w:r>
        <w:t xml:space="preserve">leads back </w:t>
      </w:r>
      <w:r w:rsidR="00EC30DC">
        <w:t xml:space="preserve">to the topic of </w:t>
      </w:r>
      <w:r>
        <w:t xml:space="preserve">reimbursing </w:t>
      </w:r>
      <w:r w:rsidR="00EC30DC">
        <w:t xml:space="preserve">any grantee for expenses already incurred. </w:t>
      </w:r>
      <w:r w:rsidR="00FB0684">
        <w:t>I</w:t>
      </w:r>
      <w:r w:rsidR="00EC30DC">
        <w:t xml:space="preserve">f </w:t>
      </w:r>
      <w:r w:rsidR="00FB0684">
        <w:t xml:space="preserve">an applicant has </w:t>
      </w:r>
      <w:r w:rsidR="00EC30DC">
        <w:t xml:space="preserve">already incurred the expense, </w:t>
      </w:r>
      <w:r w:rsidR="00FB0684">
        <w:t xml:space="preserve">it </w:t>
      </w:r>
      <w:r w:rsidR="00EC30DC">
        <w:t xml:space="preserve">did </w:t>
      </w:r>
      <w:r w:rsidR="00FB0684">
        <w:t xml:space="preserve">so </w:t>
      </w:r>
      <w:r w:rsidR="00EC30DC">
        <w:t xml:space="preserve">with the knowledge that </w:t>
      </w:r>
      <w:r w:rsidR="00FB0684">
        <w:t>it</w:t>
      </w:r>
      <w:r w:rsidR="00EC30DC">
        <w:t xml:space="preserve"> might not get </w:t>
      </w:r>
      <w:r w:rsidR="00EC30DC">
        <w:lastRenderedPageBreak/>
        <w:t xml:space="preserve">reimbursed by a grant, so </w:t>
      </w:r>
      <w:r w:rsidR="00FB0684">
        <w:t xml:space="preserve">it had to </w:t>
      </w:r>
      <w:r w:rsidR="00EC30DC">
        <w:t xml:space="preserve">use other funds to pay for that expense anyway. If </w:t>
      </w:r>
      <w:r w:rsidR="007A4F5E">
        <w:t>the applicant</w:t>
      </w:r>
      <w:r w:rsidR="00FB0684">
        <w:t xml:space="preserve"> is awarded </w:t>
      </w:r>
      <w:r>
        <w:t>a grant</w:t>
      </w:r>
      <w:r w:rsidR="00FB0684">
        <w:t>, it would be</w:t>
      </w:r>
      <w:r>
        <w:t xml:space="preserve"> supplanting</w:t>
      </w:r>
      <w:r w:rsidR="00EC30DC">
        <w:t xml:space="preserve">. </w:t>
      </w:r>
    </w:p>
    <w:p w:rsidR="007A4F5E" w:rsidRDefault="007A4F5E" w:rsidP="00D40A2A">
      <w:pPr>
        <w:tabs>
          <w:tab w:val="left" w:pos="3506"/>
        </w:tabs>
      </w:pPr>
    </w:p>
    <w:p w:rsidR="006B0917" w:rsidRDefault="00F51BE3" w:rsidP="00D40A2A">
      <w:pPr>
        <w:tabs>
          <w:tab w:val="left" w:pos="3506"/>
        </w:tabs>
      </w:pPr>
      <w:r>
        <w:t xml:space="preserve">This situation may be a little different than </w:t>
      </w:r>
      <w:r w:rsidR="007A4F5E">
        <w:t xml:space="preserve">a </w:t>
      </w:r>
      <w:r w:rsidR="00961087">
        <w:t>wireline company</w:t>
      </w:r>
      <w:r>
        <w:t xml:space="preserve"> applying for </w:t>
      </w:r>
      <w:r w:rsidR="00A04F85">
        <w:t xml:space="preserve">a </w:t>
      </w:r>
      <w:r>
        <w:t xml:space="preserve">grant for which </w:t>
      </w:r>
      <w:r w:rsidR="007A4F5E">
        <w:t xml:space="preserve">it </w:t>
      </w:r>
      <w:r>
        <w:t>ha</w:t>
      </w:r>
      <w:r w:rsidR="007A4F5E">
        <w:t>d</w:t>
      </w:r>
      <w:r>
        <w:t xml:space="preserve"> already received reimbursement</w:t>
      </w:r>
      <w:r w:rsidR="007A4F5E">
        <w:t xml:space="preserve"> through rates</w:t>
      </w:r>
      <w:r>
        <w:t xml:space="preserve">. </w:t>
      </w:r>
      <w:r w:rsidR="00961087">
        <w:t xml:space="preserve">Wireline companies are under the regulatory authority of the FCC and the PSC and their rates are tariffed. </w:t>
      </w:r>
      <w:r w:rsidR="00A04F85">
        <w:t xml:space="preserve"> </w:t>
      </w:r>
      <w:r w:rsidR="00961087">
        <w:t xml:space="preserve">Expenses for 9-1-1 are included in those rates. </w:t>
      </w:r>
      <w:r>
        <w:t>How</w:t>
      </w:r>
      <w:r w:rsidR="00961087">
        <w:t xml:space="preserve">ever, it would not be </w:t>
      </w:r>
      <w:r w:rsidR="00C3750C">
        <w:t>significantly</w:t>
      </w:r>
      <w:r w:rsidR="00961087">
        <w:t xml:space="preserve"> d</w:t>
      </w:r>
      <w:r>
        <w:t xml:space="preserve">ifferent for </w:t>
      </w:r>
      <w:r w:rsidR="00A04F85">
        <w:t>wireless providers</w:t>
      </w:r>
      <w:r w:rsidR="00C3750C">
        <w:t xml:space="preserve">, such as </w:t>
      </w:r>
      <w:r>
        <w:t xml:space="preserve">AT&amp;T and Verizon if they applied for a grant because they have </w:t>
      </w:r>
      <w:r w:rsidR="00961087">
        <w:t>covered</w:t>
      </w:r>
      <w:r>
        <w:t xml:space="preserve"> those expenses within their rates. The FCC didn’t require them to do it. They </w:t>
      </w:r>
      <w:r w:rsidR="007A4F5E">
        <w:t>we</w:t>
      </w:r>
      <w:r>
        <w:t xml:space="preserve">re required to deliver the call, but they </w:t>
      </w:r>
      <w:r w:rsidR="007A4F5E">
        <w:t>weren</w:t>
      </w:r>
      <w:r>
        <w:t xml:space="preserve">’t required to cover those expenses within their rates. </w:t>
      </w:r>
      <w:r w:rsidR="007A4F5E">
        <w:t>That was a business decision.</w:t>
      </w:r>
      <w:r w:rsidR="00EC30DC">
        <w:t xml:space="preserve"> </w:t>
      </w:r>
    </w:p>
    <w:p w:rsidR="007A4F5E" w:rsidRDefault="007A4F5E" w:rsidP="006B0917">
      <w:pPr>
        <w:tabs>
          <w:tab w:val="left" w:pos="3506"/>
          <w:tab w:val="left" w:pos="8332"/>
        </w:tabs>
      </w:pPr>
    </w:p>
    <w:p w:rsidR="006B0917" w:rsidRDefault="00F51BE3" w:rsidP="006B0917">
      <w:pPr>
        <w:tabs>
          <w:tab w:val="left" w:pos="3506"/>
          <w:tab w:val="left" w:pos="8332"/>
        </w:tabs>
      </w:pPr>
      <w:r>
        <w:t xml:space="preserve">Joe </w:t>
      </w:r>
      <w:r w:rsidR="006B0917">
        <w:t>Fick</w:t>
      </w:r>
      <w:r w:rsidR="00EC30DC">
        <w:t>,</w:t>
      </w:r>
      <w:r w:rsidR="006B0917">
        <w:t xml:space="preserve"> Motorola Solutions</w:t>
      </w:r>
      <w:r w:rsidR="00EC30DC">
        <w:t xml:space="preserve">, </w:t>
      </w:r>
      <w:r w:rsidR="00FB0684">
        <w:t xml:space="preserve">stated that the topic of the double billing factor </w:t>
      </w:r>
      <w:r w:rsidR="00EC30DC">
        <w:t>is</w:t>
      </w:r>
      <w:r w:rsidR="006B0917">
        <w:t xml:space="preserve"> one of the biggest problems </w:t>
      </w:r>
      <w:r w:rsidR="00EC30DC">
        <w:t>in ESINet deployment nationwide</w:t>
      </w:r>
      <w:r w:rsidR="006B0917">
        <w:t xml:space="preserve">. </w:t>
      </w:r>
      <w:r w:rsidR="00EC30DC">
        <w:t>For an interim period of time there will be legacy selective routers</w:t>
      </w:r>
      <w:r w:rsidR="00417709">
        <w:t xml:space="preserve"> in place, for example,</w:t>
      </w:r>
      <w:r w:rsidR="00EC30DC">
        <w:t xml:space="preserve"> while also having a Next Gen selective router. </w:t>
      </w:r>
      <w:r w:rsidR="005E2259">
        <w:t>Typically,</w:t>
      </w:r>
      <w:r w:rsidR="006B0917">
        <w:t xml:space="preserve"> NG911 </w:t>
      </w:r>
      <w:r w:rsidR="00417709">
        <w:t xml:space="preserve">can </w:t>
      </w:r>
      <w:r w:rsidR="006B0917">
        <w:t>happen</w:t>
      </w:r>
      <w:r w:rsidR="00417709">
        <w:t xml:space="preserve"> by one of two ways: </w:t>
      </w:r>
      <w:r w:rsidR="00EC30DC">
        <w:t>either new tariffs are filed or by</w:t>
      </w:r>
      <w:r w:rsidR="006B0917">
        <w:t xml:space="preserve"> contract</w:t>
      </w:r>
      <w:r w:rsidR="00C929D7">
        <w:t>. Contracting is the most common means that he has seen.</w:t>
      </w:r>
      <w:r w:rsidR="00417709">
        <w:t xml:space="preserve"> At some point the Council or perhaps a telecommunications</w:t>
      </w:r>
      <w:r w:rsidR="006B0917">
        <w:t xml:space="preserve"> </w:t>
      </w:r>
      <w:r w:rsidR="006048BC">
        <w:t xml:space="preserve">oversight committee </w:t>
      </w:r>
      <w:r w:rsidR="00417709">
        <w:t>will need to determine w</w:t>
      </w:r>
      <w:r w:rsidR="006B0917">
        <w:t>hen th</w:t>
      </w:r>
      <w:r w:rsidR="00417709">
        <w:t>e</w:t>
      </w:r>
      <w:r w:rsidR="006048BC">
        <w:t xml:space="preserve"> old tariffs </w:t>
      </w:r>
      <w:r w:rsidR="006B0917">
        <w:t>expire</w:t>
      </w:r>
      <w:r w:rsidR="0001399B">
        <w:t xml:space="preserve"> and </w:t>
      </w:r>
      <w:r w:rsidR="006048BC">
        <w:t xml:space="preserve">how </w:t>
      </w:r>
      <w:r w:rsidR="005D4051">
        <w:t>t</w:t>
      </w:r>
      <w:r w:rsidR="006048BC">
        <w:t xml:space="preserve">o manage </w:t>
      </w:r>
      <w:r w:rsidR="00417709">
        <w:t xml:space="preserve">a provider collecting money on an existing tariff </w:t>
      </w:r>
      <w:r w:rsidR="0001399B">
        <w:t>while</w:t>
      </w:r>
      <w:r w:rsidR="00417709">
        <w:t xml:space="preserve"> </w:t>
      </w:r>
      <w:r w:rsidR="00EA1027">
        <w:t xml:space="preserve">also </w:t>
      </w:r>
      <w:r w:rsidR="00417709">
        <w:t xml:space="preserve">applying for grant money. It shouldn’t be for the same thing. </w:t>
      </w:r>
    </w:p>
    <w:p w:rsidR="006B0917" w:rsidRDefault="006B0917" w:rsidP="00D40A2A">
      <w:pPr>
        <w:tabs>
          <w:tab w:val="left" w:pos="3506"/>
        </w:tabs>
      </w:pPr>
    </w:p>
    <w:p w:rsidR="009A7347" w:rsidRDefault="00EA1027" w:rsidP="00D40A2A">
      <w:pPr>
        <w:tabs>
          <w:tab w:val="left" w:pos="3506"/>
        </w:tabs>
      </w:pPr>
      <w:r w:rsidRPr="009A7347">
        <w:rPr>
          <w:b/>
        </w:rPr>
        <w:t>APPLICATION FORM:</w:t>
      </w:r>
      <w:r w:rsidRPr="009A7347">
        <w:t xml:space="preserve"> </w:t>
      </w:r>
      <w:r w:rsidR="00A04F85" w:rsidRPr="009A7347">
        <w:t xml:space="preserve">The </w:t>
      </w:r>
      <w:r w:rsidRPr="009A7347">
        <w:t>last</w:t>
      </w:r>
      <w:r w:rsidR="00A04F85" w:rsidRPr="009A7347">
        <w:t xml:space="preserve"> item discussed </w:t>
      </w:r>
      <w:r w:rsidRPr="009A7347">
        <w:t>was the a</w:t>
      </w:r>
      <w:r w:rsidR="00E37EBA" w:rsidRPr="009A7347">
        <w:t>pplication form</w:t>
      </w:r>
      <w:r w:rsidRPr="009A7347">
        <w:t xml:space="preserve">. </w:t>
      </w:r>
      <w:r w:rsidR="00E37EBA" w:rsidRPr="009A7347">
        <w:t xml:space="preserve"> </w:t>
      </w:r>
      <w:r w:rsidR="00013952" w:rsidRPr="009A7347">
        <w:t>Any</w:t>
      </w:r>
      <w:r w:rsidR="00013952">
        <w:t xml:space="preserve"> information </w:t>
      </w:r>
      <w:r w:rsidR="00474AD5">
        <w:t xml:space="preserve">or criteria </w:t>
      </w:r>
      <w:r w:rsidR="00013952">
        <w:t xml:space="preserve">that the Advisory </w:t>
      </w:r>
      <w:r w:rsidR="00474AD5">
        <w:t xml:space="preserve">Council will need to rank or prioritize applications should be requested in the application form, </w:t>
      </w:r>
      <w:r w:rsidR="00E37EBA">
        <w:t xml:space="preserve">so it can be appropriately scored. The form </w:t>
      </w:r>
      <w:r w:rsidR="00474AD5">
        <w:t xml:space="preserve">in its current state </w:t>
      </w:r>
      <w:r w:rsidR="00E37EBA">
        <w:t xml:space="preserve">is very brief. </w:t>
      </w:r>
    </w:p>
    <w:p w:rsidR="006B0917" w:rsidRDefault="009A7347" w:rsidP="009A7347">
      <w:pPr>
        <w:tabs>
          <w:tab w:val="left" w:pos="3506"/>
        </w:tabs>
        <w:ind w:left="360"/>
      </w:pPr>
      <w:r w:rsidRPr="009A7347">
        <w:rPr>
          <w:rFonts w:cs="Arial"/>
          <w:b/>
        </w:rPr>
        <w:t>I. APPLICANT INFORMATION</w:t>
      </w:r>
      <w:r>
        <w:rPr>
          <w:rFonts w:cs="Arial"/>
          <w:b/>
        </w:rPr>
        <w:t>:</w:t>
      </w:r>
      <w:r>
        <w:t xml:space="preserve"> </w:t>
      </w:r>
      <w:r w:rsidR="00474AD5">
        <w:t xml:space="preserve">The first section includes general application information, such as the legal name of the entity, the authorized official’s name, contact information, etc., which will provide staff with relevant information for the grant contract. </w:t>
      </w:r>
    </w:p>
    <w:p w:rsidR="009A7347" w:rsidRDefault="009A7347" w:rsidP="009A7347">
      <w:pPr>
        <w:tabs>
          <w:tab w:val="left" w:pos="3506"/>
        </w:tabs>
        <w:ind w:left="360"/>
      </w:pPr>
      <w:r>
        <w:rPr>
          <w:b/>
        </w:rPr>
        <w:t xml:space="preserve">II. </w:t>
      </w:r>
      <w:r w:rsidRPr="009A7347">
        <w:rPr>
          <w:b/>
        </w:rPr>
        <w:t>PROJECT SUMMARY INFORMATION</w:t>
      </w:r>
      <w:r>
        <w:rPr>
          <w:b/>
        </w:rPr>
        <w:t xml:space="preserve">: </w:t>
      </w:r>
      <w:r w:rsidRPr="009A7347">
        <w:t>This section</w:t>
      </w:r>
      <w:r w:rsidR="00474AD5">
        <w:t xml:space="preserve"> asks for total project costs and the amount of 9-1-1 grant funds requested. </w:t>
      </w:r>
      <w:r w:rsidR="003E5202">
        <w:t>This will allow the council to have an idea</w:t>
      </w:r>
      <w:r w:rsidR="00A91CCF">
        <w:t xml:space="preserve"> of how much the applicant is putting toward the cost. There is no requirement for matching costs, but the Council could decide to adopt this as a criterion to help stretch available funds. </w:t>
      </w:r>
    </w:p>
    <w:p w:rsidR="00BB57E5" w:rsidRDefault="009A7347" w:rsidP="009A7347">
      <w:pPr>
        <w:tabs>
          <w:tab w:val="left" w:pos="3506"/>
        </w:tabs>
        <w:ind w:left="360"/>
      </w:pPr>
      <w:r w:rsidRPr="009A7347">
        <w:rPr>
          <w:b/>
        </w:rPr>
        <w:t>III. PROJECT DESCRIPTION:</w:t>
      </w:r>
      <w:r>
        <w:t xml:space="preserve"> Under this</w:t>
      </w:r>
      <w:r w:rsidR="00A91CCF">
        <w:t xml:space="preserve"> section, the Council can be assured that the project qualifies as an eligible </w:t>
      </w:r>
      <w:r w:rsidR="00BB57E5">
        <w:t>use</w:t>
      </w:r>
      <w:r w:rsidR="00A91CCF">
        <w:t xml:space="preserve">, which will allow the department and Council to make the determination that the project is eligible under statute.  A Project Description is requested as well. </w:t>
      </w:r>
    </w:p>
    <w:p w:rsidR="009A7347" w:rsidRDefault="009A7347" w:rsidP="009A7347">
      <w:pPr>
        <w:tabs>
          <w:tab w:val="left" w:pos="3506"/>
        </w:tabs>
        <w:ind w:left="360"/>
      </w:pPr>
      <w:r w:rsidRPr="009A7347">
        <w:rPr>
          <w:b/>
        </w:rPr>
        <w:t>IV. ATTACHMENTS:</w:t>
      </w:r>
      <w:r>
        <w:t xml:space="preserve"> </w:t>
      </w:r>
      <w:r w:rsidR="00A91CCF">
        <w:t>If an applicant chooses to include additional information, such as a project plan or letters of support, the applicant can identify that a</w:t>
      </w:r>
      <w:r w:rsidR="00BB57E5">
        <w:t>ttachment</w:t>
      </w:r>
      <w:r w:rsidR="00A91CCF">
        <w:t>s are</w:t>
      </w:r>
      <w:r w:rsidR="00BB57E5">
        <w:t xml:space="preserve"> included</w:t>
      </w:r>
      <w:r w:rsidR="00A91CCF">
        <w:t xml:space="preserve">. However, there is not a </w:t>
      </w:r>
      <w:r w:rsidR="00BB57E5">
        <w:t xml:space="preserve">requirement to </w:t>
      </w:r>
      <w:r w:rsidR="00A91CCF">
        <w:t xml:space="preserve">provide them. </w:t>
      </w:r>
    </w:p>
    <w:p w:rsidR="00BB57E5" w:rsidRDefault="009A7347" w:rsidP="009A7347">
      <w:pPr>
        <w:tabs>
          <w:tab w:val="left" w:pos="3506"/>
        </w:tabs>
        <w:ind w:left="360"/>
      </w:pPr>
      <w:r w:rsidRPr="009A7347">
        <w:rPr>
          <w:b/>
        </w:rPr>
        <w:t>V. APPLICATION CERTIFICATION</w:t>
      </w:r>
      <w:r>
        <w:t xml:space="preserve">: This section includes typical clauses about the accuracy of the application and who will accept responsibility for management of the grant. In addition, it contains an acknowledgment that the application and other submitted information are public documents. </w:t>
      </w:r>
    </w:p>
    <w:p w:rsidR="0001399B" w:rsidRDefault="0001399B" w:rsidP="00D40A2A">
      <w:pPr>
        <w:tabs>
          <w:tab w:val="left" w:pos="3506"/>
        </w:tabs>
        <w:rPr>
          <w:highlight w:val="yellow"/>
        </w:rPr>
      </w:pPr>
    </w:p>
    <w:p w:rsidR="00BB57E5" w:rsidRDefault="00EA1027" w:rsidP="00D40A2A">
      <w:pPr>
        <w:tabs>
          <w:tab w:val="left" w:pos="3506"/>
        </w:tabs>
      </w:pPr>
      <w:r w:rsidRPr="00EA1027">
        <w:rPr>
          <w:b/>
        </w:rPr>
        <w:t xml:space="preserve">Next </w:t>
      </w:r>
      <w:r w:rsidR="009A7347">
        <w:rPr>
          <w:b/>
        </w:rPr>
        <w:t xml:space="preserve">9-1-1 </w:t>
      </w:r>
      <w:r w:rsidR="00D53E7F">
        <w:rPr>
          <w:b/>
        </w:rPr>
        <w:t xml:space="preserve">ARM </w:t>
      </w:r>
      <w:r>
        <w:rPr>
          <w:b/>
        </w:rPr>
        <w:t xml:space="preserve">Subcommittee </w:t>
      </w:r>
      <w:r w:rsidRPr="00EA1027">
        <w:rPr>
          <w:b/>
        </w:rPr>
        <w:t>Meeting</w:t>
      </w:r>
      <w:r>
        <w:t xml:space="preserve">: </w:t>
      </w:r>
      <w:r w:rsidR="009A7347">
        <w:t>T</w:t>
      </w:r>
      <w:r w:rsidR="00BB57E5">
        <w:t xml:space="preserve">he next </w:t>
      </w:r>
      <w:r w:rsidR="009A7347">
        <w:t xml:space="preserve">9-1-1 </w:t>
      </w:r>
      <w:r w:rsidR="00BB57E5">
        <w:t xml:space="preserve">ARM subcommittee </w:t>
      </w:r>
      <w:r w:rsidR="00AC03EB">
        <w:t xml:space="preserve">meeting </w:t>
      </w:r>
      <w:r w:rsidR="009A7347">
        <w:t>is scheduled for</w:t>
      </w:r>
      <w:r w:rsidR="00BB57E5">
        <w:t xml:space="preserve"> March 22</w:t>
      </w:r>
      <w:r w:rsidR="00C3750C">
        <w:t>, 2018</w:t>
      </w:r>
      <w:r w:rsidR="00031D0C">
        <w:t xml:space="preserve"> from 1 to 3 pm</w:t>
      </w:r>
      <w:r w:rsidR="00BB57E5">
        <w:t xml:space="preserve">. Geoff </w:t>
      </w:r>
      <w:r w:rsidR="00163195">
        <w:t xml:space="preserve">suggested extending the meeting to 5:00 pm. He </w:t>
      </w:r>
      <w:r w:rsidR="00BB57E5">
        <w:t xml:space="preserve">thinks </w:t>
      </w:r>
      <w:r w:rsidR="00031D0C">
        <w:t xml:space="preserve">several </w:t>
      </w:r>
      <w:r w:rsidR="00BB57E5">
        <w:t xml:space="preserve">improvements </w:t>
      </w:r>
      <w:r w:rsidR="00031D0C">
        <w:t xml:space="preserve">can be made </w:t>
      </w:r>
      <w:r w:rsidR="00BB57E5">
        <w:t>to the rules</w:t>
      </w:r>
      <w:r w:rsidR="00163195">
        <w:t xml:space="preserve"> between now and then. </w:t>
      </w:r>
      <w:r w:rsidR="007D0FD6">
        <w:t>The</w:t>
      </w:r>
      <w:r w:rsidR="00031D0C">
        <w:t xml:space="preserve"> goal is to h</w:t>
      </w:r>
      <w:r w:rsidR="00BB57E5">
        <w:t xml:space="preserve">ave a </w:t>
      </w:r>
      <w:r w:rsidR="00031D0C">
        <w:t xml:space="preserve">new </w:t>
      </w:r>
      <w:r w:rsidR="00BB57E5">
        <w:t xml:space="preserve">draft </w:t>
      </w:r>
      <w:r w:rsidR="00031D0C">
        <w:t xml:space="preserve">of rules </w:t>
      </w:r>
      <w:r w:rsidR="00BB57E5">
        <w:t>by March 22</w:t>
      </w:r>
      <w:r w:rsidR="00724E98">
        <w:t>,</w:t>
      </w:r>
      <w:r w:rsidR="00031D0C">
        <w:t xml:space="preserve"> so the subcommittee can </w:t>
      </w:r>
      <w:r w:rsidR="00BB57E5">
        <w:t xml:space="preserve">come to a final resolution. </w:t>
      </w:r>
    </w:p>
    <w:p w:rsidR="00BB57E5" w:rsidRDefault="00BB57E5" w:rsidP="00D40A2A">
      <w:pPr>
        <w:tabs>
          <w:tab w:val="left" w:pos="3506"/>
        </w:tabs>
      </w:pPr>
    </w:p>
    <w:p w:rsidR="00BB57E5" w:rsidRDefault="00724E98" w:rsidP="00D40A2A">
      <w:pPr>
        <w:tabs>
          <w:tab w:val="left" w:pos="3506"/>
        </w:tabs>
      </w:pPr>
      <w:r>
        <w:t xml:space="preserve">Quinn asked if Geoff was proposing dropping the guidelines document that would be </w:t>
      </w:r>
      <w:r w:rsidR="00BB57E5">
        <w:t>adopt</w:t>
      </w:r>
      <w:r>
        <w:t>ed by r</w:t>
      </w:r>
      <w:r w:rsidR="00BB57E5">
        <w:t>eference</w:t>
      </w:r>
      <w:r>
        <w:t xml:space="preserve"> and substitut</w:t>
      </w:r>
      <w:r w:rsidR="00E53BED">
        <w:t>ing</w:t>
      </w:r>
      <w:r>
        <w:t xml:space="preserve"> individual rules</w:t>
      </w:r>
      <w:r w:rsidR="00BB57E5">
        <w:t xml:space="preserve">. Geoff </w:t>
      </w:r>
      <w:r w:rsidR="00BB6E39">
        <w:t xml:space="preserve">replied in the affirmative. </w:t>
      </w:r>
      <w:r w:rsidR="00BB57E5">
        <w:t xml:space="preserve">Geoff </w:t>
      </w:r>
      <w:r w:rsidR="00D101DC">
        <w:t xml:space="preserve">will </w:t>
      </w:r>
      <w:r w:rsidR="00BB57E5">
        <w:t>prepare draft rules by March 15 that can be distributed to the subcommittee.</w:t>
      </w:r>
    </w:p>
    <w:p w:rsidR="00C3750C" w:rsidRDefault="00C3750C" w:rsidP="00D40A2A">
      <w:pPr>
        <w:tabs>
          <w:tab w:val="left" w:pos="3506"/>
        </w:tabs>
      </w:pPr>
    </w:p>
    <w:p w:rsidR="006B0917" w:rsidRDefault="00163195" w:rsidP="00D40A2A">
      <w:pPr>
        <w:tabs>
          <w:tab w:val="left" w:pos="3506"/>
        </w:tabs>
      </w:pPr>
      <w:r>
        <w:t>Quinn indicated that the two areas that require clarification in statute are the a</w:t>
      </w:r>
      <w:r w:rsidR="00BB57E5">
        <w:t xml:space="preserve">llowable uses of the grant </w:t>
      </w:r>
      <w:r w:rsidR="00FD57B0">
        <w:t>funds and</w:t>
      </w:r>
      <w:r>
        <w:t xml:space="preserve"> the</w:t>
      </w:r>
      <w:r w:rsidR="00FD57B0">
        <w:t xml:space="preserve"> criteria by which applications will be scored. Geoff </w:t>
      </w:r>
      <w:r>
        <w:t xml:space="preserve">also will address </w:t>
      </w:r>
      <w:r w:rsidR="00FD57B0">
        <w:t xml:space="preserve">gap funding </w:t>
      </w:r>
      <w:r>
        <w:t xml:space="preserve">transition </w:t>
      </w:r>
      <w:r>
        <w:lastRenderedPageBreak/>
        <w:t>process, the</w:t>
      </w:r>
      <w:r w:rsidR="00FD57B0">
        <w:t xml:space="preserve"> treatment of confidential information and prioritization of applications</w:t>
      </w:r>
      <w:r>
        <w:t>. M</w:t>
      </w:r>
      <w:r w:rsidR="00FD57B0">
        <w:t>ore clarity on criteria</w:t>
      </w:r>
      <w:r>
        <w:t xml:space="preserve"> is needed. Geoff also believes a</w:t>
      </w:r>
      <w:r w:rsidR="00FD57B0">
        <w:t>n appeals process</w:t>
      </w:r>
      <w:r>
        <w:t xml:space="preserve"> is needed. </w:t>
      </w:r>
    </w:p>
    <w:p w:rsidR="00FD57B0" w:rsidRDefault="00FD57B0" w:rsidP="00D40A2A">
      <w:pPr>
        <w:tabs>
          <w:tab w:val="left" w:pos="3506"/>
        </w:tabs>
      </w:pPr>
    </w:p>
    <w:p w:rsidR="00FD57B0" w:rsidRDefault="00163195" w:rsidP="00D40A2A">
      <w:pPr>
        <w:tabs>
          <w:tab w:val="left" w:pos="3506"/>
        </w:tabs>
      </w:pPr>
      <w:r>
        <w:t>Jennie asked a clarifying question related to the subject of c</w:t>
      </w:r>
      <w:r w:rsidR="00FD57B0">
        <w:t>onfidential information</w:t>
      </w:r>
      <w:r>
        <w:t>. W</w:t>
      </w:r>
      <w:r w:rsidR="00FD57B0">
        <w:t xml:space="preserve">ould that be in rule or would that be </w:t>
      </w:r>
      <w:r>
        <w:t xml:space="preserve">determined in a type of application-guiding document because there is statute and constitutional backing. She doesn’t believe it needs to be in rule unless there is a legal reason to have it in there. </w:t>
      </w:r>
    </w:p>
    <w:p w:rsidR="006B0917" w:rsidRDefault="006B0917" w:rsidP="00D40A2A">
      <w:pPr>
        <w:tabs>
          <w:tab w:val="left" w:pos="3506"/>
        </w:tabs>
      </w:pPr>
    </w:p>
    <w:p w:rsidR="006B0917" w:rsidRDefault="00163195" w:rsidP="00D40A2A">
      <w:pPr>
        <w:tabs>
          <w:tab w:val="left" w:pos="3506"/>
        </w:tabs>
      </w:pPr>
      <w:r>
        <w:t xml:space="preserve">Rep. Garner thanked Quinn for his work on this. </w:t>
      </w:r>
      <w:r w:rsidR="00FD57B0">
        <w:t>Geoff also thank</w:t>
      </w:r>
      <w:r w:rsidR="00DD6CE8">
        <w:t>ed</w:t>
      </w:r>
      <w:r w:rsidR="00FD57B0">
        <w:t xml:space="preserve"> Quinn, Don and the </w:t>
      </w:r>
      <w:r w:rsidR="004C3BBE">
        <w:t>9-1-1 Advisory Council</w:t>
      </w:r>
      <w:r w:rsidR="00FD57B0">
        <w:t xml:space="preserve">. </w:t>
      </w:r>
      <w:r w:rsidR="0001399B">
        <w:t xml:space="preserve">More work is needed, but Geoff is confident that it will be completed within the next few weeks. </w:t>
      </w:r>
    </w:p>
    <w:p w:rsidR="00D40A2A" w:rsidRPr="00DD327C" w:rsidRDefault="00D40A2A" w:rsidP="006160FC">
      <w:pPr>
        <w:spacing w:before="8"/>
        <w:rPr>
          <w:rFonts w:eastAsia="Arial" w:cstheme="minorHAnsi"/>
        </w:rPr>
      </w:pPr>
    </w:p>
    <w:p w:rsidR="005363A4" w:rsidRPr="00FD57B0" w:rsidRDefault="00763D52" w:rsidP="006160FC">
      <w:pPr>
        <w:pStyle w:val="Heading1"/>
        <w:spacing w:before="72"/>
        <w:ind w:left="0" w:right="198"/>
        <w:rPr>
          <w:rFonts w:asciiTheme="minorHAnsi" w:hAnsiTheme="minorHAnsi" w:cstheme="minorHAnsi"/>
          <w:b w:val="0"/>
        </w:rPr>
      </w:pPr>
      <w:r w:rsidRPr="00DD327C">
        <w:rPr>
          <w:rFonts w:asciiTheme="minorHAnsi" w:hAnsiTheme="minorHAnsi" w:cstheme="minorHAnsi"/>
        </w:rPr>
        <w:t>Public</w:t>
      </w:r>
      <w:r w:rsidRPr="00DD327C">
        <w:rPr>
          <w:rFonts w:asciiTheme="minorHAnsi" w:hAnsiTheme="minorHAnsi" w:cstheme="minorHAnsi"/>
          <w:spacing w:val="-5"/>
        </w:rPr>
        <w:t xml:space="preserve"> </w:t>
      </w:r>
      <w:r w:rsidRPr="00DD327C">
        <w:rPr>
          <w:rFonts w:asciiTheme="minorHAnsi" w:hAnsiTheme="minorHAnsi" w:cstheme="minorHAnsi"/>
        </w:rPr>
        <w:t>Comment</w:t>
      </w:r>
      <w:r w:rsidR="0064086C" w:rsidRPr="00DD327C">
        <w:rPr>
          <w:rFonts w:asciiTheme="minorHAnsi" w:hAnsiTheme="minorHAnsi" w:cstheme="minorHAnsi"/>
        </w:rPr>
        <w:t xml:space="preserve">: </w:t>
      </w:r>
      <w:r w:rsidR="00A807AA">
        <w:rPr>
          <w:rFonts w:asciiTheme="minorHAnsi" w:hAnsiTheme="minorHAnsi" w:cstheme="minorHAnsi"/>
        </w:rPr>
        <w:t xml:space="preserve"> </w:t>
      </w:r>
      <w:r w:rsidR="00FD57B0" w:rsidRPr="00FD57B0">
        <w:rPr>
          <w:rFonts w:asciiTheme="minorHAnsi" w:hAnsiTheme="minorHAnsi" w:cstheme="minorHAnsi"/>
          <w:b w:val="0"/>
        </w:rPr>
        <w:t xml:space="preserve">Jennie announced that the bid for the GIS assessment is on the street and a </w:t>
      </w:r>
      <w:r w:rsidR="0001399B">
        <w:rPr>
          <w:rFonts w:asciiTheme="minorHAnsi" w:hAnsiTheme="minorHAnsi" w:cstheme="minorHAnsi"/>
          <w:b w:val="0"/>
        </w:rPr>
        <w:t>pre-</w:t>
      </w:r>
      <w:r w:rsidR="00FD57B0" w:rsidRPr="00FD57B0">
        <w:rPr>
          <w:rFonts w:asciiTheme="minorHAnsi" w:hAnsiTheme="minorHAnsi" w:cstheme="minorHAnsi"/>
          <w:b w:val="0"/>
        </w:rPr>
        <w:t xml:space="preserve">conference call </w:t>
      </w:r>
      <w:r w:rsidR="00DD6CE8">
        <w:rPr>
          <w:rFonts w:asciiTheme="minorHAnsi" w:hAnsiTheme="minorHAnsi" w:cstheme="minorHAnsi"/>
          <w:b w:val="0"/>
        </w:rPr>
        <w:t xml:space="preserve">is set for </w:t>
      </w:r>
      <w:r w:rsidR="00FD57B0" w:rsidRPr="00FD57B0">
        <w:rPr>
          <w:rFonts w:asciiTheme="minorHAnsi" w:hAnsiTheme="minorHAnsi" w:cstheme="minorHAnsi"/>
          <w:b w:val="0"/>
        </w:rPr>
        <w:t xml:space="preserve">next week </w:t>
      </w:r>
      <w:r w:rsidR="00DD6CE8">
        <w:rPr>
          <w:rFonts w:asciiTheme="minorHAnsi" w:hAnsiTheme="minorHAnsi" w:cstheme="minorHAnsi"/>
          <w:b w:val="0"/>
        </w:rPr>
        <w:t xml:space="preserve">on </w:t>
      </w:r>
      <w:r w:rsidR="00FD57B0" w:rsidRPr="00FD57B0">
        <w:rPr>
          <w:rFonts w:asciiTheme="minorHAnsi" w:hAnsiTheme="minorHAnsi" w:cstheme="minorHAnsi"/>
          <w:b w:val="0"/>
        </w:rPr>
        <w:t>Monday at 11:00 am</w:t>
      </w:r>
      <w:r w:rsidR="0001399B">
        <w:rPr>
          <w:rFonts w:asciiTheme="minorHAnsi" w:hAnsiTheme="minorHAnsi" w:cstheme="minorHAnsi"/>
          <w:b w:val="0"/>
        </w:rPr>
        <w:t xml:space="preserve"> to provide an opportunity for potential bidders to call in and have questions answered. </w:t>
      </w:r>
      <w:r w:rsidR="00FD57B0" w:rsidRPr="00FD57B0">
        <w:rPr>
          <w:rFonts w:asciiTheme="minorHAnsi" w:hAnsiTheme="minorHAnsi" w:cstheme="minorHAnsi"/>
          <w:b w:val="0"/>
        </w:rPr>
        <w:t>Bids close at</w:t>
      </w:r>
      <w:r w:rsidR="00FB0684">
        <w:rPr>
          <w:rFonts w:asciiTheme="minorHAnsi" w:hAnsiTheme="minorHAnsi" w:cstheme="minorHAnsi"/>
          <w:b w:val="0"/>
        </w:rPr>
        <w:t xml:space="preserve"> the</w:t>
      </w:r>
      <w:r w:rsidR="00FD57B0" w:rsidRPr="00FD57B0">
        <w:rPr>
          <w:rFonts w:asciiTheme="minorHAnsi" w:hAnsiTheme="minorHAnsi" w:cstheme="minorHAnsi"/>
          <w:b w:val="0"/>
        </w:rPr>
        <w:t xml:space="preserve"> end of March. </w:t>
      </w:r>
      <w:r w:rsidR="0001399B">
        <w:rPr>
          <w:rFonts w:asciiTheme="minorHAnsi" w:hAnsiTheme="minorHAnsi" w:cstheme="minorHAnsi"/>
          <w:b w:val="0"/>
        </w:rPr>
        <w:t>B</w:t>
      </w:r>
      <w:r w:rsidR="00FD57B0">
        <w:rPr>
          <w:rFonts w:asciiTheme="minorHAnsi" w:hAnsiTheme="minorHAnsi" w:cstheme="minorHAnsi"/>
          <w:b w:val="0"/>
        </w:rPr>
        <w:t xml:space="preserve">idders </w:t>
      </w:r>
      <w:r w:rsidR="0001399B">
        <w:rPr>
          <w:rFonts w:asciiTheme="minorHAnsi" w:hAnsiTheme="minorHAnsi" w:cstheme="minorHAnsi"/>
          <w:b w:val="0"/>
        </w:rPr>
        <w:t xml:space="preserve">must </w:t>
      </w:r>
      <w:r w:rsidR="00FD57B0">
        <w:rPr>
          <w:rFonts w:asciiTheme="minorHAnsi" w:hAnsiTheme="minorHAnsi" w:cstheme="minorHAnsi"/>
          <w:b w:val="0"/>
        </w:rPr>
        <w:t xml:space="preserve">meet </w:t>
      </w:r>
      <w:r w:rsidR="0001399B">
        <w:rPr>
          <w:rFonts w:asciiTheme="minorHAnsi" w:hAnsiTheme="minorHAnsi" w:cstheme="minorHAnsi"/>
          <w:b w:val="0"/>
        </w:rPr>
        <w:t>certain</w:t>
      </w:r>
      <w:r w:rsidR="00FD57B0">
        <w:rPr>
          <w:rFonts w:asciiTheme="minorHAnsi" w:hAnsiTheme="minorHAnsi" w:cstheme="minorHAnsi"/>
          <w:b w:val="0"/>
        </w:rPr>
        <w:t xml:space="preserve"> requirements, </w:t>
      </w:r>
      <w:r w:rsidR="0001399B">
        <w:rPr>
          <w:rFonts w:asciiTheme="minorHAnsi" w:hAnsiTheme="minorHAnsi" w:cstheme="minorHAnsi"/>
          <w:b w:val="0"/>
        </w:rPr>
        <w:t xml:space="preserve">one of which is that they must </w:t>
      </w:r>
      <w:r w:rsidR="00FD57B0">
        <w:rPr>
          <w:rFonts w:asciiTheme="minorHAnsi" w:hAnsiTheme="minorHAnsi" w:cstheme="minorHAnsi"/>
          <w:b w:val="0"/>
        </w:rPr>
        <w:t xml:space="preserve">have </w:t>
      </w:r>
      <w:r w:rsidR="0001399B">
        <w:rPr>
          <w:rFonts w:asciiTheme="minorHAnsi" w:hAnsiTheme="minorHAnsi" w:cstheme="minorHAnsi"/>
          <w:b w:val="0"/>
        </w:rPr>
        <w:t xml:space="preserve">performed </w:t>
      </w:r>
      <w:r w:rsidR="00FD57B0">
        <w:rPr>
          <w:rFonts w:asciiTheme="minorHAnsi" w:hAnsiTheme="minorHAnsi" w:cstheme="minorHAnsi"/>
          <w:b w:val="0"/>
        </w:rPr>
        <w:t>similar work</w:t>
      </w:r>
      <w:r w:rsidR="0001399B">
        <w:rPr>
          <w:rFonts w:asciiTheme="minorHAnsi" w:hAnsiTheme="minorHAnsi" w:cstheme="minorHAnsi"/>
          <w:b w:val="0"/>
        </w:rPr>
        <w:t xml:space="preserve"> for other multiple PSAPs. </w:t>
      </w:r>
    </w:p>
    <w:p w:rsidR="005363A4" w:rsidRPr="00DD327C" w:rsidRDefault="005363A4" w:rsidP="006160FC">
      <w:pPr>
        <w:spacing w:before="10"/>
        <w:rPr>
          <w:rFonts w:eastAsia="Arial" w:cstheme="minorHAnsi"/>
        </w:rPr>
      </w:pPr>
    </w:p>
    <w:p w:rsidR="00A807AA" w:rsidRDefault="00A807AA" w:rsidP="00A807AA">
      <w:pPr>
        <w:rPr>
          <w:rFonts w:eastAsia="Arial" w:cstheme="minorHAnsi"/>
        </w:rPr>
      </w:pPr>
      <w:r>
        <w:rPr>
          <w:rFonts w:cstheme="minorHAnsi"/>
          <w:b/>
        </w:rPr>
        <w:t xml:space="preserve">Next </w:t>
      </w:r>
      <w:r w:rsidRPr="005E160D">
        <w:rPr>
          <w:rFonts w:cstheme="minorHAnsi"/>
          <w:b/>
        </w:rPr>
        <w:t>Meeting</w:t>
      </w:r>
      <w:r>
        <w:rPr>
          <w:rFonts w:cstheme="minorHAnsi"/>
        </w:rPr>
        <w:t xml:space="preserve">: The next </w:t>
      </w:r>
      <w:r w:rsidR="004C3BBE">
        <w:rPr>
          <w:rFonts w:cstheme="minorHAnsi"/>
        </w:rPr>
        <w:t>9-1-1 Advisory Council</w:t>
      </w:r>
      <w:r>
        <w:rPr>
          <w:rFonts w:cstheme="minorHAnsi"/>
        </w:rPr>
        <w:t xml:space="preserve"> meeting is scheduled for </w:t>
      </w:r>
      <w:r>
        <w:t>June 14</w:t>
      </w:r>
      <w:r w:rsidR="00C3750C">
        <w:t>, 2018</w:t>
      </w:r>
      <w:r>
        <w:t xml:space="preserve"> from 1:00 to 3:30 pm.  </w:t>
      </w:r>
      <w:r w:rsidR="00FD57B0">
        <w:t xml:space="preserve">Section </w:t>
      </w:r>
      <w:r w:rsidR="001572C6">
        <w:t>8</w:t>
      </w:r>
      <w:r w:rsidR="00FD57B0">
        <w:t xml:space="preserve"> </w:t>
      </w:r>
      <w:r w:rsidR="00C3750C">
        <w:t xml:space="preserve">administrative </w:t>
      </w:r>
      <w:r w:rsidR="00FD57B0">
        <w:t xml:space="preserve">rules </w:t>
      </w:r>
      <w:r w:rsidR="00C3750C">
        <w:t>require</w:t>
      </w:r>
      <w:r w:rsidR="00FD57B0">
        <w:t xml:space="preserve"> action, so look for information about th</w:t>
      </w:r>
      <w:r w:rsidR="0001399B">
        <w:t>e timing and format of that meeting</w:t>
      </w:r>
      <w:r w:rsidR="00FD57B0">
        <w:t xml:space="preserve">. </w:t>
      </w:r>
      <w:r w:rsidR="00DD6CE8">
        <w:t>A</w:t>
      </w:r>
      <w:r w:rsidR="00FB0684">
        <w:t xml:space="preserve"> conference call</w:t>
      </w:r>
      <w:r w:rsidR="00FD57B0">
        <w:t xml:space="preserve"> meeting </w:t>
      </w:r>
      <w:r w:rsidR="00C3750C">
        <w:t>could</w:t>
      </w:r>
      <w:r w:rsidR="0001399B">
        <w:t xml:space="preserve"> </w:t>
      </w:r>
      <w:r w:rsidR="00DD6CE8">
        <w:t xml:space="preserve">be called </w:t>
      </w:r>
      <w:r w:rsidR="00C3750C">
        <w:t xml:space="preserve">to </w:t>
      </w:r>
      <w:proofErr w:type="gramStart"/>
      <w:r w:rsidR="00C3750C">
        <w:t>take action</w:t>
      </w:r>
      <w:proofErr w:type="gramEnd"/>
      <w:r w:rsidR="00C3750C">
        <w:t xml:space="preserve"> on the Section 8 rules if the work of the subcommittee is completed before the next meeting</w:t>
      </w:r>
      <w:r w:rsidR="00FD57B0">
        <w:t xml:space="preserve">.  </w:t>
      </w:r>
    </w:p>
    <w:p w:rsidR="005363A4" w:rsidRPr="00DD327C" w:rsidRDefault="005363A4" w:rsidP="006160FC">
      <w:pPr>
        <w:rPr>
          <w:rFonts w:eastAsia="Arial" w:cstheme="minorHAnsi"/>
        </w:rPr>
      </w:pPr>
    </w:p>
    <w:p w:rsidR="005363A4" w:rsidRDefault="00763D52" w:rsidP="006160FC">
      <w:pPr>
        <w:pStyle w:val="Heading1"/>
        <w:spacing w:line="252" w:lineRule="exact"/>
        <w:ind w:left="0" w:right="198"/>
        <w:rPr>
          <w:rFonts w:asciiTheme="minorHAnsi" w:hAnsiTheme="minorHAnsi" w:cstheme="minorHAnsi"/>
          <w:b w:val="0"/>
        </w:rPr>
      </w:pPr>
      <w:r w:rsidRPr="00DD327C">
        <w:rPr>
          <w:rFonts w:asciiTheme="minorHAnsi" w:hAnsiTheme="minorHAnsi" w:cstheme="minorHAnsi"/>
        </w:rPr>
        <w:t>Adjournment</w:t>
      </w:r>
      <w:r w:rsidR="0064086C" w:rsidRPr="00DD327C">
        <w:rPr>
          <w:rFonts w:asciiTheme="minorHAnsi" w:hAnsiTheme="minorHAnsi" w:cstheme="minorHAnsi"/>
        </w:rPr>
        <w:t xml:space="preserve">: </w:t>
      </w:r>
      <w:r w:rsidRPr="00DD327C">
        <w:rPr>
          <w:rFonts w:asciiTheme="minorHAnsi" w:hAnsiTheme="minorHAnsi" w:cstheme="minorHAnsi"/>
          <w:b w:val="0"/>
        </w:rPr>
        <w:t xml:space="preserve">The meeting adjourned at </w:t>
      </w:r>
      <w:r w:rsidR="00FD57B0">
        <w:rPr>
          <w:rFonts w:asciiTheme="minorHAnsi" w:hAnsiTheme="minorHAnsi" w:cstheme="minorHAnsi"/>
          <w:b w:val="0"/>
        </w:rPr>
        <w:t>3</w:t>
      </w:r>
      <w:r w:rsidRPr="00DD327C">
        <w:rPr>
          <w:rFonts w:asciiTheme="minorHAnsi" w:hAnsiTheme="minorHAnsi" w:cstheme="minorHAnsi"/>
          <w:b w:val="0"/>
        </w:rPr>
        <w:t>:</w:t>
      </w:r>
      <w:r w:rsidR="00FD57B0">
        <w:rPr>
          <w:rFonts w:asciiTheme="minorHAnsi" w:hAnsiTheme="minorHAnsi" w:cstheme="minorHAnsi"/>
          <w:b w:val="0"/>
        </w:rPr>
        <w:t>1</w:t>
      </w:r>
      <w:r w:rsidR="00FB0684">
        <w:rPr>
          <w:rFonts w:asciiTheme="minorHAnsi" w:hAnsiTheme="minorHAnsi" w:cstheme="minorHAnsi"/>
          <w:b w:val="0"/>
        </w:rPr>
        <w:t>5</w:t>
      </w:r>
      <w:r w:rsidRPr="00DD327C">
        <w:rPr>
          <w:rFonts w:asciiTheme="minorHAnsi" w:hAnsiTheme="minorHAnsi" w:cstheme="minorHAnsi"/>
          <w:b w:val="0"/>
          <w:spacing w:val="-10"/>
        </w:rPr>
        <w:t xml:space="preserve"> </w:t>
      </w:r>
      <w:r w:rsidR="00D40A2A">
        <w:rPr>
          <w:rFonts w:asciiTheme="minorHAnsi" w:hAnsiTheme="minorHAnsi" w:cstheme="minorHAnsi"/>
          <w:b w:val="0"/>
          <w:spacing w:val="-10"/>
        </w:rPr>
        <w:t>p</w:t>
      </w:r>
      <w:r w:rsidRPr="00DD327C">
        <w:rPr>
          <w:rFonts w:asciiTheme="minorHAnsi" w:hAnsiTheme="minorHAnsi" w:cstheme="minorHAnsi"/>
          <w:b w:val="0"/>
        </w:rPr>
        <w:t>.m.</w:t>
      </w:r>
    </w:p>
    <w:p w:rsidR="000A5392" w:rsidRPr="00DD327C" w:rsidRDefault="000A5392" w:rsidP="000A5392">
      <w:pPr>
        <w:pStyle w:val="Heading1"/>
        <w:spacing w:line="252" w:lineRule="exact"/>
        <w:ind w:left="0" w:right="198"/>
        <w:rPr>
          <w:rFonts w:asciiTheme="minorHAnsi" w:hAnsiTheme="minorHAnsi" w:cstheme="minorHAnsi"/>
        </w:rPr>
      </w:pPr>
    </w:p>
    <w:sectPr w:rsidR="000A5392" w:rsidRPr="00DD327C" w:rsidSect="00C83D16">
      <w:type w:val="continuous"/>
      <w:pgSz w:w="12240" w:h="15840"/>
      <w:pgMar w:top="1296" w:right="1296" w:bottom="1008" w:left="1296"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79" w:rsidRDefault="00D92D79">
      <w:r>
        <w:separator/>
      </w:r>
    </w:p>
  </w:endnote>
  <w:endnote w:type="continuationSeparator" w:id="0">
    <w:p w:rsidR="00D92D79" w:rsidRDefault="00D9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16" w:rsidRDefault="00C83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6944"/>
      <w:docPartObj>
        <w:docPartGallery w:val="Page Numbers (Bottom of Page)"/>
        <w:docPartUnique/>
      </w:docPartObj>
    </w:sdtPr>
    <w:sdtEndPr>
      <w:rPr>
        <w:noProof/>
        <w:sz w:val="20"/>
      </w:rPr>
    </w:sdtEndPr>
    <w:sdtContent>
      <w:p w:rsidR="006B0917" w:rsidRPr="00D40A2A" w:rsidRDefault="006B0917">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sidR="00867EEB">
          <w:rPr>
            <w:noProof/>
            <w:sz w:val="20"/>
          </w:rPr>
          <w:t>1</w:t>
        </w:r>
        <w:r w:rsidRPr="00D40A2A">
          <w:rPr>
            <w:noProof/>
            <w:sz w:val="20"/>
          </w:rPr>
          <w:fldChar w:fldCharType="end"/>
        </w:r>
      </w:p>
    </w:sdtContent>
  </w:sdt>
  <w:p w:rsidR="006B0917" w:rsidRDefault="006B0917">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16" w:rsidRDefault="00C8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79" w:rsidRDefault="00D92D79">
      <w:r>
        <w:separator/>
      </w:r>
    </w:p>
  </w:footnote>
  <w:footnote w:type="continuationSeparator" w:id="0">
    <w:p w:rsidR="00D92D79" w:rsidRDefault="00D9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16" w:rsidRDefault="00C83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16" w:rsidRDefault="00C83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16" w:rsidRDefault="00C83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07ECBDA"/>
    <w:lvl w:ilvl="0">
      <w:start w:val="1"/>
      <w:numFmt w:val="upperLetter"/>
      <w:lvlText w:val="%1."/>
      <w:lvlJc w:val="left"/>
      <w:pPr>
        <w:ind w:left="810" w:hanging="720"/>
      </w:pPr>
      <w:rPr>
        <w:rFonts w:asciiTheme="minorHAnsi" w:hAnsiTheme="minorHAnsi" w:cstheme="minorHAnsi" w:hint="default"/>
        <w:b w:val="0"/>
        <w:bCs w:val="0"/>
        <w:w w:val="100"/>
        <w:sz w:val="22"/>
        <w:szCs w:val="24"/>
      </w:rPr>
    </w:lvl>
    <w:lvl w:ilvl="1">
      <w:start w:val="2"/>
      <w:numFmt w:val="decimal"/>
      <w:lvlText w:val="(%2)"/>
      <w:lvlJc w:val="left"/>
      <w:pPr>
        <w:ind w:left="90" w:hanging="427"/>
      </w:pPr>
      <w:rPr>
        <w:strike/>
      </w:rPr>
    </w:lvl>
    <w:lvl w:ilvl="2">
      <w:numFmt w:val="bullet"/>
      <w:lvlText w:val="•"/>
      <w:lvlJc w:val="left"/>
      <w:pPr>
        <w:ind w:left="1741" w:hanging="427"/>
      </w:pPr>
    </w:lvl>
    <w:lvl w:ilvl="3">
      <w:numFmt w:val="bullet"/>
      <w:lvlText w:val="•"/>
      <w:lvlJc w:val="left"/>
      <w:pPr>
        <w:ind w:left="2672" w:hanging="427"/>
      </w:pPr>
    </w:lvl>
    <w:lvl w:ilvl="4">
      <w:numFmt w:val="bullet"/>
      <w:lvlText w:val="•"/>
      <w:lvlJc w:val="left"/>
      <w:pPr>
        <w:ind w:left="3603" w:hanging="427"/>
      </w:pPr>
    </w:lvl>
    <w:lvl w:ilvl="5">
      <w:numFmt w:val="bullet"/>
      <w:lvlText w:val="•"/>
      <w:lvlJc w:val="left"/>
      <w:pPr>
        <w:ind w:left="4534" w:hanging="427"/>
      </w:pPr>
    </w:lvl>
    <w:lvl w:ilvl="6">
      <w:numFmt w:val="bullet"/>
      <w:lvlText w:val="•"/>
      <w:lvlJc w:val="left"/>
      <w:pPr>
        <w:ind w:left="5465" w:hanging="427"/>
      </w:pPr>
    </w:lvl>
    <w:lvl w:ilvl="7">
      <w:numFmt w:val="bullet"/>
      <w:lvlText w:val="•"/>
      <w:lvlJc w:val="left"/>
      <w:pPr>
        <w:ind w:left="6396" w:hanging="427"/>
      </w:pPr>
    </w:lvl>
    <w:lvl w:ilvl="8">
      <w:numFmt w:val="bullet"/>
      <w:lvlText w:val="•"/>
      <w:lvlJc w:val="left"/>
      <w:pPr>
        <w:ind w:left="7327" w:hanging="427"/>
      </w:pPr>
    </w:lvl>
  </w:abstractNum>
  <w:abstractNum w:abstractNumId="1" w15:restartNumberingAfterBreak="0">
    <w:nsid w:val="00000403"/>
    <w:multiLevelType w:val="multilevel"/>
    <w:tmpl w:val="6A70E7E2"/>
    <w:lvl w:ilvl="0">
      <w:start w:val="3"/>
      <w:numFmt w:val="decimal"/>
      <w:lvlText w:val="(%1)"/>
      <w:lvlJc w:val="left"/>
      <w:pPr>
        <w:ind w:left="1147" w:hanging="427"/>
      </w:pPr>
      <w:rPr>
        <w:rFonts w:asciiTheme="minorHAnsi" w:hAnsiTheme="minorHAnsi" w:cstheme="minorHAnsi" w:hint="default"/>
        <w:b w:val="0"/>
        <w:bCs w:val="0"/>
        <w:w w:val="100"/>
        <w:sz w:val="22"/>
        <w:szCs w:val="24"/>
      </w:rPr>
    </w:lvl>
    <w:lvl w:ilvl="1">
      <w:start w:val="1"/>
      <w:numFmt w:val="lowerLetter"/>
      <w:lvlText w:val="(%2)"/>
      <w:lvlJc w:val="left"/>
      <w:pPr>
        <w:ind w:left="0" w:hanging="427"/>
      </w:pPr>
      <w:rPr>
        <w:rFonts w:asciiTheme="minorHAnsi" w:hAnsiTheme="minorHAnsi" w:cstheme="minorHAnsi" w:hint="default"/>
        <w:b w:val="0"/>
        <w:bCs w:val="0"/>
        <w:spacing w:val="-1"/>
        <w:w w:val="100"/>
        <w:sz w:val="22"/>
        <w:szCs w:val="24"/>
      </w:rPr>
    </w:lvl>
    <w:lvl w:ilvl="2">
      <w:numFmt w:val="bullet"/>
      <w:lvlText w:val="•"/>
      <w:lvlJc w:val="left"/>
      <w:pPr>
        <w:ind w:left="2024" w:hanging="427"/>
      </w:pPr>
    </w:lvl>
    <w:lvl w:ilvl="3">
      <w:numFmt w:val="bullet"/>
      <w:lvlText w:val="•"/>
      <w:lvlJc w:val="left"/>
      <w:pPr>
        <w:ind w:left="2908" w:hanging="427"/>
      </w:pPr>
    </w:lvl>
    <w:lvl w:ilvl="4">
      <w:numFmt w:val="bullet"/>
      <w:lvlText w:val="•"/>
      <w:lvlJc w:val="left"/>
      <w:pPr>
        <w:ind w:left="3793" w:hanging="427"/>
      </w:pPr>
    </w:lvl>
    <w:lvl w:ilvl="5">
      <w:numFmt w:val="bullet"/>
      <w:lvlText w:val="•"/>
      <w:lvlJc w:val="left"/>
      <w:pPr>
        <w:ind w:left="4677" w:hanging="427"/>
      </w:pPr>
    </w:lvl>
    <w:lvl w:ilvl="6">
      <w:numFmt w:val="bullet"/>
      <w:lvlText w:val="•"/>
      <w:lvlJc w:val="left"/>
      <w:pPr>
        <w:ind w:left="5562" w:hanging="427"/>
      </w:pPr>
    </w:lvl>
    <w:lvl w:ilvl="7">
      <w:numFmt w:val="bullet"/>
      <w:lvlText w:val="•"/>
      <w:lvlJc w:val="left"/>
      <w:pPr>
        <w:ind w:left="6446" w:hanging="427"/>
      </w:pPr>
    </w:lvl>
    <w:lvl w:ilvl="8">
      <w:numFmt w:val="bullet"/>
      <w:lvlText w:val="•"/>
      <w:lvlJc w:val="left"/>
      <w:pPr>
        <w:ind w:left="7331" w:hanging="427"/>
      </w:pPr>
    </w:lvl>
  </w:abstractNum>
  <w:abstractNum w:abstractNumId="2" w15:restartNumberingAfterBreak="0">
    <w:nsid w:val="1159295B"/>
    <w:multiLevelType w:val="hybridMultilevel"/>
    <w:tmpl w:val="788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68C"/>
    <w:multiLevelType w:val="hybridMultilevel"/>
    <w:tmpl w:val="0AD8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83838"/>
    <w:multiLevelType w:val="hybridMultilevel"/>
    <w:tmpl w:val="B3D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BB9"/>
    <w:multiLevelType w:val="hybridMultilevel"/>
    <w:tmpl w:val="D0C4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25528"/>
    <w:multiLevelType w:val="hybridMultilevel"/>
    <w:tmpl w:val="07B62EE2"/>
    <w:lvl w:ilvl="0" w:tplc="FC7CE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B799E"/>
    <w:multiLevelType w:val="hybridMultilevel"/>
    <w:tmpl w:val="D46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35627"/>
    <w:multiLevelType w:val="hybridMultilevel"/>
    <w:tmpl w:val="B4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A4"/>
    <w:rsid w:val="00005837"/>
    <w:rsid w:val="00013952"/>
    <w:rsid w:val="0001399B"/>
    <w:rsid w:val="00020B14"/>
    <w:rsid w:val="00031D0C"/>
    <w:rsid w:val="00033C2C"/>
    <w:rsid w:val="00033F42"/>
    <w:rsid w:val="0004241D"/>
    <w:rsid w:val="00046A97"/>
    <w:rsid w:val="00046BCF"/>
    <w:rsid w:val="0007368D"/>
    <w:rsid w:val="00076D7E"/>
    <w:rsid w:val="00086149"/>
    <w:rsid w:val="00092FEE"/>
    <w:rsid w:val="000A05E2"/>
    <w:rsid w:val="000A3214"/>
    <w:rsid w:val="000A5392"/>
    <w:rsid w:val="000A57AF"/>
    <w:rsid w:val="000B0D92"/>
    <w:rsid w:val="000B75A1"/>
    <w:rsid w:val="000B7A65"/>
    <w:rsid w:val="000C025B"/>
    <w:rsid w:val="000C5AFA"/>
    <w:rsid w:val="000D14C9"/>
    <w:rsid w:val="000E567F"/>
    <w:rsid w:val="000F5ECD"/>
    <w:rsid w:val="001061F5"/>
    <w:rsid w:val="00107D48"/>
    <w:rsid w:val="00111163"/>
    <w:rsid w:val="00111BB6"/>
    <w:rsid w:val="00116953"/>
    <w:rsid w:val="001227E4"/>
    <w:rsid w:val="0012728C"/>
    <w:rsid w:val="00133712"/>
    <w:rsid w:val="00137B03"/>
    <w:rsid w:val="00147C72"/>
    <w:rsid w:val="001558FE"/>
    <w:rsid w:val="001572C6"/>
    <w:rsid w:val="00163195"/>
    <w:rsid w:val="001705D2"/>
    <w:rsid w:val="001717C7"/>
    <w:rsid w:val="001814AA"/>
    <w:rsid w:val="00182A3B"/>
    <w:rsid w:val="00197BC0"/>
    <w:rsid w:val="001A4DAA"/>
    <w:rsid w:val="001B0BAC"/>
    <w:rsid w:val="001C266C"/>
    <w:rsid w:val="002032BE"/>
    <w:rsid w:val="00206353"/>
    <w:rsid w:val="002259BE"/>
    <w:rsid w:val="00233171"/>
    <w:rsid w:val="00233411"/>
    <w:rsid w:val="00261858"/>
    <w:rsid w:val="00267893"/>
    <w:rsid w:val="0027255F"/>
    <w:rsid w:val="002920A2"/>
    <w:rsid w:val="00293A4C"/>
    <w:rsid w:val="002C33F7"/>
    <w:rsid w:val="002E2561"/>
    <w:rsid w:val="002E3503"/>
    <w:rsid w:val="003376F2"/>
    <w:rsid w:val="003378E3"/>
    <w:rsid w:val="003473AE"/>
    <w:rsid w:val="003572AB"/>
    <w:rsid w:val="00360B87"/>
    <w:rsid w:val="003616D9"/>
    <w:rsid w:val="003633B8"/>
    <w:rsid w:val="003767FB"/>
    <w:rsid w:val="003B3434"/>
    <w:rsid w:val="003B4A22"/>
    <w:rsid w:val="003C5A2B"/>
    <w:rsid w:val="003E5202"/>
    <w:rsid w:val="00404717"/>
    <w:rsid w:val="004142A3"/>
    <w:rsid w:val="00417709"/>
    <w:rsid w:val="004471F4"/>
    <w:rsid w:val="004476D0"/>
    <w:rsid w:val="00451E9B"/>
    <w:rsid w:val="0045252C"/>
    <w:rsid w:val="00453F7F"/>
    <w:rsid w:val="004642AD"/>
    <w:rsid w:val="00474158"/>
    <w:rsid w:val="00474AD5"/>
    <w:rsid w:val="004763C3"/>
    <w:rsid w:val="00497A86"/>
    <w:rsid w:val="00497EDD"/>
    <w:rsid w:val="004A58EF"/>
    <w:rsid w:val="004C3BBE"/>
    <w:rsid w:val="004F6AA7"/>
    <w:rsid w:val="00507B00"/>
    <w:rsid w:val="00516CA3"/>
    <w:rsid w:val="005312E5"/>
    <w:rsid w:val="00535D6C"/>
    <w:rsid w:val="005363A4"/>
    <w:rsid w:val="00540D51"/>
    <w:rsid w:val="00542080"/>
    <w:rsid w:val="00542C71"/>
    <w:rsid w:val="00551E76"/>
    <w:rsid w:val="005652F0"/>
    <w:rsid w:val="00581F72"/>
    <w:rsid w:val="005824F4"/>
    <w:rsid w:val="0058627C"/>
    <w:rsid w:val="00597DE3"/>
    <w:rsid w:val="005B06F8"/>
    <w:rsid w:val="005D11B6"/>
    <w:rsid w:val="005D4051"/>
    <w:rsid w:val="005E00D7"/>
    <w:rsid w:val="005E160D"/>
    <w:rsid w:val="005E2156"/>
    <w:rsid w:val="005E2259"/>
    <w:rsid w:val="005E5F3F"/>
    <w:rsid w:val="006048BC"/>
    <w:rsid w:val="0060646B"/>
    <w:rsid w:val="00606A11"/>
    <w:rsid w:val="006160FC"/>
    <w:rsid w:val="00630BBA"/>
    <w:rsid w:val="00636A50"/>
    <w:rsid w:val="0064044F"/>
    <w:rsid w:val="0064086C"/>
    <w:rsid w:val="00646588"/>
    <w:rsid w:val="00664B92"/>
    <w:rsid w:val="006668E8"/>
    <w:rsid w:val="0067359F"/>
    <w:rsid w:val="006829EF"/>
    <w:rsid w:val="00694040"/>
    <w:rsid w:val="00695F40"/>
    <w:rsid w:val="006A589E"/>
    <w:rsid w:val="006B0917"/>
    <w:rsid w:val="006B4685"/>
    <w:rsid w:val="006C3E89"/>
    <w:rsid w:val="006C435F"/>
    <w:rsid w:val="006C6B7F"/>
    <w:rsid w:val="006C73A7"/>
    <w:rsid w:val="006C7404"/>
    <w:rsid w:val="006D0D08"/>
    <w:rsid w:val="006D6BD7"/>
    <w:rsid w:val="006E53A0"/>
    <w:rsid w:val="006F4361"/>
    <w:rsid w:val="00712509"/>
    <w:rsid w:val="00713ACC"/>
    <w:rsid w:val="00724E98"/>
    <w:rsid w:val="007431AA"/>
    <w:rsid w:val="007473F8"/>
    <w:rsid w:val="00754F21"/>
    <w:rsid w:val="007557FB"/>
    <w:rsid w:val="00761A26"/>
    <w:rsid w:val="00763D52"/>
    <w:rsid w:val="00772926"/>
    <w:rsid w:val="00783896"/>
    <w:rsid w:val="0078400B"/>
    <w:rsid w:val="00784389"/>
    <w:rsid w:val="00793F68"/>
    <w:rsid w:val="007A4F5E"/>
    <w:rsid w:val="007B38B9"/>
    <w:rsid w:val="007C1751"/>
    <w:rsid w:val="007D0FD6"/>
    <w:rsid w:val="007E0BA0"/>
    <w:rsid w:val="007F14F5"/>
    <w:rsid w:val="00800D3F"/>
    <w:rsid w:val="00804189"/>
    <w:rsid w:val="008100B4"/>
    <w:rsid w:val="00810957"/>
    <w:rsid w:val="008204F5"/>
    <w:rsid w:val="008213B1"/>
    <w:rsid w:val="00832AD6"/>
    <w:rsid w:val="008338EF"/>
    <w:rsid w:val="008370C8"/>
    <w:rsid w:val="00843F08"/>
    <w:rsid w:val="00850721"/>
    <w:rsid w:val="00852B9A"/>
    <w:rsid w:val="008605F0"/>
    <w:rsid w:val="00860A59"/>
    <w:rsid w:val="00861B4F"/>
    <w:rsid w:val="00867EEB"/>
    <w:rsid w:val="00877E1B"/>
    <w:rsid w:val="0088256F"/>
    <w:rsid w:val="0088381F"/>
    <w:rsid w:val="00885A34"/>
    <w:rsid w:val="008940D6"/>
    <w:rsid w:val="008A0CD3"/>
    <w:rsid w:val="008A5577"/>
    <w:rsid w:val="008B55D7"/>
    <w:rsid w:val="008C1EFD"/>
    <w:rsid w:val="008C450E"/>
    <w:rsid w:val="008C722E"/>
    <w:rsid w:val="008E0665"/>
    <w:rsid w:val="008E7A48"/>
    <w:rsid w:val="008E7DB1"/>
    <w:rsid w:val="008F6FD0"/>
    <w:rsid w:val="008F7748"/>
    <w:rsid w:val="00910CF8"/>
    <w:rsid w:val="0091272E"/>
    <w:rsid w:val="00922A34"/>
    <w:rsid w:val="00945010"/>
    <w:rsid w:val="009460C0"/>
    <w:rsid w:val="009479D7"/>
    <w:rsid w:val="009503A5"/>
    <w:rsid w:val="00955D07"/>
    <w:rsid w:val="00961087"/>
    <w:rsid w:val="009754D7"/>
    <w:rsid w:val="0097639A"/>
    <w:rsid w:val="00981A94"/>
    <w:rsid w:val="009A4704"/>
    <w:rsid w:val="009A7347"/>
    <w:rsid w:val="009B0589"/>
    <w:rsid w:val="009C3A4C"/>
    <w:rsid w:val="009C60C9"/>
    <w:rsid w:val="009C6386"/>
    <w:rsid w:val="009D2046"/>
    <w:rsid w:val="009D45D2"/>
    <w:rsid w:val="009F1C36"/>
    <w:rsid w:val="009F5408"/>
    <w:rsid w:val="00A04F85"/>
    <w:rsid w:val="00A10903"/>
    <w:rsid w:val="00A36B04"/>
    <w:rsid w:val="00A61B66"/>
    <w:rsid w:val="00A739D1"/>
    <w:rsid w:val="00A807AA"/>
    <w:rsid w:val="00A85DF5"/>
    <w:rsid w:val="00A91CCF"/>
    <w:rsid w:val="00AB7BAF"/>
    <w:rsid w:val="00AC03EB"/>
    <w:rsid w:val="00AC0431"/>
    <w:rsid w:val="00AC2164"/>
    <w:rsid w:val="00AD783F"/>
    <w:rsid w:val="00AE0F5C"/>
    <w:rsid w:val="00AE4DC7"/>
    <w:rsid w:val="00AF46B5"/>
    <w:rsid w:val="00B04591"/>
    <w:rsid w:val="00B214EF"/>
    <w:rsid w:val="00B26A49"/>
    <w:rsid w:val="00B63B89"/>
    <w:rsid w:val="00B8272E"/>
    <w:rsid w:val="00B84025"/>
    <w:rsid w:val="00B870FB"/>
    <w:rsid w:val="00B95B0A"/>
    <w:rsid w:val="00BA1401"/>
    <w:rsid w:val="00BB1BB0"/>
    <w:rsid w:val="00BB29B0"/>
    <w:rsid w:val="00BB3B0D"/>
    <w:rsid w:val="00BB505D"/>
    <w:rsid w:val="00BB57E5"/>
    <w:rsid w:val="00BB6E39"/>
    <w:rsid w:val="00BC45BE"/>
    <w:rsid w:val="00BC5754"/>
    <w:rsid w:val="00BC6059"/>
    <w:rsid w:val="00BC79E5"/>
    <w:rsid w:val="00BD5CE8"/>
    <w:rsid w:val="00C122A2"/>
    <w:rsid w:val="00C23399"/>
    <w:rsid w:val="00C24832"/>
    <w:rsid w:val="00C258AE"/>
    <w:rsid w:val="00C3750C"/>
    <w:rsid w:val="00C46B51"/>
    <w:rsid w:val="00C539A2"/>
    <w:rsid w:val="00C77A49"/>
    <w:rsid w:val="00C81265"/>
    <w:rsid w:val="00C83D16"/>
    <w:rsid w:val="00C86B56"/>
    <w:rsid w:val="00C91752"/>
    <w:rsid w:val="00C929D7"/>
    <w:rsid w:val="00CA5526"/>
    <w:rsid w:val="00CA6526"/>
    <w:rsid w:val="00CB18D8"/>
    <w:rsid w:val="00CB2689"/>
    <w:rsid w:val="00CC1386"/>
    <w:rsid w:val="00CD02FC"/>
    <w:rsid w:val="00CD1C23"/>
    <w:rsid w:val="00CD2F56"/>
    <w:rsid w:val="00CD419C"/>
    <w:rsid w:val="00CE2FF5"/>
    <w:rsid w:val="00CE34D5"/>
    <w:rsid w:val="00CE5AEA"/>
    <w:rsid w:val="00CE6DB4"/>
    <w:rsid w:val="00CF2932"/>
    <w:rsid w:val="00D01E9A"/>
    <w:rsid w:val="00D0651B"/>
    <w:rsid w:val="00D101DC"/>
    <w:rsid w:val="00D15903"/>
    <w:rsid w:val="00D17893"/>
    <w:rsid w:val="00D206FF"/>
    <w:rsid w:val="00D23AD7"/>
    <w:rsid w:val="00D312D0"/>
    <w:rsid w:val="00D40A2A"/>
    <w:rsid w:val="00D433C6"/>
    <w:rsid w:val="00D4504E"/>
    <w:rsid w:val="00D52991"/>
    <w:rsid w:val="00D53E7F"/>
    <w:rsid w:val="00D60DC3"/>
    <w:rsid w:val="00D63266"/>
    <w:rsid w:val="00D65100"/>
    <w:rsid w:val="00D92D79"/>
    <w:rsid w:val="00DA3504"/>
    <w:rsid w:val="00DA4C3E"/>
    <w:rsid w:val="00DC0DEF"/>
    <w:rsid w:val="00DC6A89"/>
    <w:rsid w:val="00DD01AD"/>
    <w:rsid w:val="00DD09A5"/>
    <w:rsid w:val="00DD1567"/>
    <w:rsid w:val="00DD327C"/>
    <w:rsid w:val="00DD333A"/>
    <w:rsid w:val="00DD46B8"/>
    <w:rsid w:val="00DD6CE8"/>
    <w:rsid w:val="00DE2EA0"/>
    <w:rsid w:val="00DE70CF"/>
    <w:rsid w:val="00DF5271"/>
    <w:rsid w:val="00E04482"/>
    <w:rsid w:val="00E365BF"/>
    <w:rsid w:val="00E37EBA"/>
    <w:rsid w:val="00E53BED"/>
    <w:rsid w:val="00E62A49"/>
    <w:rsid w:val="00E70014"/>
    <w:rsid w:val="00E93BF2"/>
    <w:rsid w:val="00E94B4C"/>
    <w:rsid w:val="00E975B2"/>
    <w:rsid w:val="00EA0433"/>
    <w:rsid w:val="00EA1027"/>
    <w:rsid w:val="00EA1AF9"/>
    <w:rsid w:val="00EC30DC"/>
    <w:rsid w:val="00EC30E6"/>
    <w:rsid w:val="00ED7CCC"/>
    <w:rsid w:val="00EE1887"/>
    <w:rsid w:val="00EE2282"/>
    <w:rsid w:val="00F06DB0"/>
    <w:rsid w:val="00F17F33"/>
    <w:rsid w:val="00F2096D"/>
    <w:rsid w:val="00F3442C"/>
    <w:rsid w:val="00F37A9B"/>
    <w:rsid w:val="00F46490"/>
    <w:rsid w:val="00F51BE3"/>
    <w:rsid w:val="00F700BA"/>
    <w:rsid w:val="00F9742B"/>
    <w:rsid w:val="00FA1834"/>
    <w:rsid w:val="00FB0684"/>
    <w:rsid w:val="00FD57B0"/>
    <w:rsid w:val="00FD74A8"/>
    <w:rsid w:val="00FE718C"/>
    <w:rsid w:val="00FF079A"/>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132F8A-3118-40DC-B3DE-0EB5A550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A2A"/>
    <w:pPr>
      <w:tabs>
        <w:tab w:val="center" w:pos="4680"/>
        <w:tab w:val="right" w:pos="9360"/>
      </w:tabs>
    </w:pPr>
  </w:style>
  <w:style w:type="character" w:customStyle="1" w:styleId="HeaderChar">
    <w:name w:val="Header Char"/>
    <w:basedOn w:val="DefaultParagraphFont"/>
    <w:link w:val="Header"/>
    <w:uiPriority w:val="99"/>
    <w:rsid w:val="00D40A2A"/>
  </w:style>
  <w:style w:type="paragraph" w:styleId="Footer">
    <w:name w:val="footer"/>
    <w:basedOn w:val="Normal"/>
    <w:link w:val="FooterChar"/>
    <w:uiPriority w:val="99"/>
    <w:unhideWhenUsed/>
    <w:rsid w:val="00D40A2A"/>
    <w:pPr>
      <w:tabs>
        <w:tab w:val="center" w:pos="4680"/>
        <w:tab w:val="right" w:pos="9360"/>
      </w:tabs>
    </w:pPr>
  </w:style>
  <w:style w:type="character" w:customStyle="1" w:styleId="FooterChar">
    <w:name w:val="Footer Char"/>
    <w:basedOn w:val="DefaultParagraphFont"/>
    <w:link w:val="Footer"/>
    <w:uiPriority w:val="99"/>
    <w:rsid w:val="00D40A2A"/>
  </w:style>
  <w:style w:type="paragraph" w:styleId="NoSpacing">
    <w:name w:val="No Spacing"/>
    <w:uiPriority w:val="1"/>
    <w:qFormat/>
    <w:rsid w:val="00D40A2A"/>
    <w:pPr>
      <w:widowControl/>
    </w:pPr>
    <w:rPr>
      <w:rFonts w:ascii="Arial" w:hAnsi="Arial"/>
    </w:rPr>
  </w:style>
  <w:style w:type="character" w:styleId="Hyperlink">
    <w:name w:val="Hyperlink"/>
    <w:basedOn w:val="DefaultParagraphFont"/>
    <w:uiPriority w:val="99"/>
    <w:unhideWhenUsed/>
    <w:rsid w:val="00535D6C"/>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451E9B"/>
    <w:rPr>
      <w:color w:val="800080" w:themeColor="followedHyperlink"/>
      <w:u w:val="single"/>
    </w:rPr>
  </w:style>
  <w:style w:type="character" w:styleId="UnresolvedMention">
    <w:name w:val="Unresolved Mention"/>
    <w:basedOn w:val="DefaultParagraphFont"/>
    <w:uiPriority w:val="99"/>
    <w:semiHidden/>
    <w:unhideWhenUsed/>
    <w:rsid w:val="006E53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Wendy</dc:creator>
  <cp:lastModifiedBy>Spooner, Elizabeth</cp:lastModifiedBy>
  <cp:revision>6</cp:revision>
  <dcterms:created xsi:type="dcterms:W3CDTF">2018-05-31T18:43:00Z</dcterms:created>
  <dcterms:modified xsi:type="dcterms:W3CDTF">2018-06-15T15:52:00Z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2018-01-23T00:00:00Z</vt:filetime>
  </property>
</Properties>
</file>