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C2C4" w14:textId="436A9585" w:rsidR="001F1988" w:rsidRPr="0011354F" w:rsidRDefault="001F1988" w:rsidP="00AD0EBE">
      <w:pPr>
        <w:tabs>
          <w:tab w:val="center" w:pos="4500"/>
        </w:tabs>
        <w:rPr>
          <w:rFonts w:cs="Arial"/>
          <w:szCs w:val="24"/>
        </w:rPr>
      </w:pPr>
      <w:bookmarkStart w:id="0" w:name="_GoBack"/>
      <w:bookmarkEnd w:id="0"/>
      <w:r w:rsidRPr="008F4C64">
        <w:rPr>
          <w:rFonts w:cs="Arial"/>
          <w:szCs w:val="24"/>
        </w:rPr>
        <w:tab/>
      </w:r>
      <w:r w:rsidRPr="0011354F">
        <w:rPr>
          <w:rFonts w:cs="Arial"/>
          <w:szCs w:val="24"/>
        </w:rPr>
        <w:t xml:space="preserve">BEFORE THE </w:t>
      </w:r>
      <w:r w:rsidR="00222139" w:rsidRPr="0011354F">
        <w:rPr>
          <w:rFonts w:cs="Arial"/>
          <w:szCs w:val="24"/>
        </w:rPr>
        <w:t>DEPARTMENT OF</w:t>
      </w:r>
      <w:r w:rsidR="003C764B" w:rsidRPr="0011354F">
        <w:rPr>
          <w:rFonts w:cs="Arial"/>
          <w:szCs w:val="24"/>
        </w:rPr>
        <w:t xml:space="preserve"> ADMINISTRATION</w:t>
      </w:r>
    </w:p>
    <w:p w14:paraId="54BA88EE" w14:textId="77777777" w:rsidR="001F1988" w:rsidRPr="0011354F" w:rsidRDefault="001F1988" w:rsidP="00AD0EBE">
      <w:pPr>
        <w:tabs>
          <w:tab w:val="center" w:pos="4500"/>
        </w:tabs>
        <w:rPr>
          <w:rFonts w:cs="Arial"/>
          <w:szCs w:val="24"/>
        </w:rPr>
      </w:pPr>
      <w:r w:rsidRPr="0011354F">
        <w:rPr>
          <w:rFonts w:cs="Arial"/>
          <w:szCs w:val="24"/>
        </w:rPr>
        <w:tab/>
        <w:t>OF THE STATE OF MONTANA</w:t>
      </w:r>
    </w:p>
    <w:p w14:paraId="1324075A" w14:textId="77777777" w:rsidR="001F1988" w:rsidRPr="0011354F" w:rsidRDefault="001F1988" w:rsidP="00AD0EBE">
      <w:pPr>
        <w:rPr>
          <w:rFonts w:cs="Arial"/>
          <w:szCs w:val="24"/>
        </w:rPr>
      </w:pPr>
    </w:p>
    <w:tbl>
      <w:tblPr>
        <w:tblW w:w="0" w:type="auto"/>
        <w:tblBorders>
          <w:insideH w:val="single" w:sz="4" w:space="0" w:color="auto"/>
        </w:tblBorders>
        <w:tblLayout w:type="fixed"/>
        <w:tblLook w:val="01E0" w:firstRow="1" w:lastRow="1" w:firstColumn="1" w:lastColumn="1" w:noHBand="0" w:noVBand="0"/>
      </w:tblPr>
      <w:tblGrid>
        <w:gridCol w:w="4464"/>
        <w:gridCol w:w="418"/>
        <w:gridCol w:w="4320"/>
      </w:tblGrid>
      <w:tr w:rsidR="000167F1" w:rsidRPr="0011354F" w14:paraId="6A97A399" w14:textId="77777777" w:rsidTr="00B41D02">
        <w:tc>
          <w:tcPr>
            <w:tcW w:w="4464" w:type="dxa"/>
          </w:tcPr>
          <w:p w14:paraId="683AC8F5" w14:textId="77777777" w:rsidR="000167F1" w:rsidRPr="0011354F" w:rsidRDefault="00EF4007" w:rsidP="00674714">
            <w:pPr>
              <w:ind w:left="-110"/>
              <w:rPr>
                <w:rFonts w:cs="Arial"/>
                <w:szCs w:val="24"/>
              </w:rPr>
            </w:pPr>
            <w:r w:rsidRPr="0011354F">
              <w:rPr>
                <w:rFonts w:cs="Arial"/>
                <w:szCs w:val="24"/>
              </w:rPr>
              <w:t xml:space="preserve">In the matter of the adoption of New Rules </w:t>
            </w:r>
            <w:r w:rsidR="004D2BF2" w:rsidRPr="0011354F">
              <w:rPr>
                <w:rFonts w:cs="Arial"/>
                <w:szCs w:val="24"/>
              </w:rPr>
              <w:t xml:space="preserve">I through VI </w:t>
            </w:r>
            <w:r w:rsidRPr="0011354F">
              <w:rPr>
                <w:rFonts w:cs="Arial"/>
                <w:szCs w:val="24"/>
              </w:rPr>
              <w:t xml:space="preserve">pertaining to </w:t>
            </w:r>
            <w:r w:rsidR="00184431">
              <w:rPr>
                <w:rFonts w:cs="Arial"/>
                <w:szCs w:val="24"/>
              </w:rPr>
              <w:t>9-1-1 Grants</w:t>
            </w:r>
          </w:p>
        </w:tc>
        <w:tc>
          <w:tcPr>
            <w:tcW w:w="418" w:type="dxa"/>
          </w:tcPr>
          <w:p w14:paraId="323C40DD" w14:textId="77777777" w:rsidR="000167F1" w:rsidRPr="0011354F" w:rsidRDefault="000167F1" w:rsidP="00AD0EBE">
            <w:pPr>
              <w:rPr>
                <w:rFonts w:cs="Arial"/>
                <w:szCs w:val="24"/>
              </w:rPr>
            </w:pPr>
            <w:r w:rsidRPr="0011354F">
              <w:rPr>
                <w:rFonts w:cs="Arial"/>
                <w:szCs w:val="24"/>
              </w:rPr>
              <w:t>)</w:t>
            </w:r>
          </w:p>
          <w:p w14:paraId="4C911A4D" w14:textId="77777777" w:rsidR="000167F1" w:rsidRPr="0011354F" w:rsidRDefault="000167F1" w:rsidP="00AD0EBE">
            <w:pPr>
              <w:rPr>
                <w:rFonts w:cs="Arial"/>
                <w:szCs w:val="24"/>
              </w:rPr>
            </w:pPr>
            <w:r w:rsidRPr="0011354F">
              <w:rPr>
                <w:rFonts w:cs="Arial"/>
                <w:szCs w:val="24"/>
              </w:rPr>
              <w:t>)</w:t>
            </w:r>
          </w:p>
          <w:p w14:paraId="75AAE8C4" w14:textId="77777777" w:rsidR="00EF4007" w:rsidRPr="0011354F" w:rsidRDefault="000167F1" w:rsidP="004D2BF2">
            <w:pPr>
              <w:rPr>
                <w:rFonts w:cs="Arial"/>
                <w:szCs w:val="24"/>
              </w:rPr>
            </w:pPr>
            <w:r w:rsidRPr="0011354F">
              <w:rPr>
                <w:rFonts w:cs="Arial"/>
                <w:szCs w:val="24"/>
              </w:rPr>
              <w:t>)</w:t>
            </w:r>
          </w:p>
        </w:tc>
        <w:tc>
          <w:tcPr>
            <w:tcW w:w="4320" w:type="dxa"/>
          </w:tcPr>
          <w:p w14:paraId="38B09D84" w14:textId="77777777" w:rsidR="000167F1" w:rsidRPr="0011354F" w:rsidRDefault="000167F1" w:rsidP="004974F1">
            <w:pPr>
              <w:rPr>
                <w:rFonts w:cs="Arial"/>
                <w:szCs w:val="24"/>
              </w:rPr>
            </w:pPr>
            <w:r w:rsidRPr="0011354F">
              <w:rPr>
                <w:rFonts w:cs="Arial"/>
                <w:szCs w:val="24"/>
              </w:rPr>
              <w:t>NOTICE OF</w:t>
            </w:r>
            <w:r w:rsidR="00524790" w:rsidRPr="0011354F">
              <w:rPr>
                <w:rFonts w:cs="Arial"/>
                <w:szCs w:val="24"/>
              </w:rPr>
              <w:t xml:space="preserve"> PUBLIC HEARING</w:t>
            </w:r>
            <w:r w:rsidR="00264B6B" w:rsidRPr="0011354F">
              <w:rPr>
                <w:rFonts w:cs="Arial"/>
                <w:szCs w:val="24"/>
              </w:rPr>
              <w:t xml:space="preserve"> </w:t>
            </w:r>
            <w:r w:rsidR="00524790" w:rsidRPr="0011354F">
              <w:rPr>
                <w:rFonts w:cs="Arial"/>
                <w:szCs w:val="24"/>
              </w:rPr>
              <w:t>ON PROPOSED</w:t>
            </w:r>
            <w:r w:rsidR="00222139" w:rsidRPr="0011354F">
              <w:rPr>
                <w:rFonts w:cs="Arial"/>
                <w:szCs w:val="24"/>
              </w:rPr>
              <w:t xml:space="preserve"> </w:t>
            </w:r>
            <w:r w:rsidR="004974F1" w:rsidRPr="0011354F">
              <w:rPr>
                <w:rFonts w:cs="Arial"/>
                <w:szCs w:val="24"/>
              </w:rPr>
              <w:t>ADOPTION</w:t>
            </w:r>
          </w:p>
        </w:tc>
      </w:tr>
    </w:tbl>
    <w:p w14:paraId="566C0BD5" w14:textId="77777777" w:rsidR="00564CF0" w:rsidRPr="0011354F" w:rsidRDefault="00564CF0" w:rsidP="00564CF0">
      <w:pPr>
        <w:rPr>
          <w:rFonts w:cs="Arial"/>
          <w:szCs w:val="24"/>
        </w:rPr>
      </w:pPr>
    </w:p>
    <w:p w14:paraId="0A0ECFC3" w14:textId="77777777" w:rsidR="00564CF0" w:rsidRPr="0011354F" w:rsidRDefault="00524790" w:rsidP="00564CF0">
      <w:pPr>
        <w:ind w:firstLine="720"/>
        <w:rPr>
          <w:rFonts w:cs="Arial"/>
          <w:szCs w:val="24"/>
        </w:rPr>
      </w:pPr>
      <w:r w:rsidRPr="0011354F">
        <w:rPr>
          <w:rFonts w:cs="Arial"/>
          <w:szCs w:val="24"/>
        </w:rPr>
        <w:t xml:space="preserve">TO:  </w:t>
      </w:r>
      <w:r w:rsidR="00FC1640" w:rsidRPr="0011354F">
        <w:rPr>
          <w:rFonts w:cs="Arial"/>
          <w:szCs w:val="24"/>
        </w:rPr>
        <w:t>All Concerned Persons</w:t>
      </w:r>
    </w:p>
    <w:p w14:paraId="75451619" w14:textId="77777777" w:rsidR="00564CF0" w:rsidRPr="0011354F" w:rsidRDefault="00564CF0" w:rsidP="00564CF0">
      <w:pPr>
        <w:rPr>
          <w:rFonts w:cs="Arial"/>
          <w:szCs w:val="24"/>
        </w:rPr>
      </w:pPr>
    </w:p>
    <w:p w14:paraId="766DA800" w14:textId="77777777" w:rsidR="00564CF0" w:rsidRPr="0011354F" w:rsidRDefault="00564CF0" w:rsidP="00B306DF">
      <w:pPr>
        <w:ind w:firstLine="720"/>
        <w:rPr>
          <w:rFonts w:cs="Arial"/>
          <w:szCs w:val="24"/>
        </w:rPr>
      </w:pPr>
      <w:r w:rsidRPr="0011354F">
        <w:rPr>
          <w:rFonts w:cs="Arial"/>
          <w:szCs w:val="24"/>
        </w:rPr>
        <w:t>1.</w:t>
      </w:r>
      <w:r w:rsidR="00524790" w:rsidRPr="0011354F">
        <w:rPr>
          <w:rFonts w:cs="Arial"/>
          <w:szCs w:val="24"/>
        </w:rPr>
        <w:t xml:space="preserve">  </w:t>
      </w:r>
      <w:r w:rsidRPr="0011354F">
        <w:rPr>
          <w:rFonts w:cs="Arial"/>
          <w:szCs w:val="24"/>
        </w:rPr>
        <w:t xml:space="preserve">On </w:t>
      </w:r>
      <w:r w:rsidR="002B6111" w:rsidRPr="003C6280">
        <w:rPr>
          <w:rFonts w:cs="Arial"/>
          <w:szCs w:val="24"/>
        </w:rPr>
        <w:t>August 9</w:t>
      </w:r>
      <w:r w:rsidR="007313E9" w:rsidRPr="00CD122D">
        <w:rPr>
          <w:rFonts w:cs="Arial"/>
          <w:szCs w:val="24"/>
        </w:rPr>
        <w:t>, 2018</w:t>
      </w:r>
      <w:r w:rsidRPr="00CD122D">
        <w:rPr>
          <w:rFonts w:cs="Arial"/>
          <w:szCs w:val="24"/>
        </w:rPr>
        <w:t>, at</w:t>
      </w:r>
      <w:r w:rsidR="00FC1640" w:rsidRPr="00CD122D">
        <w:rPr>
          <w:rFonts w:cs="Arial"/>
          <w:szCs w:val="24"/>
        </w:rPr>
        <w:t xml:space="preserve"> </w:t>
      </w:r>
      <w:r w:rsidR="007313E9" w:rsidRPr="003C6280">
        <w:rPr>
          <w:rFonts w:cs="Arial"/>
          <w:szCs w:val="24"/>
        </w:rPr>
        <w:t>1:</w:t>
      </w:r>
      <w:r w:rsidR="00AB2205" w:rsidRPr="003C6280">
        <w:rPr>
          <w:rFonts w:cs="Arial"/>
          <w:szCs w:val="24"/>
        </w:rPr>
        <w:t>3</w:t>
      </w:r>
      <w:r w:rsidR="007313E9" w:rsidRPr="003C6280">
        <w:rPr>
          <w:rFonts w:cs="Arial"/>
          <w:szCs w:val="24"/>
        </w:rPr>
        <w:t>0</w:t>
      </w:r>
      <w:r w:rsidR="007313E9" w:rsidRPr="0011354F">
        <w:rPr>
          <w:rFonts w:cs="Arial"/>
          <w:szCs w:val="24"/>
        </w:rPr>
        <w:t xml:space="preserve"> </w:t>
      </w:r>
      <w:r w:rsidR="00AB2205">
        <w:rPr>
          <w:rFonts w:cs="Arial"/>
          <w:szCs w:val="24"/>
        </w:rPr>
        <w:t>p</w:t>
      </w:r>
      <w:r w:rsidR="007313E9" w:rsidRPr="0011354F">
        <w:rPr>
          <w:rFonts w:cs="Arial"/>
          <w:szCs w:val="24"/>
        </w:rPr>
        <w:t>.m.</w:t>
      </w:r>
      <w:r w:rsidRPr="0011354F">
        <w:rPr>
          <w:rFonts w:cs="Arial"/>
          <w:szCs w:val="24"/>
        </w:rPr>
        <w:t>,</w:t>
      </w:r>
      <w:r w:rsidR="003E28C2" w:rsidRPr="0011354F">
        <w:rPr>
          <w:rFonts w:cs="Arial"/>
          <w:szCs w:val="24"/>
        </w:rPr>
        <w:t xml:space="preserve"> the</w:t>
      </w:r>
      <w:r w:rsidRPr="0011354F">
        <w:rPr>
          <w:rFonts w:cs="Arial"/>
          <w:szCs w:val="24"/>
        </w:rPr>
        <w:t xml:space="preserve"> </w:t>
      </w:r>
      <w:r w:rsidR="00222139" w:rsidRPr="0011354F">
        <w:rPr>
          <w:rFonts w:cs="Arial"/>
          <w:szCs w:val="24"/>
        </w:rPr>
        <w:t xml:space="preserve">Department of </w:t>
      </w:r>
      <w:r w:rsidR="003C764B" w:rsidRPr="0011354F">
        <w:rPr>
          <w:rFonts w:cs="Arial"/>
          <w:szCs w:val="24"/>
        </w:rPr>
        <w:t>Administration</w:t>
      </w:r>
      <w:r w:rsidR="003E28C2" w:rsidRPr="0011354F">
        <w:rPr>
          <w:rFonts w:cs="Arial"/>
          <w:szCs w:val="24"/>
        </w:rPr>
        <w:t xml:space="preserve"> will hold </w:t>
      </w:r>
      <w:r w:rsidRPr="0011354F">
        <w:rPr>
          <w:rFonts w:cs="Arial"/>
          <w:szCs w:val="24"/>
        </w:rPr>
        <w:t xml:space="preserve">a </w:t>
      </w:r>
      <w:r w:rsidR="00FC1640" w:rsidRPr="0011354F">
        <w:rPr>
          <w:rFonts w:cs="Arial"/>
          <w:szCs w:val="24"/>
        </w:rPr>
        <w:t>p</w:t>
      </w:r>
      <w:r w:rsidRPr="0011354F">
        <w:rPr>
          <w:rFonts w:cs="Arial"/>
          <w:szCs w:val="24"/>
        </w:rPr>
        <w:t xml:space="preserve">ublic </w:t>
      </w:r>
      <w:r w:rsidR="00FC1640" w:rsidRPr="0011354F">
        <w:rPr>
          <w:rFonts w:cs="Arial"/>
          <w:szCs w:val="24"/>
        </w:rPr>
        <w:t>h</w:t>
      </w:r>
      <w:r w:rsidRPr="0011354F">
        <w:rPr>
          <w:rFonts w:cs="Arial"/>
          <w:szCs w:val="24"/>
        </w:rPr>
        <w:t xml:space="preserve">earing in </w:t>
      </w:r>
      <w:r w:rsidR="00524790" w:rsidRPr="0011354F">
        <w:rPr>
          <w:rFonts w:cs="Arial"/>
          <w:szCs w:val="24"/>
        </w:rPr>
        <w:t>R</w:t>
      </w:r>
      <w:r w:rsidRPr="0011354F">
        <w:rPr>
          <w:rFonts w:cs="Arial"/>
          <w:szCs w:val="24"/>
        </w:rPr>
        <w:t xml:space="preserve">oom </w:t>
      </w:r>
      <w:r w:rsidR="007313E9" w:rsidRPr="0011354F">
        <w:rPr>
          <w:rFonts w:cs="Arial"/>
          <w:szCs w:val="24"/>
        </w:rPr>
        <w:t>7</w:t>
      </w:r>
      <w:r w:rsidRPr="0011354F">
        <w:rPr>
          <w:rFonts w:cs="Arial"/>
          <w:szCs w:val="24"/>
        </w:rPr>
        <w:t xml:space="preserve"> of </w:t>
      </w:r>
      <w:r w:rsidR="007313E9" w:rsidRPr="0011354F">
        <w:rPr>
          <w:rFonts w:cs="Arial"/>
          <w:szCs w:val="24"/>
        </w:rPr>
        <w:t xml:space="preserve">the Mitchell </w:t>
      </w:r>
      <w:r w:rsidR="00222139" w:rsidRPr="0011354F">
        <w:rPr>
          <w:rFonts w:cs="Arial"/>
          <w:szCs w:val="24"/>
        </w:rPr>
        <w:t>Building</w:t>
      </w:r>
      <w:r w:rsidRPr="0011354F">
        <w:rPr>
          <w:rFonts w:cs="Arial"/>
          <w:szCs w:val="24"/>
        </w:rPr>
        <w:t xml:space="preserve">, at </w:t>
      </w:r>
      <w:r w:rsidR="007313E9" w:rsidRPr="0011354F">
        <w:rPr>
          <w:rFonts w:cs="Arial"/>
          <w:szCs w:val="24"/>
        </w:rPr>
        <w:t>125 N. Roberts St.</w:t>
      </w:r>
      <w:r w:rsidR="00883CDA" w:rsidRPr="0011354F">
        <w:rPr>
          <w:rFonts w:cs="Arial"/>
          <w:szCs w:val="24"/>
        </w:rPr>
        <w:t xml:space="preserve">, </w:t>
      </w:r>
      <w:r w:rsidR="007313E9" w:rsidRPr="0011354F">
        <w:rPr>
          <w:rFonts w:cs="Arial"/>
          <w:szCs w:val="24"/>
        </w:rPr>
        <w:t>Helena</w:t>
      </w:r>
      <w:r w:rsidR="00222139" w:rsidRPr="0011354F">
        <w:rPr>
          <w:rFonts w:cs="Arial"/>
          <w:szCs w:val="24"/>
        </w:rPr>
        <w:t>, Montana</w:t>
      </w:r>
      <w:r w:rsidRPr="0011354F">
        <w:rPr>
          <w:rFonts w:cs="Arial"/>
          <w:szCs w:val="24"/>
        </w:rPr>
        <w:t>, to consider the</w:t>
      </w:r>
      <w:r w:rsidR="00FC1640" w:rsidRPr="0011354F">
        <w:rPr>
          <w:rFonts w:cs="Arial"/>
          <w:szCs w:val="24"/>
        </w:rPr>
        <w:t xml:space="preserve"> proposed</w:t>
      </w:r>
      <w:r w:rsidRPr="0011354F">
        <w:rPr>
          <w:rFonts w:cs="Arial"/>
          <w:szCs w:val="24"/>
        </w:rPr>
        <w:t xml:space="preserve"> </w:t>
      </w:r>
      <w:r w:rsidR="008519CE" w:rsidRPr="0011354F">
        <w:rPr>
          <w:rFonts w:cs="Arial"/>
          <w:szCs w:val="24"/>
        </w:rPr>
        <w:t>adoption</w:t>
      </w:r>
      <w:r w:rsidR="00D25826" w:rsidRPr="0011354F">
        <w:rPr>
          <w:rFonts w:cs="Arial"/>
          <w:szCs w:val="24"/>
        </w:rPr>
        <w:t xml:space="preserve"> </w:t>
      </w:r>
      <w:r w:rsidR="00222139" w:rsidRPr="0011354F">
        <w:rPr>
          <w:rFonts w:cs="Arial"/>
          <w:szCs w:val="24"/>
        </w:rPr>
        <w:t xml:space="preserve">of </w:t>
      </w:r>
      <w:r w:rsidR="00FC1640" w:rsidRPr="0011354F">
        <w:rPr>
          <w:rFonts w:cs="Arial"/>
          <w:szCs w:val="24"/>
        </w:rPr>
        <w:t>the above-stated rules.</w:t>
      </w:r>
    </w:p>
    <w:p w14:paraId="67D30FFE" w14:textId="77777777" w:rsidR="00524790" w:rsidRPr="0011354F" w:rsidRDefault="00524790" w:rsidP="00564CF0">
      <w:pPr>
        <w:ind w:firstLine="720"/>
        <w:rPr>
          <w:rFonts w:cs="Arial"/>
          <w:szCs w:val="24"/>
        </w:rPr>
      </w:pPr>
    </w:p>
    <w:p w14:paraId="27197730" w14:textId="77777777" w:rsidR="00564CF0" w:rsidRPr="0011354F" w:rsidRDefault="00564CF0" w:rsidP="00D843FF">
      <w:pPr>
        <w:pStyle w:val="BodyTextIndent"/>
        <w:tabs>
          <w:tab w:val="clear" w:pos="-1440"/>
        </w:tabs>
        <w:ind w:left="0" w:firstLine="720"/>
        <w:rPr>
          <w:rFonts w:cs="Arial"/>
          <w:sz w:val="24"/>
          <w:szCs w:val="24"/>
        </w:rPr>
      </w:pPr>
      <w:r w:rsidRPr="0011354F">
        <w:rPr>
          <w:rFonts w:cs="Arial"/>
          <w:sz w:val="24"/>
          <w:szCs w:val="24"/>
        </w:rPr>
        <w:t xml:space="preserve">2.  </w:t>
      </w:r>
      <w:r w:rsidR="00222139" w:rsidRPr="0011354F">
        <w:rPr>
          <w:rFonts w:cs="Arial"/>
          <w:sz w:val="24"/>
          <w:szCs w:val="24"/>
        </w:rPr>
        <w:t xml:space="preserve">The Department of </w:t>
      </w:r>
      <w:r w:rsidR="00D837A0" w:rsidRPr="0011354F">
        <w:rPr>
          <w:rFonts w:cs="Arial"/>
          <w:sz w:val="24"/>
          <w:szCs w:val="24"/>
        </w:rPr>
        <w:t xml:space="preserve">Administration </w:t>
      </w:r>
      <w:r w:rsidR="00222139" w:rsidRPr="0011354F">
        <w:rPr>
          <w:rFonts w:cs="Arial"/>
          <w:sz w:val="24"/>
          <w:szCs w:val="24"/>
        </w:rPr>
        <w:t>will make reasonable accommodations for persons with disabilities who wish to participate in th</w:t>
      </w:r>
      <w:r w:rsidR="00FC1640" w:rsidRPr="0011354F">
        <w:rPr>
          <w:rFonts w:cs="Arial"/>
          <w:sz w:val="24"/>
          <w:szCs w:val="24"/>
        </w:rPr>
        <w:t>is</w:t>
      </w:r>
      <w:r w:rsidR="00222139" w:rsidRPr="0011354F">
        <w:rPr>
          <w:rFonts w:cs="Arial"/>
          <w:sz w:val="24"/>
          <w:szCs w:val="24"/>
        </w:rPr>
        <w:t xml:space="preserve"> rulemaking process </w:t>
      </w:r>
      <w:r w:rsidR="00FC1640" w:rsidRPr="0011354F">
        <w:rPr>
          <w:rFonts w:cs="Arial"/>
          <w:sz w:val="24"/>
          <w:szCs w:val="24"/>
        </w:rPr>
        <w:t>or</w:t>
      </w:r>
      <w:r w:rsidR="00222139" w:rsidRPr="0011354F">
        <w:rPr>
          <w:rFonts w:cs="Arial"/>
          <w:sz w:val="24"/>
          <w:szCs w:val="24"/>
        </w:rPr>
        <w:t xml:space="preserve"> need an alternative accessible format of this notice.  If you require an accommodation, contact </w:t>
      </w:r>
      <w:r w:rsidR="007313E9" w:rsidRPr="0011354F">
        <w:rPr>
          <w:rFonts w:cs="Arial"/>
          <w:sz w:val="24"/>
          <w:szCs w:val="24"/>
        </w:rPr>
        <w:t xml:space="preserve">the </w:t>
      </w:r>
      <w:r w:rsidR="00222139" w:rsidRPr="0011354F">
        <w:rPr>
          <w:rFonts w:cs="Arial"/>
          <w:sz w:val="24"/>
          <w:szCs w:val="24"/>
        </w:rPr>
        <w:t xml:space="preserve">Department of </w:t>
      </w:r>
      <w:r w:rsidR="00D837A0" w:rsidRPr="0011354F">
        <w:rPr>
          <w:rFonts w:cs="Arial"/>
          <w:sz w:val="24"/>
          <w:szCs w:val="24"/>
        </w:rPr>
        <w:t>Administration</w:t>
      </w:r>
      <w:r w:rsidR="00222139" w:rsidRPr="0011354F">
        <w:rPr>
          <w:rFonts w:cs="Arial"/>
          <w:sz w:val="24"/>
          <w:szCs w:val="24"/>
        </w:rPr>
        <w:t xml:space="preserve"> no later than </w:t>
      </w:r>
      <w:r w:rsidR="007313E9" w:rsidRPr="0011354F">
        <w:rPr>
          <w:rFonts w:cs="Arial"/>
          <w:sz w:val="24"/>
          <w:szCs w:val="24"/>
        </w:rPr>
        <w:t>5</w:t>
      </w:r>
      <w:r w:rsidR="00222139" w:rsidRPr="0011354F">
        <w:rPr>
          <w:rFonts w:cs="Arial"/>
          <w:sz w:val="24"/>
          <w:szCs w:val="24"/>
        </w:rPr>
        <w:t xml:space="preserve">:00 p.m. on </w:t>
      </w:r>
      <w:r w:rsidR="00BA7CF9" w:rsidRPr="003C6280">
        <w:rPr>
          <w:rFonts w:cs="Arial"/>
          <w:sz w:val="24"/>
          <w:szCs w:val="24"/>
        </w:rPr>
        <w:t>August 1</w:t>
      </w:r>
      <w:r w:rsidR="007313E9" w:rsidRPr="0011354F">
        <w:rPr>
          <w:rFonts w:cs="Arial"/>
          <w:sz w:val="24"/>
          <w:szCs w:val="24"/>
        </w:rPr>
        <w:t>, 2018</w:t>
      </w:r>
      <w:r w:rsidR="00222139" w:rsidRPr="0011354F">
        <w:rPr>
          <w:rFonts w:cs="Arial"/>
          <w:sz w:val="24"/>
          <w:szCs w:val="24"/>
        </w:rPr>
        <w:t xml:space="preserve">, to advise us of the nature of the accommodation that you need.  Please contact </w:t>
      </w:r>
      <w:r w:rsidR="006B0136" w:rsidRPr="0011354F">
        <w:rPr>
          <w:rFonts w:cs="Arial"/>
          <w:sz w:val="24"/>
          <w:szCs w:val="24"/>
        </w:rPr>
        <w:t>Rhonda Sullivan</w:t>
      </w:r>
      <w:r w:rsidR="00222139" w:rsidRPr="0011354F">
        <w:rPr>
          <w:rFonts w:cs="Arial"/>
          <w:sz w:val="24"/>
          <w:szCs w:val="24"/>
        </w:rPr>
        <w:t xml:space="preserve">, Department of </w:t>
      </w:r>
      <w:r w:rsidR="00D837A0" w:rsidRPr="0011354F">
        <w:rPr>
          <w:rFonts w:cs="Arial"/>
          <w:sz w:val="24"/>
          <w:szCs w:val="24"/>
        </w:rPr>
        <w:t>Administration</w:t>
      </w:r>
      <w:r w:rsidR="00222139" w:rsidRPr="0011354F">
        <w:rPr>
          <w:rFonts w:cs="Arial"/>
          <w:sz w:val="24"/>
          <w:szCs w:val="24"/>
        </w:rPr>
        <w:t xml:space="preserve">, </w:t>
      </w:r>
      <w:r w:rsidR="006B0136" w:rsidRPr="0011354F">
        <w:rPr>
          <w:rFonts w:cs="Arial"/>
          <w:sz w:val="24"/>
          <w:szCs w:val="24"/>
        </w:rPr>
        <w:t xml:space="preserve">1400 8th Ave., </w:t>
      </w:r>
      <w:r w:rsidR="003A2EF3" w:rsidRPr="0011354F">
        <w:rPr>
          <w:rFonts w:cs="Arial"/>
          <w:sz w:val="24"/>
          <w:szCs w:val="24"/>
        </w:rPr>
        <w:t xml:space="preserve">P.O. Box 200113, </w:t>
      </w:r>
      <w:r w:rsidR="006B0136" w:rsidRPr="0011354F">
        <w:rPr>
          <w:rFonts w:cs="Arial"/>
          <w:sz w:val="24"/>
          <w:szCs w:val="24"/>
        </w:rPr>
        <w:t>Helena</w:t>
      </w:r>
      <w:r w:rsidR="00222139" w:rsidRPr="0011354F">
        <w:rPr>
          <w:rFonts w:cs="Arial"/>
          <w:sz w:val="24"/>
          <w:szCs w:val="24"/>
        </w:rPr>
        <w:t xml:space="preserve">, Montana </w:t>
      </w:r>
      <w:r w:rsidR="006B0136" w:rsidRPr="0011354F">
        <w:rPr>
          <w:rFonts w:cs="Arial"/>
          <w:sz w:val="24"/>
          <w:szCs w:val="24"/>
        </w:rPr>
        <w:t>596</w:t>
      </w:r>
      <w:r w:rsidR="003A2EF3" w:rsidRPr="0011354F">
        <w:rPr>
          <w:rFonts w:cs="Arial"/>
          <w:sz w:val="24"/>
          <w:szCs w:val="24"/>
        </w:rPr>
        <w:t>20</w:t>
      </w:r>
      <w:r w:rsidR="00222139" w:rsidRPr="0011354F">
        <w:rPr>
          <w:rFonts w:cs="Arial"/>
          <w:sz w:val="24"/>
          <w:szCs w:val="24"/>
        </w:rPr>
        <w:t>; telephone (406) 444-</w:t>
      </w:r>
      <w:r w:rsidR="006B0136" w:rsidRPr="0011354F">
        <w:rPr>
          <w:rFonts w:cs="Arial"/>
          <w:sz w:val="24"/>
          <w:szCs w:val="24"/>
        </w:rPr>
        <w:t>2420</w:t>
      </w:r>
      <w:r w:rsidR="00222139" w:rsidRPr="0011354F">
        <w:rPr>
          <w:rFonts w:cs="Arial"/>
          <w:sz w:val="24"/>
          <w:szCs w:val="24"/>
        </w:rPr>
        <w:t>; fax (406) 444-</w:t>
      </w:r>
      <w:r w:rsidR="006B0136" w:rsidRPr="0011354F">
        <w:rPr>
          <w:rFonts w:cs="Arial"/>
          <w:sz w:val="24"/>
          <w:szCs w:val="24"/>
        </w:rPr>
        <w:t>2701</w:t>
      </w:r>
      <w:r w:rsidR="00222139" w:rsidRPr="0011354F">
        <w:rPr>
          <w:rFonts w:cs="Arial"/>
          <w:sz w:val="24"/>
          <w:szCs w:val="24"/>
        </w:rPr>
        <w:t>;</w:t>
      </w:r>
      <w:r w:rsidR="00883CDA" w:rsidRPr="0011354F">
        <w:rPr>
          <w:rFonts w:cs="Arial"/>
          <w:sz w:val="24"/>
          <w:szCs w:val="24"/>
        </w:rPr>
        <w:t xml:space="preserve"> </w:t>
      </w:r>
      <w:r w:rsidR="00FC1640" w:rsidRPr="0011354F">
        <w:rPr>
          <w:rFonts w:cs="Arial"/>
          <w:sz w:val="24"/>
          <w:szCs w:val="24"/>
        </w:rPr>
        <w:t>Montana Relay Service</w:t>
      </w:r>
      <w:r w:rsidR="00883CDA" w:rsidRPr="0011354F">
        <w:rPr>
          <w:rFonts w:cs="Arial"/>
          <w:sz w:val="24"/>
          <w:szCs w:val="24"/>
        </w:rPr>
        <w:t xml:space="preserve"> 711; </w:t>
      </w:r>
      <w:r w:rsidR="00222139" w:rsidRPr="0011354F">
        <w:rPr>
          <w:rFonts w:cs="Arial"/>
          <w:sz w:val="24"/>
          <w:szCs w:val="24"/>
        </w:rPr>
        <w:t xml:space="preserve">or e-mail </w:t>
      </w:r>
      <w:r w:rsidR="002F68DC" w:rsidRPr="0011354F">
        <w:rPr>
          <w:rFonts w:cs="Arial"/>
          <w:sz w:val="24"/>
          <w:szCs w:val="24"/>
        </w:rPr>
        <w:t>rsullivan</w:t>
      </w:r>
      <w:r w:rsidR="00FC1640" w:rsidRPr="0011354F">
        <w:rPr>
          <w:rFonts w:cs="Arial"/>
          <w:sz w:val="24"/>
          <w:szCs w:val="24"/>
        </w:rPr>
        <w:t>@</w:t>
      </w:r>
      <w:r w:rsidR="00222139" w:rsidRPr="0011354F">
        <w:rPr>
          <w:rFonts w:cs="Arial"/>
          <w:sz w:val="24"/>
          <w:szCs w:val="24"/>
        </w:rPr>
        <w:t>mt.gov.</w:t>
      </w:r>
    </w:p>
    <w:p w14:paraId="16FE4634" w14:textId="77777777" w:rsidR="00033462" w:rsidRPr="0011354F" w:rsidRDefault="00033462" w:rsidP="00D843FF">
      <w:pPr>
        <w:pStyle w:val="BodyTextIndent"/>
        <w:tabs>
          <w:tab w:val="clear" w:pos="-1440"/>
        </w:tabs>
        <w:ind w:left="0" w:firstLine="720"/>
        <w:rPr>
          <w:rFonts w:cs="Arial"/>
          <w:sz w:val="24"/>
          <w:szCs w:val="24"/>
        </w:rPr>
      </w:pPr>
    </w:p>
    <w:p w14:paraId="33D80398" w14:textId="77777777" w:rsidR="00133A1F" w:rsidRPr="0011354F" w:rsidRDefault="004D2BF2" w:rsidP="00133A1F">
      <w:pPr>
        <w:ind w:firstLine="720"/>
        <w:rPr>
          <w:rFonts w:cs="Arial"/>
          <w:szCs w:val="24"/>
        </w:rPr>
      </w:pPr>
      <w:r w:rsidRPr="0011354F">
        <w:rPr>
          <w:rFonts w:cs="Arial"/>
          <w:szCs w:val="24"/>
        </w:rPr>
        <w:t xml:space="preserve">3.  </w:t>
      </w:r>
      <w:r w:rsidR="00133A1F" w:rsidRPr="0011354F">
        <w:rPr>
          <w:rFonts w:cs="Arial"/>
          <w:szCs w:val="24"/>
        </w:rPr>
        <w:t>The rules proposed to be adopted provide as follows:</w:t>
      </w:r>
    </w:p>
    <w:p w14:paraId="010EBBBC" w14:textId="77777777" w:rsidR="004D2BF2" w:rsidRPr="0011354F" w:rsidRDefault="004D2BF2" w:rsidP="00133A1F">
      <w:pPr>
        <w:ind w:firstLine="720"/>
        <w:rPr>
          <w:rFonts w:cs="Arial"/>
          <w:szCs w:val="24"/>
        </w:rPr>
      </w:pPr>
    </w:p>
    <w:p w14:paraId="2D44C2C9" w14:textId="776A9A7E" w:rsidR="00BA7CF9" w:rsidRDefault="00A04656" w:rsidP="00A04656">
      <w:pPr>
        <w:ind w:firstLine="720"/>
        <w:rPr>
          <w:rFonts w:cs="Arial"/>
        </w:rPr>
      </w:pPr>
      <w:r w:rsidRPr="00EE353E">
        <w:rPr>
          <w:rFonts w:cs="Arial"/>
          <w:u w:val="single"/>
        </w:rPr>
        <w:t xml:space="preserve">NEW RULE I </w:t>
      </w:r>
      <w:r>
        <w:rPr>
          <w:rFonts w:cs="Arial"/>
          <w:u w:val="single"/>
        </w:rPr>
        <w:t xml:space="preserve"> GRANT PROGRAM </w:t>
      </w:r>
      <w:r w:rsidRPr="00EE353E">
        <w:rPr>
          <w:rFonts w:cs="Arial"/>
          <w:u w:val="single"/>
        </w:rPr>
        <w:t>DEFINITIONS</w:t>
      </w:r>
      <w:r w:rsidRPr="00EE353E">
        <w:rPr>
          <w:rFonts w:cs="Arial"/>
        </w:rPr>
        <w:t xml:space="preserve">  </w:t>
      </w:r>
      <w:r>
        <w:rPr>
          <w:rFonts w:cs="Arial"/>
        </w:rPr>
        <w:t xml:space="preserve">(1)  </w:t>
      </w:r>
      <w:r w:rsidR="00BA7CF9">
        <w:rPr>
          <w:rFonts w:cs="Arial"/>
        </w:rPr>
        <w:t>"9-1-1 grant account" means the account established in 10-</w:t>
      </w:r>
      <w:r w:rsidR="005576FD">
        <w:rPr>
          <w:rFonts w:cs="Arial"/>
        </w:rPr>
        <w:t>4</w:t>
      </w:r>
      <w:r w:rsidR="00BA7CF9">
        <w:rPr>
          <w:rFonts w:cs="Arial"/>
        </w:rPr>
        <w:t>-304(2)(b), MCA.</w:t>
      </w:r>
    </w:p>
    <w:p w14:paraId="41F1684C" w14:textId="6A6C246C" w:rsidR="00BA7CF9" w:rsidRDefault="00BA7CF9" w:rsidP="00A04656">
      <w:pPr>
        <w:ind w:firstLine="720"/>
        <w:rPr>
          <w:rFonts w:cs="Arial"/>
        </w:rPr>
      </w:pPr>
      <w:r>
        <w:rPr>
          <w:rFonts w:cs="Arial"/>
        </w:rPr>
        <w:t xml:space="preserve">(2)  </w:t>
      </w:r>
      <w:r w:rsidRPr="00481620">
        <w:rPr>
          <w:rFonts w:cs="Arial"/>
        </w:rPr>
        <w:t xml:space="preserve">"Certified PSAP" </w:t>
      </w:r>
      <w:r w:rsidR="00B83BBD">
        <w:rPr>
          <w:rFonts w:cs="Arial"/>
        </w:rPr>
        <w:t>means</w:t>
      </w:r>
      <w:r>
        <w:rPr>
          <w:rFonts w:cs="Arial"/>
        </w:rPr>
        <w:t xml:space="preserve"> the same </w:t>
      </w:r>
      <w:r w:rsidR="00B83BBD">
        <w:rPr>
          <w:rFonts w:cs="Arial"/>
        </w:rPr>
        <w:t>as</w:t>
      </w:r>
      <w:r>
        <w:rPr>
          <w:rFonts w:cs="Arial"/>
        </w:rPr>
        <w:t xml:space="preserve"> ARM 2.13.301(1).</w:t>
      </w:r>
    </w:p>
    <w:p w14:paraId="653AF154" w14:textId="1E642F90" w:rsidR="00A04656" w:rsidRDefault="00BA7CF9" w:rsidP="00A04656">
      <w:pPr>
        <w:ind w:firstLine="720"/>
        <w:rPr>
          <w:rFonts w:cs="Arial"/>
        </w:rPr>
      </w:pPr>
      <w:r>
        <w:rPr>
          <w:rFonts w:cs="Arial"/>
        </w:rPr>
        <w:t xml:space="preserve">(3)  </w:t>
      </w:r>
      <w:r w:rsidR="00A04656">
        <w:rPr>
          <w:rFonts w:cs="Arial"/>
        </w:rPr>
        <w:t xml:space="preserve">"Department's website" means the website </w:t>
      </w:r>
      <w:r w:rsidR="002718C0" w:rsidRPr="002718C0">
        <w:rPr>
          <w:rFonts w:cs="Arial"/>
          <w:bCs/>
        </w:rPr>
        <w:t>sitsd.mt.gov/Governance/Boards-Councils/9-1-1</w:t>
      </w:r>
      <w:r w:rsidR="00A04656">
        <w:rPr>
          <w:rFonts w:cs="Arial"/>
        </w:rPr>
        <w:t xml:space="preserve"> maintained by the department for the State Information Technology Services Division's Public Safety Communications Bureau.</w:t>
      </w:r>
    </w:p>
    <w:p w14:paraId="21491136" w14:textId="2EA56A2F" w:rsidR="00A04656" w:rsidRPr="00EE353E" w:rsidRDefault="00A04656" w:rsidP="00A04656">
      <w:pPr>
        <w:ind w:firstLine="720"/>
        <w:rPr>
          <w:rFonts w:cs="Arial"/>
        </w:rPr>
      </w:pPr>
      <w:r>
        <w:rPr>
          <w:rFonts w:cs="Arial"/>
        </w:rPr>
        <w:t>(</w:t>
      </w:r>
      <w:r w:rsidR="00BA7CF9">
        <w:rPr>
          <w:rFonts w:cs="Arial"/>
        </w:rPr>
        <w:t>4</w:t>
      </w:r>
      <w:r>
        <w:rPr>
          <w:rFonts w:cs="Arial"/>
        </w:rPr>
        <w:t>)</w:t>
      </w:r>
      <w:r w:rsidR="00E4302C">
        <w:rPr>
          <w:rFonts w:cs="Arial"/>
        </w:rPr>
        <w:t xml:space="preserve"> </w:t>
      </w:r>
      <w:r>
        <w:rPr>
          <w:rFonts w:cs="Arial"/>
        </w:rPr>
        <w:t xml:space="preserve"> </w:t>
      </w:r>
      <w:r w:rsidR="00BA7CF9">
        <w:rPr>
          <w:rFonts w:cs="Arial"/>
        </w:rPr>
        <w:t>"</w:t>
      </w:r>
      <w:r>
        <w:rPr>
          <w:rFonts w:cs="Arial"/>
        </w:rPr>
        <w:t>Private telecommunications provider</w:t>
      </w:r>
      <w:r w:rsidR="00BA7CF9">
        <w:rPr>
          <w:rFonts w:cs="Arial"/>
        </w:rPr>
        <w:t>"</w:t>
      </w:r>
      <w:r>
        <w:rPr>
          <w:rFonts w:cs="Arial"/>
        </w:rPr>
        <w:t xml:space="preserve"> means a provider as defined in 10-4-101(15), MCA.</w:t>
      </w:r>
    </w:p>
    <w:p w14:paraId="0B261B76" w14:textId="77777777" w:rsidR="00A04656" w:rsidRDefault="00A04656" w:rsidP="004D2BF2">
      <w:pPr>
        <w:ind w:firstLine="720"/>
        <w:rPr>
          <w:rFonts w:cs="Arial"/>
          <w:szCs w:val="24"/>
        </w:rPr>
      </w:pPr>
    </w:p>
    <w:p w14:paraId="4FF84559" w14:textId="77777777" w:rsidR="007A7E0E" w:rsidRPr="0011354F" w:rsidRDefault="007A7E0E" w:rsidP="007A7E0E">
      <w:pPr>
        <w:ind w:firstLine="720"/>
        <w:rPr>
          <w:rFonts w:cs="Arial"/>
          <w:szCs w:val="24"/>
        </w:rPr>
      </w:pPr>
      <w:r w:rsidRPr="0011354F">
        <w:rPr>
          <w:rFonts w:cs="Arial"/>
          <w:szCs w:val="24"/>
        </w:rPr>
        <w:t>AUTH:  10-4-108, MCA</w:t>
      </w:r>
    </w:p>
    <w:p w14:paraId="02894C1D" w14:textId="51EB2F06" w:rsidR="007A7E0E" w:rsidRPr="0011354F" w:rsidRDefault="007A7E0E" w:rsidP="007A7E0E">
      <w:pPr>
        <w:ind w:firstLine="720"/>
        <w:rPr>
          <w:rFonts w:cs="Arial"/>
          <w:szCs w:val="24"/>
        </w:rPr>
      </w:pPr>
      <w:r w:rsidRPr="0011354F">
        <w:rPr>
          <w:rFonts w:cs="Arial"/>
          <w:szCs w:val="24"/>
        </w:rPr>
        <w:t>IMP:  10-4-30</w:t>
      </w:r>
      <w:r w:rsidR="00B83BBD">
        <w:rPr>
          <w:rFonts w:cs="Arial"/>
          <w:szCs w:val="24"/>
        </w:rPr>
        <w:t>4</w:t>
      </w:r>
      <w:r w:rsidRPr="0011354F">
        <w:rPr>
          <w:rFonts w:cs="Arial"/>
          <w:szCs w:val="24"/>
        </w:rPr>
        <w:t xml:space="preserve">, </w:t>
      </w:r>
      <w:r w:rsidR="00B83BBD" w:rsidRPr="0011354F">
        <w:rPr>
          <w:rFonts w:cs="Arial"/>
          <w:szCs w:val="24"/>
        </w:rPr>
        <w:t>10-4-30</w:t>
      </w:r>
      <w:r w:rsidR="00B83BBD">
        <w:rPr>
          <w:rFonts w:cs="Arial"/>
          <w:szCs w:val="24"/>
        </w:rPr>
        <w:t>6</w:t>
      </w:r>
      <w:r w:rsidR="00B83BBD" w:rsidRPr="0011354F">
        <w:rPr>
          <w:rFonts w:cs="Arial"/>
          <w:szCs w:val="24"/>
        </w:rPr>
        <w:t xml:space="preserve">, </w:t>
      </w:r>
      <w:r w:rsidRPr="0011354F">
        <w:rPr>
          <w:rFonts w:cs="Arial"/>
          <w:szCs w:val="24"/>
        </w:rPr>
        <w:t>MCA</w:t>
      </w:r>
    </w:p>
    <w:p w14:paraId="6839B3C6" w14:textId="77777777" w:rsidR="007A7E0E" w:rsidRPr="0011354F" w:rsidRDefault="007A7E0E" w:rsidP="007A7E0E">
      <w:pPr>
        <w:ind w:firstLine="720"/>
        <w:rPr>
          <w:rFonts w:cs="Arial"/>
          <w:szCs w:val="24"/>
        </w:rPr>
      </w:pPr>
    </w:p>
    <w:p w14:paraId="08B29877" w14:textId="77777777" w:rsidR="004D2BF2" w:rsidRPr="0011354F" w:rsidRDefault="007A7E0E" w:rsidP="007A7E0E">
      <w:pPr>
        <w:ind w:firstLine="720"/>
        <w:rPr>
          <w:rFonts w:cs="Arial"/>
          <w:szCs w:val="24"/>
        </w:rPr>
      </w:pPr>
      <w:r w:rsidRPr="0011354F">
        <w:rPr>
          <w:rFonts w:cs="Arial"/>
          <w:szCs w:val="24"/>
          <w:u w:val="single"/>
        </w:rPr>
        <w:t>GENERAL STATEMENT OF REASONABLE NECESSITY:</w:t>
      </w:r>
      <w:r w:rsidRPr="0011354F">
        <w:rPr>
          <w:rFonts w:cs="Arial"/>
          <w:szCs w:val="24"/>
        </w:rPr>
        <w:t xml:space="preserve">  The department is proposing to adopt N</w:t>
      </w:r>
      <w:r w:rsidR="00580D3B" w:rsidRPr="0011354F">
        <w:rPr>
          <w:rFonts w:cs="Arial"/>
          <w:szCs w:val="24"/>
        </w:rPr>
        <w:t xml:space="preserve">EW </w:t>
      </w:r>
      <w:r w:rsidRPr="0011354F">
        <w:rPr>
          <w:rFonts w:cs="Arial"/>
          <w:szCs w:val="24"/>
        </w:rPr>
        <w:t>R</w:t>
      </w:r>
      <w:r w:rsidR="00580D3B" w:rsidRPr="0011354F">
        <w:rPr>
          <w:rFonts w:cs="Arial"/>
          <w:szCs w:val="24"/>
        </w:rPr>
        <w:t>ULES</w:t>
      </w:r>
      <w:r w:rsidRPr="0011354F">
        <w:rPr>
          <w:rFonts w:cs="Arial"/>
          <w:szCs w:val="24"/>
        </w:rPr>
        <w:t xml:space="preserve"> I through VI to comply with the rulemaking requirements imposed by </w:t>
      </w:r>
      <w:r w:rsidR="005640B4" w:rsidRPr="0011354F">
        <w:rPr>
          <w:rFonts w:cs="Arial"/>
          <w:szCs w:val="24"/>
        </w:rPr>
        <w:t xml:space="preserve">2017 </w:t>
      </w:r>
      <w:r w:rsidRPr="0011354F">
        <w:rPr>
          <w:rFonts w:cs="Arial"/>
          <w:szCs w:val="24"/>
        </w:rPr>
        <w:t xml:space="preserve">HB 61, section 4, codified at 10-4-108, MCA.  The department's proposal is based on the work of the Administrative Rules Subcommittee of the 9-1-1 Advisory Council and the draft approved by the 9-1-1 Advisory Council on </w:t>
      </w:r>
      <w:r w:rsidR="00463E31" w:rsidRPr="003C6280">
        <w:rPr>
          <w:rFonts w:cs="Arial"/>
          <w:szCs w:val="24"/>
        </w:rPr>
        <w:t>June 14</w:t>
      </w:r>
      <w:r w:rsidRPr="0011354F">
        <w:rPr>
          <w:rFonts w:cs="Arial"/>
          <w:szCs w:val="24"/>
        </w:rPr>
        <w:t>, 201</w:t>
      </w:r>
      <w:r w:rsidR="00463E31">
        <w:rPr>
          <w:rFonts w:cs="Arial"/>
          <w:szCs w:val="24"/>
        </w:rPr>
        <w:t>8</w:t>
      </w:r>
      <w:r w:rsidRPr="0011354F">
        <w:rPr>
          <w:rFonts w:cs="Arial"/>
          <w:szCs w:val="24"/>
        </w:rPr>
        <w:t xml:space="preserve">.  The rules describe the criteria </w:t>
      </w:r>
      <w:r w:rsidR="00014C0C">
        <w:rPr>
          <w:rFonts w:cs="Arial"/>
          <w:szCs w:val="24"/>
        </w:rPr>
        <w:t xml:space="preserve">for </w:t>
      </w:r>
      <w:r w:rsidR="007B436E">
        <w:rPr>
          <w:rFonts w:cs="Arial"/>
          <w:szCs w:val="24"/>
        </w:rPr>
        <w:t xml:space="preserve">private telecommunications providers and local government entities that </w:t>
      </w:r>
      <w:r w:rsidR="00E67FAF">
        <w:rPr>
          <w:rFonts w:cs="Arial"/>
          <w:szCs w:val="24"/>
        </w:rPr>
        <w:t xml:space="preserve">host </w:t>
      </w:r>
      <w:r w:rsidR="00987B7C">
        <w:rPr>
          <w:rFonts w:cs="Arial"/>
          <w:szCs w:val="24"/>
        </w:rPr>
        <w:t xml:space="preserve">certified </w:t>
      </w:r>
      <w:r w:rsidR="00E67FAF">
        <w:rPr>
          <w:rFonts w:cs="Arial"/>
          <w:szCs w:val="24"/>
        </w:rPr>
        <w:t>public safety answering points</w:t>
      </w:r>
      <w:r w:rsidR="00C340CF">
        <w:rPr>
          <w:rFonts w:cs="Arial"/>
          <w:szCs w:val="24"/>
        </w:rPr>
        <w:t xml:space="preserve"> (PSAPs)</w:t>
      </w:r>
      <w:r w:rsidR="00E67FAF">
        <w:rPr>
          <w:rFonts w:cs="Arial"/>
          <w:szCs w:val="24"/>
        </w:rPr>
        <w:t xml:space="preserve"> to </w:t>
      </w:r>
      <w:r w:rsidR="00FB55F8">
        <w:rPr>
          <w:rFonts w:cs="Arial"/>
          <w:szCs w:val="24"/>
        </w:rPr>
        <w:t>receiv</w:t>
      </w:r>
      <w:r w:rsidR="00E67FAF">
        <w:rPr>
          <w:rFonts w:cs="Arial"/>
          <w:szCs w:val="24"/>
        </w:rPr>
        <w:t>e</w:t>
      </w:r>
      <w:r w:rsidR="00463E31">
        <w:rPr>
          <w:rFonts w:cs="Arial"/>
          <w:szCs w:val="24"/>
        </w:rPr>
        <w:t xml:space="preserve"> grants </w:t>
      </w:r>
      <w:r w:rsidR="00FB55F8">
        <w:rPr>
          <w:rFonts w:cs="Arial"/>
          <w:szCs w:val="24"/>
        </w:rPr>
        <w:t xml:space="preserve">from the </w:t>
      </w:r>
      <w:r w:rsidRPr="0011354F">
        <w:rPr>
          <w:rFonts w:cs="Arial"/>
          <w:szCs w:val="24"/>
        </w:rPr>
        <w:t>account</w:t>
      </w:r>
      <w:r w:rsidR="00987B7C">
        <w:rPr>
          <w:rFonts w:cs="Arial"/>
          <w:szCs w:val="24"/>
        </w:rPr>
        <w:t xml:space="preserve"> provided for in 10-4-304(2)(b)</w:t>
      </w:r>
      <w:r w:rsidR="00BA7CF9">
        <w:rPr>
          <w:rFonts w:cs="Arial"/>
          <w:szCs w:val="24"/>
        </w:rPr>
        <w:t>, MCA</w:t>
      </w:r>
      <w:r w:rsidRPr="0011354F">
        <w:rPr>
          <w:rFonts w:cs="Arial"/>
          <w:szCs w:val="24"/>
        </w:rPr>
        <w:t xml:space="preserve">.  The rules </w:t>
      </w:r>
      <w:r w:rsidR="00BA7CF9">
        <w:rPr>
          <w:rFonts w:cs="Arial"/>
          <w:szCs w:val="24"/>
        </w:rPr>
        <w:t>are necessary to provide the</w:t>
      </w:r>
      <w:r w:rsidR="00E67FAF">
        <w:rPr>
          <w:rFonts w:cs="Arial"/>
          <w:szCs w:val="24"/>
        </w:rPr>
        <w:t xml:space="preserve"> eligibility requirements</w:t>
      </w:r>
      <w:r w:rsidR="005640B4" w:rsidRPr="0011354F">
        <w:rPr>
          <w:rFonts w:cs="Arial"/>
          <w:szCs w:val="24"/>
        </w:rPr>
        <w:t xml:space="preserve">; </w:t>
      </w:r>
      <w:r w:rsidR="00343D90">
        <w:rPr>
          <w:rFonts w:cs="Arial"/>
          <w:szCs w:val="24"/>
        </w:rPr>
        <w:t>the grant application process</w:t>
      </w:r>
      <w:r w:rsidR="005640B4" w:rsidRPr="0011354F">
        <w:rPr>
          <w:rFonts w:cs="Arial"/>
          <w:szCs w:val="24"/>
        </w:rPr>
        <w:t xml:space="preserve">; </w:t>
      </w:r>
      <w:r w:rsidR="00343D90">
        <w:rPr>
          <w:rFonts w:cs="Arial"/>
          <w:szCs w:val="24"/>
        </w:rPr>
        <w:t>criteria for awarding grants</w:t>
      </w:r>
      <w:r w:rsidR="005640B4" w:rsidRPr="0011354F">
        <w:rPr>
          <w:rFonts w:cs="Arial"/>
          <w:szCs w:val="24"/>
        </w:rPr>
        <w:t xml:space="preserve">; </w:t>
      </w:r>
      <w:r w:rsidRPr="0011354F">
        <w:rPr>
          <w:rFonts w:cs="Arial"/>
          <w:szCs w:val="24"/>
        </w:rPr>
        <w:t xml:space="preserve">and the </w:t>
      </w:r>
      <w:r w:rsidRPr="0011354F">
        <w:rPr>
          <w:rFonts w:cs="Arial"/>
          <w:szCs w:val="24"/>
        </w:rPr>
        <w:lastRenderedPageBreak/>
        <w:t>department's duty to monitor compliance with the requirements of Title 10, chapter 4, MCA.</w:t>
      </w:r>
      <w:r w:rsidR="00F00B35">
        <w:rPr>
          <w:rFonts w:cs="Arial"/>
          <w:szCs w:val="24"/>
        </w:rPr>
        <w:t xml:space="preserve">  The approach taken in these proposed rules is to ensure</w:t>
      </w:r>
      <w:r w:rsidR="004A1DCF">
        <w:rPr>
          <w:rFonts w:cs="Arial"/>
          <w:szCs w:val="24"/>
        </w:rPr>
        <w:t xml:space="preserve"> clear, </w:t>
      </w:r>
      <w:r w:rsidR="00F00B35">
        <w:rPr>
          <w:rFonts w:cs="Arial"/>
          <w:szCs w:val="24"/>
        </w:rPr>
        <w:t xml:space="preserve">reasonable criteria are adopted to evaluate requests for grants while </w:t>
      </w:r>
      <w:r w:rsidR="007451FE">
        <w:rPr>
          <w:rFonts w:cs="Arial"/>
          <w:szCs w:val="24"/>
        </w:rPr>
        <w:t>making it as easy as possible for</w:t>
      </w:r>
      <w:r w:rsidR="006E0110">
        <w:rPr>
          <w:rFonts w:cs="Arial"/>
          <w:szCs w:val="24"/>
        </w:rPr>
        <w:t xml:space="preserve"> the prospective grantees to apply for the grants.</w:t>
      </w:r>
      <w:r w:rsidR="00F00B35">
        <w:rPr>
          <w:rFonts w:cs="Arial"/>
          <w:szCs w:val="24"/>
        </w:rPr>
        <w:t xml:space="preserve">  </w:t>
      </w:r>
    </w:p>
    <w:p w14:paraId="468FB611" w14:textId="77777777" w:rsidR="007A7E0E" w:rsidRPr="0011354F" w:rsidRDefault="007A7E0E" w:rsidP="007A7E0E">
      <w:pPr>
        <w:ind w:firstLine="720"/>
        <w:rPr>
          <w:rFonts w:cs="Arial"/>
          <w:szCs w:val="24"/>
        </w:rPr>
      </w:pPr>
    </w:p>
    <w:p w14:paraId="124883CB" w14:textId="77777777" w:rsidR="007A7E0E" w:rsidRPr="0011354F" w:rsidRDefault="007A7E0E" w:rsidP="007A7E0E">
      <w:pPr>
        <w:ind w:firstLine="720"/>
        <w:rPr>
          <w:rFonts w:cs="Arial"/>
          <w:szCs w:val="24"/>
        </w:rPr>
      </w:pPr>
      <w:r w:rsidRPr="0011354F">
        <w:rPr>
          <w:rFonts w:cs="Arial"/>
          <w:szCs w:val="24"/>
          <w:u w:val="single"/>
        </w:rPr>
        <w:t>STATEMENT OF REASONABLE NECESSITY:</w:t>
      </w:r>
      <w:r w:rsidRPr="0011354F">
        <w:rPr>
          <w:rFonts w:cs="Arial"/>
          <w:szCs w:val="24"/>
        </w:rPr>
        <w:t xml:space="preserve">  </w:t>
      </w:r>
      <w:r w:rsidR="00862A19" w:rsidRPr="0011354F">
        <w:rPr>
          <w:rFonts w:cs="Arial"/>
          <w:szCs w:val="24"/>
        </w:rPr>
        <w:t>NEW RULE I</w:t>
      </w:r>
      <w:r w:rsidR="00142611" w:rsidRPr="0011354F">
        <w:rPr>
          <w:rFonts w:cs="Arial"/>
          <w:szCs w:val="24"/>
        </w:rPr>
        <w:t xml:space="preserve"> </w:t>
      </w:r>
      <w:r w:rsidRPr="0011354F">
        <w:rPr>
          <w:rFonts w:cs="Arial"/>
          <w:szCs w:val="24"/>
        </w:rPr>
        <w:t>defines terms used repeatedly</w:t>
      </w:r>
      <w:r w:rsidR="004C39D6" w:rsidRPr="0011354F">
        <w:rPr>
          <w:rFonts w:cs="Arial"/>
          <w:szCs w:val="24"/>
        </w:rPr>
        <w:t xml:space="preserve"> in these rules</w:t>
      </w:r>
      <w:r w:rsidRPr="0011354F">
        <w:rPr>
          <w:rFonts w:cs="Arial"/>
          <w:szCs w:val="24"/>
        </w:rPr>
        <w:t>, including frequently used statutory terms and new terms.</w:t>
      </w:r>
      <w:r w:rsidR="00D2185A" w:rsidRPr="0011354F">
        <w:rPr>
          <w:rFonts w:cs="Arial"/>
          <w:szCs w:val="24"/>
        </w:rPr>
        <w:t xml:space="preserve">  The definitions are necessary for clarity and understanding of these terms in the context of </w:t>
      </w:r>
      <w:r w:rsidR="007B6E8F">
        <w:rPr>
          <w:rFonts w:cs="Arial"/>
          <w:szCs w:val="24"/>
        </w:rPr>
        <w:t xml:space="preserve">the grant program for </w:t>
      </w:r>
      <w:r w:rsidR="00D2185A" w:rsidRPr="0011354F">
        <w:rPr>
          <w:rFonts w:cs="Arial"/>
          <w:szCs w:val="24"/>
        </w:rPr>
        <w:t xml:space="preserve">9-1-1 systems </w:t>
      </w:r>
      <w:r w:rsidR="009A7900" w:rsidRPr="0011354F">
        <w:rPr>
          <w:rFonts w:cs="Arial"/>
          <w:szCs w:val="24"/>
        </w:rPr>
        <w:t>and services</w:t>
      </w:r>
      <w:r w:rsidR="00D2185A" w:rsidRPr="0011354F">
        <w:rPr>
          <w:rFonts w:cs="Arial"/>
          <w:szCs w:val="24"/>
        </w:rPr>
        <w:t>.</w:t>
      </w:r>
    </w:p>
    <w:p w14:paraId="02F4BF84" w14:textId="77777777" w:rsidR="007A7E0E" w:rsidRPr="0011354F" w:rsidRDefault="007A7E0E" w:rsidP="007A7E0E">
      <w:pPr>
        <w:ind w:firstLine="720"/>
        <w:rPr>
          <w:rFonts w:cs="Arial"/>
          <w:szCs w:val="24"/>
        </w:rPr>
      </w:pPr>
    </w:p>
    <w:p w14:paraId="0263EA59" w14:textId="39825F7D" w:rsidR="00DE63FB" w:rsidRPr="00EE353E" w:rsidRDefault="00DE63FB" w:rsidP="00DE63FB">
      <w:pPr>
        <w:ind w:firstLine="720"/>
        <w:rPr>
          <w:rFonts w:cs="Arial"/>
        </w:rPr>
      </w:pPr>
      <w:r w:rsidRPr="00EE353E">
        <w:rPr>
          <w:rFonts w:cs="Arial"/>
          <w:u w:val="single"/>
        </w:rPr>
        <w:t xml:space="preserve">NEW RULE </w:t>
      </w:r>
      <w:proofErr w:type="gramStart"/>
      <w:r w:rsidRPr="00EE353E">
        <w:rPr>
          <w:rFonts w:cs="Arial"/>
          <w:u w:val="single"/>
        </w:rPr>
        <w:t xml:space="preserve">II </w:t>
      </w:r>
      <w:r w:rsidR="00C41595">
        <w:rPr>
          <w:rFonts w:cs="Arial"/>
          <w:u w:val="single"/>
        </w:rPr>
        <w:t xml:space="preserve"> </w:t>
      </w:r>
      <w:r w:rsidRPr="00EE353E">
        <w:rPr>
          <w:rFonts w:cs="Arial"/>
          <w:u w:val="single"/>
        </w:rPr>
        <w:t>ELIGIBILITY</w:t>
      </w:r>
      <w:proofErr w:type="gramEnd"/>
      <w:r w:rsidRPr="00EE353E">
        <w:rPr>
          <w:rFonts w:cs="Arial"/>
          <w:u w:val="single"/>
        </w:rPr>
        <w:t xml:space="preserve"> </w:t>
      </w:r>
      <w:r>
        <w:rPr>
          <w:rFonts w:cs="Arial"/>
          <w:u w:val="single"/>
        </w:rPr>
        <w:t xml:space="preserve">REQUIREMENTS </w:t>
      </w:r>
      <w:r w:rsidRPr="00EE353E">
        <w:rPr>
          <w:rFonts w:cs="Arial"/>
          <w:u w:val="single"/>
        </w:rPr>
        <w:t>FOR GRANTS</w:t>
      </w:r>
      <w:r w:rsidRPr="00EE353E">
        <w:rPr>
          <w:rFonts w:cs="Arial"/>
        </w:rPr>
        <w:t xml:space="preserve"> </w:t>
      </w:r>
      <w:r w:rsidR="00C41595">
        <w:rPr>
          <w:rFonts w:cs="Arial"/>
        </w:rPr>
        <w:t xml:space="preserve"> </w:t>
      </w:r>
      <w:r w:rsidRPr="00EE353E">
        <w:rPr>
          <w:rFonts w:cs="Arial"/>
        </w:rPr>
        <w:t>(1)</w:t>
      </w:r>
      <w:r w:rsidR="00C41595">
        <w:rPr>
          <w:rFonts w:cs="Arial"/>
        </w:rPr>
        <w:t xml:space="preserve"> </w:t>
      </w:r>
      <w:r>
        <w:rPr>
          <w:rFonts w:cs="Arial"/>
        </w:rPr>
        <w:t xml:space="preserve"> </w:t>
      </w:r>
      <w:r w:rsidRPr="00EE353E">
        <w:rPr>
          <w:rFonts w:cs="Arial"/>
        </w:rPr>
        <w:t xml:space="preserve">The following </w:t>
      </w:r>
      <w:r w:rsidR="00E15EDA">
        <w:rPr>
          <w:rFonts w:cs="Arial"/>
        </w:rPr>
        <w:t>may</w:t>
      </w:r>
      <w:r w:rsidRPr="00EE353E">
        <w:rPr>
          <w:rFonts w:cs="Arial"/>
        </w:rPr>
        <w:t xml:space="preserve"> apply for grants</w:t>
      </w:r>
      <w:r>
        <w:rPr>
          <w:rFonts w:cs="Arial"/>
        </w:rPr>
        <w:t xml:space="preserve"> as provided in 10-4-306, MCA</w:t>
      </w:r>
      <w:r w:rsidRPr="00EE353E">
        <w:rPr>
          <w:rFonts w:cs="Arial"/>
        </w:rPr>
        <w:t>:</w:t>
      </w:r>
    </w:p>
    <w:p w14:paraId="4E21FF12" w14:textId="77777777" w:rsidR="00DE63FB" w:rsidRPr="009859D9" w:rsidRDefault="00DE63FB" w:rsidP="00DE63FB">
      <w:pPr>
        <w:ind w:firstLine="720"/>
        <w:rPr>
          <w:rFonts w:cs="Arial"/>
        </w:rPr>
      </w:pPr>
      <w:r w:rsidRPr="009859D9">
        <w:rPr>
          <w:rFonts w:cs="Arial"/>
        </w:rPr>
        <w:t>(a)  private telecommunications providers; and</w:t>
      </w:r>
    </w:p>
    <w:p w14:paraId="094342DC" w14:textId="77777777" w:rsidR="00DE63FB" w:rsidRDefault="00DE63FB" w:rsidP="00DE63FB">
      <w:pPr>
        <w:ind w:firstLine="720"/>
        <w:rPr>
          <w:rFonts w:cs="Arial"/>
        </w:rPr>
      </w:pPr>
      <w:r>
        <w:rPr>
          <w:rFonts w:cs="Arial"/>
        </w:rPr>
        <w:t>(b)</w:t>
      </w:r>
      <w:r w:rsidRPr="00725939">
        <w:rPr>
          <w:rFonts w:cs="Arial"/>
        </w:rPr>
        <w:t xml:space="preserve">  </w:t>
      </w:r>
      <w:r w:rsidR="001F468A">
        <w:rPr>
          <w:rFonts w:cs="Arial"/>
        </w:rPr>
        <w:t>certified PSAPs</w:t>
      </w:r>
      <w:r>
        <w:rPr>
          <w:rFonts w:cs="Arial"/>
        </w:rPr>
        <w:t>.</w:t>
      </w:r>
    </w:p>
    <w:p w14:paraId="74689E47" w14:textId="77777777" w:rsidR="00DE63FB" w:rsidRPr="00EE353E" w:rsidRDefault="00DE63FB" w:rsidP="00DE63FB">
      <w:pPr>
        <w:ind w:firstLine="720"/>
        <w:rPr>
          <w:rFonts w:cs="Arial"/>
        </w:rPr>
      </w:pPr>
      <w:r w:rsidRPr="00725939">
        <w:rPr>
          <w:rFonts w:cs="Arial"/>
        </w:rPr>
        <w:t>(</w:t>
      </w:r>
      <w:r>
        <w:rPr>
          <w:rFonts w:cs="Arial"/>
        </w:rPr>
        <w:t>2</w:t>
      </w:r>
      <w:r w:rsidRPr="00725939">
        <w:rPr>
          <w:rFonts w:cs="Arial"/>
        </w:rPr>
        <w:t>)</w:t>
      </w:r>
      <w:r>
        <w:rPr>
          <w:rFonts w:cs="Arial"/>
        </w:rPr>
        <w:t xml:space="preserve"> </w:t>
      </w:r>
      <w:r w:rsidRPr="00725939">
        <w:rPr>
          <w:rFonts w:cs="Arial"/>
        </w:rPr>
        <w:t xml:space="preserve"> </w:t>
      </w:r>
      <w:r w:rsidRPr="00EE353E">
        <w:rPr>
          <w:rFonts w:cs="Arial"/>
        </w:rPr>
        <w:t xml:space="preserve">For grant awards made during </w:t>
      </w:r>
      <w:r w:rsidR="00E4302C">
        <w:rPr>
          <w:rFonts w:cs="Arial"/>
        </w:rPr>
        <w:t>s</w:t>
      </w:r>
      <w:r w:rsidRPr="00EE353E">
        <w:rPr>
          <w:rFonts w:cs="Arial"/>
        </w:rPr>
        <w:t xml:space="preserve">tate </w:t>
      </w:r>
      <w:r w:rsidR="00E4302C">
        <w:rPr>
          <w:rFonts w:cs="Arial"/>
        </w:rPr>
        <w:t>f</w:t>
      </w:r>
      <w:r w:rsidRPr="00EE353E">
        <w:rPr>
          <w:rFonts w:cs="Arial"/>
        </w:rPr>
        <w:t xml:space="preserve">iscal </w:t>
      </w:r>
      <w:r w:rsidR="00E4302C">
        <w:rPr>
          <w:rFonts w:cs="Arial"/>
        </w:rPr>
        <w:t>y</w:t>
      </w:r>
      <w:r w:rsidRPr="00EE353E">
        <w:rPr>
          <w:rFonts w:cs="Arial"/>
        </w:rPr>
        <w:t xml:space="preserve">ear 2019, expenditures incurred by a grant recipient </w:t>
      </w:r>
      <w:r>
        <w:rPr>
          <w:rFonts w:cs="Arial"/>
        </w:rPr>
        <w:t>between July 1, 2018</w:t>
      </w:r>
      <w:r w:rsidR="00E4302C">
        <w:rPr>
          <w:rFonts w:cs="Arial"/>
        </w:rPr>
        <w:t>,</w:t>
      </w:r>
      <w:r>
        <w:rPr>
          <w:rFonts w:cs="Arial"/>
        </w:rPr>
        <w:t xml:space="preserve"> and</w:t>
      </w:r>
      <w:r w:rsidRPr="00EE353E">
        <w:rPr>
          <w:rFonts w:cs="Arial"/>
        </w:rPr>
        <w:t xml:space="preserve"> the grant award date are eligible for reimbursement with 9-1-1 grant program funding. </w:t>
      </w:r>
    </w:p>
    <w:p w14:paraId="6C8CF803" w14:textId="77777777" w:rsidR="007A7E0E" w:rsidRPr="0011354F" w:rsidRDefault="007A7E0E" w:rsidP="007A7E0E">
      <w:pPr>
        <w:ind w:firstLine="720"/>
        <w:rPr>
          <w:rFonts w:cs="Arial"/>
          <w:szCs w:val="24"/>
        </w:rPr>
      </w:pPr>
    </w:p>
    <w:p w14:paraId="77136C6B" w14:textId="77777777" w:rsidR="007A7E0E" w:rsidRPr="0011354F" w:rsidRDefault="007A7E0E" w:rsidP="007A7E0E">
      <w:pPr>
        <w:ind w:firstLine="720"/>
        <w:rPr>
          <w:rFonts w:cs="Arial"/>
          <w:szCs w:val="24"/>
        </w:rPr>
      </w:pPr>
      <w:r w:rsidRPr="0011354F">
        <w:rPr>
          <w:rFonts w:cs="Arial"/>
          <w:szCs w:val="24"/>
        </w:rPr>
        <w:t>AUTH:  10-4-108, MCA</w:t>
      </w:r>
    </w:p>
    <w:p w14:paraId="3F334347" w14:textId="77777777" w:rsidR="007A7E0E" w:rsidRPr="0011354F" w:rsidRDefault="007A7E0E" w:rsidP="007A7E0E">
      <w:pPr>
        <w:ind w:firstLine="720"/>
        <w:rPr>
          <w:rFonts w:cs="Arial"/>
          <w:szCs w:val="24"/>
        </w:rPr>
      </w:pPr>
      <w:r w:rsidRPr="0011354F">
        <w:rPr>
          <w:rFonts w:cs="Arial"/>
          <w:szCs w:val="24"/>
        </w:rPr>
        <w:t xml:space="preserve">IMP:  </w:t>
      </w:r>
      <w:r w:rsidR="00C3760F">
        <w:rPr>
          <w:rFonts w:cs="Arial"/>
          <w:szCs w:val="24"/>
        </w:rPr>
        <w:t>10-4-108</w:t>
      </w:r>
      <w:r w:rsidR="00016D07">
        <w:rPr>
          <w:rFonts w:cs="Arial"/>
          <w:szCs w:val="24"/>
        </w:rPr>
        <w:t>,</w:t>
      </w:r>
      <w:r w:rsidR="0045432E">
        <w:rPr>
          <w:rFonts w:cs="Arial"/>
          <w:szCs w:val="24"/>
        </w:rPr>
        <w:t xml:space="preserve"> </w:t>
      </w:r>
      <w:r w:rsidRPr="0011354F">
        <w:rPr>
          <w:rFonts w:cs="Arial"/>
          <w:szCs w:val="24"/>
        </w:rPr>
        <w:t>10-4-30</w:t>
      </w:r>
      <w:r w:rsidR="00751DAD">
        <w:rPr>
          <w:rFonts w:cs="Arial"/>
          <w:szCs w:val="24"/>
        </w:rPr>
        <w:t>6</w:t>
      </w:r>
      <w:r w:rsidRPr="0011354F">
        <w:rPr>
          <w:rFonts w:cs="Arial"/>
          <w:szCs w:val="24"/>
        </w:rPr>
        <w:t>, MCA</w:t>
      </w:r>
    </w:p>
    <w:p w14:paraId="2CA8BEC1" w14:textId="77777777" w:rsidR="007A7E0E" w:rsidRPr="0011354F" w:rsidRDefault="007A7E0E" w:rsidP="007A7E0E">
      <w:pPr>
        <w:ind w:firstLine="720"/>
        <w:rPr>
          <w:rFonts w:cs="Arial"/>
          <w:szCs w:val="24"/>
        </w:rPr>
      </w:pPr>
    </w:p>
    <w:p w14:paraId="60AAC249" w14:textId="0FCDA554" w:rsidR="00392387" w:rsidRDefault="007A7E0E" w:rsidP="007A7E0E">
      <w:pPr>
        <w:ind w:firstLine="720"/>
        <w:rPr>
          <w:rFonts w:cs="Arial"/>
          <w:szCs w:val="24"/>
        </w:rPr>
      </w:pPr>
      <w:r w:rsidRPr="0011354F">
        <w:rPr>
          <w:rFonts w:cs="Arial"/>
          <w:szCs w:val="24"/>
          <w:u w:val="single"/>
        </w:rPr>
        <w:t>STATEMENT OF REASONABLE NECESSITY:</w:t>
      </w:r>
      <w:r w:rsidRPr="0011354F">
        <w:rPr>
          <w:rFonts w:cs="Arial"/>
          <w:szCs w:val="24"/>
        </w:rPr>
        <w:t xml:space="preserve">  </w:t>
      </w:r>
      <w:r w:rsidR="006876AB">
        <w:rPr>
          <w:rFonts w:cs="Arial"/>
          <w:szCs w:val="24"/>
        </w:rPr>
        <w:t xml:space="preserve">This rule </w:t>
      </w:r>
      <w:r w:rsidR="008F015E">
        <w:rPr>
          <w:rFonts w:cs="Arial"/>
          <w:szCs w:val="24"/>
        </w:rPr>
        <w:t>identifies</w:t>
      </w:r>
      <w:r w:rsidR="006876AB">
        <w:rPr>
          <w:rFonts w:cs="Arial"/>
          <w:szCs w:val="24"/>
        </w:rPr>
        <w:t xml:space="preserve"> </w:t>
      </w:r>
      <w:r w:rsidR="00AC279D">
        <w:rPr>
          <w:rFonts w:cs="Arial"/>
          <w:szCs w:val="24"/>
        </w:rPr>
        <w:t>entities eligible to receive grants</w:t>
      </w:r>
      <w:r w:rsidR="00AF1DB2">
        <w:rPr>
          <w:rFonts w:cs="Arial"/>
          <w:szCs w:val="24"/>
        </w:rPr>
        <w:t xml:space="preserve"> under 10</w:t>
      </w:r>
      <w:r w:rsidR="006820D9">
        <w:rPr>
          <w:rFonts w:cs="Arial"/>
          <w:szCs w:val="24"/>
        </w:rPr>
        <w:t>-4-306, MCA</w:t>
      </w:r>
      <w:r w:rsidR="00AC279D" w:rsidRPr="004C2FC8">
        <w:rPr>
          <w:rFonts w:cs="Arial"/>
          <w:szCs w:val="24"/>
        </w:rPr>
        <w:t xml:space="preserve">.  </w:t>
      </w:r>
      <w:r w:rsidR="000466F7" w:rsidRPr="004C2FC8">
        <w:rPr>
          <w:rFonts w:cs="Arial"/>
          <w:szCs w:val="24"/>
        </w:rPr>
        <w:t xml:space="preserve">The rule also specifies </w:t>
      </w:r>
      <w:r w:rsidR="00B16E1B" w:rsidRPr="004C2FC8">
        <w:rPr>
          <w:rFonts w:cs="Arial"/>
          <w:szCs w:val="24"/>
        </w:rPr>
        <w:t xml:space="preserve">that the department may award grants </w:t>
      </w:r>
      <w:r w:rsidR="00171A62" w:rsidRPr="004C2FC8">
        <w:rPr>
          <w:rFonts w:cs="Arial"/>
          <w:szCs w:val="24"/>
        </w:rPr>
        <w:t xml:space="preserve">covering expenses incurred by private telecommunications providers and local government entities that host a certified </w:t>
      </w:r>
      <w:r w:rsidR="000B4C63" w:rsidRPr="004C2FC8">
        <w:rPr>
          <w:rFonts w:cs="Arial"/>
          <w:szCs w:val="24"/>
        </w:rPr>
        <w:t>PSAP</w:t>
      </w:r>
      <w:r w:rsidR="00171A62" w:rsidRPr="004C2FC8">
        <w:rPr>
          <w:rFonts w:cs="Arial"/>
          <w:szCs w:val="24"/>
        </w:rPr>
        <w:t xml:space="preserve"> </w:t>
      </w:r>
      <w:r w:rsidR="00554EC6" w:rsidRPr="004C2FC8">
        <w:rPr>
          <w:rFonts w:cs="Arial"/>
          <w:szCs w:val="24"/>
        </w:rPr>
        <w:t xml:space="preserve">between </w:t>
      </w:r>
      <w:r w:rsidR="00231E36" w:rsidRPr="004C2FC8">
        <w:rPr>
          <w:rFonts w:cs="Arial"/>
          <w:szCs w:val="24"/>
        </w:rPr>
        <w:t>July 1, 2018, when the grant program account will be initially funded, and the date that grants are awarded</w:t>
      </w:r>
      <w:r w:rsidR="000637D1" w:rsidRPr="004C2FC8">
        <w:rPr>
          <w:rFonts w:cs="Arial"/>
          <w:szCs w:val="24"/>
        </w:rPr>
        <w:t>, which will likely occur in the fourth calendar quarter of 2018.</w:t>
      </w:r>
      <w:r w:rsidR="0072333B" w:rsidRPr="004C2FC8">
        <w:rPr>
          <w:rFonts w:cs="Arial"/>
          <w:szCs w:val="24"/>
        </w:rPr>
        <w:t xml:space="preserve">  </w:t>
      </w:r>
      <w:r w:rsidR="00C81C8C" w:rsidRPr="004C2FC8">
        <w:rPr>
          <w:rFonts w:cs="Arial"/>
          <w:szCs w:val="24"/>
        </w:rPr>
        <w:t>In</w:t>
      </w:r>
      <w:r w:rsidR="00262DB3" w:rsidRPr="004C2FC8">
        <w:rPr>
          <w:rFonts w:cs="Arial"/>
          <w:szCs w:val="24"/>
        </w:rPr>
        <w:t xml:space="preserve"> the past, </w:t>
      </w:r>
      <w:r w:rsidR="00F21733" w:rsidRPr="004C2FC8">
        <w:rPr>
          <w:rFonts w:cs="Arial"/>
          <w:szCs w:val="24"/>
        </w:rPr>
        <w:t xml:space="preserve">9-1-1 funds </w:t>
      </w:r>
      <w:r w:rsidR="00E0595E">
        <w:rPr>
          <w:rFonts w:cs="Arial"/>
          <w:szCs w:val="24"/>
        </w:rPr>
        <w:t>went unspent</w:t>
      </w:r>
      <w:r w:rsidR="00F21733" w:rsidRPr="004C2FC8">
        <w:rPr>
          <w:rFonts w:cs="Arial"/>
          <w:szCs w:val="24"/>
        </w:rPr>
        <w:t xml:space="preserve">, and the department </w:t>
      </w:r>
      <w:r w:rsidR="0083469C" w:rsidRPr="004C2FC8">
        <w:rPr>
          <w:rFonts w:cs="Arial"/>
          <w:szCs w:val="24"/>
        </w:rPr>
        <w:t xml:space="preserve">is eager to put funds in the 9-1-1 grant account to use </w:t>
      </w:r>
      <w:r w:rsidR="00E808CF" w:rsidRPr="004C2FC8">
        <w:rPr>
          <w:rFonts w:cs="Arial"/>
          <w:szCs w:val="24"/>
        </w:rPr>
        <w:t>as near as possible to</w:t>
      </w:r>
      <w:r w:rsidR="00CC6E0E" w:rsidRPr="004C2FC8">
        <w:rPr>
          <w:rFonts w:cs="Arial"/>
          <w:szCs w:val="24"/>
        </w:rPr>
        <w:t xml:space="preserve"> July </w:t>
      </w:r>
      <w:r w:rsidR="00E808CF" w:rsidRPr="004C2FC8">
        <w:rPr>
          <w:rFonts w:cs="Arial"/>
          <w:szCs w:val="24"/>
        </w:rPr>
        <w:t>1, 2018</w:t>
      </w:r>
      <w:r w:rsidR="00E0595E">
        <w:rPr>
          <w:rFonts w:cs="Arial"/>
          <w:szCs w:val="24"/>
        </w:rPr>
        <w:t>,</w:t>
      </w:r>
      <w:r w:rsidR="00E808CF" w:rsidRPr="004C2FC8">
        <w:rPr>
          <w:rFonts w:cs="Arial"/>
          <w:szCs w:val="24"/>
        </w:rPr>
        <w:t xml:space="preserve"> as required by the Legislature.</w:t>
      </w:r>
      <w:r w:rsidR="000637D1" w:rsidRPr="004C2FC8">
        <w:rPr>
          <w:rFonts w:cs="Arial"/>
          <w:szCs w:val="24"/>
        </w:rPr>
        <w:t xml:space="preserve">  </w:t>
      </w:r>
      <w:r w:rsidR="00FD2558" w:rsidRPr="004C2FC8">
        <w:rPr>
          <w:rFonts w:cs="Arial"/>
          <w:szCs w:val="24"/>
        </w:rPr>
        <w:t>Se</w:t>
      </w:r>
      <w:r w:rsidR="00FD2558">
        <w:rPr>
          <w:rFonts w:cs="Arial"/>
          <w:szCs w:val="24"/>
        </w:rPr>
        <w:t>ction 10-4-3</w:t>
      </w:r>
      <w:r w:rsidR="00D8323D">
        <w:rPr>
          <w:rFonts w:cs="Arial"/>
          <w:szCs w:val="24"/>
        </w:rPr>
        <w:t>06(1), MCA provides: "</w:t>
      </w:r>
      <w:r w:rsidR="00921F55">
        <w:rPr>
          <w:rFonts w:cs="Arial"/>
          <w:szCs w:val="24"/>
        </w:rPr>
        <w:t>B</w:t>
      </w:r>
      <w:r w:rsidR="00D8323D">
        <w:rPr>
          <w:rFonts w:cs="Arial"/>
          <w:szCs w:val="24"/>
        </w:rPr>
        <w:t xml:space="preserve">eginning </w:t>
      </w:r>
      <w:r w:rsidR="00C14408">
        <w:rPr>
          <w:rFonts w:cs="Arial"/>
          <w:szCs w:val="24"/>
        </w:rPr>
        <w:t xml:space="preserve">July 1, 2018, grants must be awarded </w:t>
      </w:r>
      <w:r w:rsidR="007A64BE">
        <w:rPr>
          <w:rFonts w:cs="Arial"/>
          <w:szCs w:val="24"/>
        </w:rPr>
        <w:t>[to eligible entities].</w:t>
      </w:r>
      <w:r w:rsidR="0044472B">
        <w:rPr>
          <w:rFonts w:cs="Arial"/>
          <w:szCs w:val="24"/>
        </w:rPr>
        <w:t>"</w:t>
      </w:r>
      <w:r w:rsidR="007A64BE">
        <w:rPr>
          <w:rFonts w:cs="Arial"/>
          <w:szCs w:val="24"/>
        </w:rPr>
        <w:t xml:space="preserve">  </w:t>
      </w:r>
      <w:r w:rsidR="007F28F4">
        <w:rPr>
          <w:rFonts w:cs="Arial"/>
          <w:szCs w:val="24"/>
        </w:rPr>
        <w:t xml:space="preserve">As required by statute, </w:t>
      </w:r>
      <w:r w:rsidR="000F71F9">
        <w:rPr>
          <w:rFonts w:cs="Arial"/>
          <w:szCs w:val="24"/>
        </w:rPr>
        <w:t>NEW RULE</w:t>
      </w:r>
      <w:r w:rsidR="00EE67DE">
        <w:rPr>
          <w:rFonts w:cs="Arial"/>
          <w:szCs w:val="24"/>
        </w:rPr>
        <w:t xml:space="preserve"> </w:t>
      </w:r>
      <w:proofErr w:type="gramStart"/>
      <w:r w:rsidR="00EE67DE">
        <w:rPr>
          <w:rFonts w:cs="Arial"/>
          <w:szCs w:val="24"/>
        </w:rPr>
        <w:t>II</w:t>
      </w:r>
      <w:r w:rsidR="007A64BE">
        <w:rPr>
          <w:rFonts w:cs="Arial"/>
          <w:szCs w:val="24"/>
        </w:rPr>
        <w:t>(</w:t>
      </w:r>
      <w:proofErr w:type="gramEnd"/>
      <w:r w:rsidR="007A64BE">
        <w:rPr>
          <w:rFonts w:cs="Arial"/>
          <w:szCs w:val="24"/>
        </w:rPr>
        <w:t xml:space="preserve">2) allows the department to </w:t>
      </w:r>
      <w:r w:rsidR="001F17F0">
        <w:rPr>
          <w:rFonts w:cs="Arial"/>
          <w:szCs w:val="24"/>
        </w:rPr>
        <w:t xml:space="preserve">make awards to eligible entities for expenditures dating back to </w:t>
      </w:r>
      <w:r w:rsidR="007A027E">
        <w:rPr>
          <w:rFonts w:cs="Arial"/>
          <w:szCs w:val="24"/>
        </w:rPr>
        <w:t>the</w:t>
      </w:r>
      <w:r w:rsidR="001F17F0">
        <w:rPr>
          <w:rFonts w:cs="Arial"/>
          <w:szCs w:val="24"/>
        </w:rPr>
        <w:t xml:space="preserve"> </w:t>
      </w:r>
      <w:r w:rsidR="007F28F4">
        <w:rPr>
          <w:rFonts w:cs="Arial"/>
          <w:szCs w:val="24"/>
        </w:rPr>
        <w:t>beginning</w:t>
      </w:r>
      <w:r w:rsidR="00665212">
        <w:rPr>
          <w:rFonts w:cs="Arial"/>
          <w:szCs w:val="24"/>
        </w:rPr>
        <w:t xml:space="preserve"> of the grant program</w:t>
      </w:r>
      <w:r w:rsidR="007F28F4" w:rsidRPr="007F28F4">
        <w:rPr>
          <w:rFonts w:cs="Arial"/>
          <w:szCs w:val="24"/>
        </w:rPr>
        <w:t xml:space="preserve"> </w:t>
      </w:r>
      <w:r w:rsidR="007F28F4">
        <w:rPr>
          <w:rFonts w:cs="Arial"/>
          <w:szCs w:val="24"/>
        </w:rPr>
        <w:t>on July 1, 2018</w:t>
      </w:r>
      <w:r w:rsidR="001F17F0">
        <w:rPr>
          <w:rFonts w:cs="Arial"/>
          <w:szCs w:val="24"/>
        </w:rPr>
        <w:t>.</w:t>
      </w:r>
      <w:r w:rsidR="00AE2B28">
        <w:rPr>
          <w:rFonts w:cs="Arial"/>
          <w:szCs w:val="24"/>
        </w:rPr>
        <w:t xml:space="preserve"> </w:t>
      </w:r>
      <w:r w:rsidR="004C2FC8">
        <w:rPr>
          <w:rFonts w:cs="Arial"/>
          <w:szCs w:val="24"/>
        </w:rPr>
        <w:t xml:space="preserve"> </w:t>
      </w:r>
      <w:r w:rsidR="004C2FC8">
        <w:t>In fiscal year 2020 and thereafter, grants will be awarded on a prospective basis to encourage expansion of 9-1-1 systems and services.</w:t>
      </w:r>
    </w:p>
    <w:p w14:paraId="11EC5200" w14:textId="77777777" w:rsidR="00392387" w:rsidRDefault="00392387" w:rsidP="007A7E0E">
      <w:pPr>
        <w:ind w:firstLine="720"/>
        <w:rPr>
          <w:rFonts w:cs="Arial"/>
          <w:szCs w:val="24"/>
        </w:rPr>
      </w:pPr>
    </w:p>
    <w:p w14:paraId="3212778F" w14:textId="289D18E3" w:rsidR="004A502A" w:rsidRPr="00ED7F5D" w:rsidRDefault="004A502A" w:rsidP="004A502A">
      <w:pPr>
        <w:ind w:firstLine="720"/>
        <w:rPr>
          <w:rFonts w:cs="Arial"/>
        </w:rPr>
      </w:pPr>
      <w:r w:rsidRPr="00EE353E">
        <w:rPr>
          <w:rFonts w:cs="Arial"/>
          <w:u w:val="single"/>
        </w:rPr>
        <w:t xml:space="preserve">NEW RULE </w:t>
      </w:r>
      <w:proofErr w:type="gramStart"/>
      <w:r w:rsidRPr="00EE353E">
        <w:rPr>
          <w:rFonts w:cs="Arial"/>
          <w:u w:val="single"/>
        </w:rPr>
        <w:t>I</w:t>
      </w:r>
      <w:r>
        <w:rPr>
          <w:rFonts w:cs="Arial"/>
          <w:u w:val="single"/>
        </w:rPr>
        <w:t>II</w:t>
      </w:r>
      <w:r w:rsidRPr="00EE353E">
        <w:rPr>
          <w:rFonts w:cs="Arial"/>
          <w:u w:val="single"/>
        </w:rPr>
        <w:t xml:space="preserve"> </w:t>
      </w:r>
      <w:r w:rsidR="00C41595">
        <w:rPr>
          <w:rFonts w:cs="Arial"/>
          <w:u w:val="single"/>
        </w:rPr>
        <w:t xml:space="preserve"> </w:t>
      </w:r>
      <w:r w:rsidRPr="00EE353E">
        <w:rPr>
          <w:rFonts w:cs="Arial"/>
          <w:u w:val="single"/>
        </w:rPr>
        <w:t>APPLICATION</w:t>
      </w:r>
      <w:proofErr w:type="gramEnd"/>
      <w:r w:rsidRPr="00EE353E">
        <w:rPr>
          <w:rFonts w:cs="Arial"/>
          <w:u w:val="single"/>
        </w:rPr>
        <w:t xml:space="preserve"> FOR GRANTS</w:t>
      </w:r>
      <w:r w:rsidRPr="00725939">
        <w:rPr>
          <w:rFonts w:cs="Arial"/>
        </w:rPr>
        <w:t xml:space="preserve"> </w:t>
      </w:r>
      <w:r w:rsidR="00C41595">
        <w:rPr>
          <w:rFonts w:cs="Arial"/>
        </w:rPr>
        <w:t xml:space="preserve"> </w:t>
      </w:r>
      <w:r w:rsidRPr="00EE353E">
        <w:rPr>
          <w:rFonts w:cs="Arial"/>
        </w:rPr>
        <w:t>(1)</w:t>
      </w:r>
      <w:r w:rsidR="00C41595">
        <w:rPr>
          <w:rFonts w:cs="Arial"/>
        </w:rPr>
        <w:t xml:space="preserve"> </w:t>
      </w:r>
      <w:r>
        <w:rPr>
          <w:rFonts w:cs="Arial"/>
        </w:rPr>
        <w:t xml:space="preserve"> </w:t>
      </w:r>
      <w:r w:rsidRPr="00EE353E">
        <w:rPr>
          <w:rFonts w:cs="Arial"/>
        </w:rPr>
        <w:t xml:space="preserve">An applicant for grant funds shall submit an application on a form approved by the </w:t>
      </w:r>
      <w:r w:rsidRPr="00725939">
        <w:rPr>
          <w:rFonts w:cs="Arial"/>
        </w:rPr>
        <w:t>d</w:t>
      </w:r>
      <w:r w:rsidRPr="00EE353E">
        <w:rPr>
          <w:rFonts w:cs="Arial"/>
        </w:rPr>
        <w:t xml:space="preserve">epartment </w:t>
      </w:r>
      <w:r>
        <w:rPr>
          <w:rFonts w:cs="Arial"/>
        </w:rPr>
        <w:t xml:space="preserve">in consultation with the 9-1-1 Advisory Council </w:t>
      </w:r>
      <w:r w:rsidRPr="00EE353E">
        <w:rPr>
          <w:rFonts w:cs="Arial"/>
        </w:rPr>
        <w:t xml:space="preserve">and adopted by reference in this rule.  </w:t>
      </w:r>
      <w:r w:rsidR="00606469">
        <w:rPr>
          <w:rFonts w:cs="Arial"/>
        </w:rPr>
        <w:t>The a</w:t>
      </w:r>
      <w:r w:rsidRPr="00EE353E">
        <w:rPr>
          <w:rFonts w:cs="Arial"/>
        </w:rPr>
        <w:t>pplication form</w:t>
      </w:r>
      <w:r w:rsidR="00606469">
        <w:rPr>
          <w:rFonts w:cs="Arial"/>
        </w:rPr>
        <w:t xml:space="preserve"> is</w:t>
      </w:r>
      <w:r w:rsidR="00632827">
        <w:rPr>
          <w:rFonts w:cs="Arial"/>
        </w:rPr>
        <w:t xml:space="preserve"> available</w:t>
      </w:r>
      <w:r w:rsidRPr="00EE353E">
        <w:rPr>
          <w:rFonts w:cs="Arial"/>
        </w:rPr>
        <w:t xml:space="preserve"> on the department</w:t>
      </w:r>
      <w:r>
        <w:rPr>
          <w:rFonts w:cs="Arial"/>
        </w:rPr>
        <w:t>'</w:t>
      </w:r>
      <w:r w:rsidRPr="00EE353E">
        <w:rPr>
          <w:rFonts w:cs="Arial"/>
        </w:rPr>
        <w:t xml:space="preserve">s </w:t>
      </w:r>
      <w:r w:rsidR="00340BB2">
        <w:rPr>
          <w:rFonts w:cs="Arial"/>
        </w:rPr>
        <w:t>website</w:t>
      </w:r>
      <w:r w:rsidRPr="00EE353E">
        <w:rPr>
          <w:rFonts w:cs="Arial"/>
        </w:rPr>
        <w:t>.</w:t>
      </w:r>
      <w:r w:rsidR="004C2FC8">
        <w:rPr>
          <w:rFonts w:cs="Arial"/>
        </w:rPr>
        <w:t xml:space="preserve">  </w:t>
      </w:r>
      <w:r w:rsidR="004C2FC8">
        <w:t>In fiscal year 2020 and thereafter, grants will be awarded on a prospective basis to encourage expansion of 9-1-1 systems and services.</w:t>
      </w:r>
      <w:r w:rsidRPr="00EE353E">
        <w:rPr>
          <w:rFonts w:cs="Arial"/>
        </w:rPr>
        <w:t xml:space="preserve">  </w:t>
      </w:r>
    </w:p>
    <w:p w14:paraId="09816D36" w14:textId="77777777" w:rsidR="004A502A" w:rsidRPr="00EE353E" w:rsidRDefault="004A502A" w:rsidP="004A502A">
      <w:pPr>
        <w:ind w:firstLine="720"/>
        <w:rPr>
          <w:rFonts w:cs="Arial"/>
        </w:rPr>
      </w:pPr>
      <w:r w:rsidRPr="00EE353E">
        <w:rPr>
          <w:rFonts w:cs="Arial"/>
        </w:rPr>
        <w:t>(</w:t>
      </w:r>
      <w:r>
        <w:rPr>
          <w:rFonts w:cs="Arial"/>
        </w:rPr>
        <w:t>2</w:t>
      </w:r>
      <w:r w:rsidRPr="00EE353E">
        <w:rPr>
          <w:rFonts w:cs="Arial"/>
        </w:rPr>
        <w:t xml:space="preserve">) </w:t>
      </w:r>
      <w:r>
        <w:rPr>
          <w:rFonts w:cs="Arial"/>
        </w:rPr>
        <w:t xml:space="preserve"> </w:t>
      </w:r>
      <w:r w:rsidRPr="00725939">
        <w:rPr>
          <w:rFonts w:cs="Arial"/>
        </w:rPr>
        <w:t>On or before September 30</w:t>
      </w:r>
      <w:r w:rsidR="00B2391B">
        <w:rPr>
          <w:rFonts w:cs="Arial"/>
        </w:rPr>
        <w:t xml:space="preserve"> each year</w:t>
      </w:r>
      <w:r w:rsidRPr="00725939">
        <w:rPr>
          <w:rFonts w:cs="Arial"/>
        </w:rPr>
        <w:t>, t</w:t>
      </w:r>
      <w:r w:rsidRPr="00EE353E">
        <w:rPr>
          <w:rFonts w:cs="Arial"/>
        </w:rPr>
        <w:t xml:space="preserve">he department </w:t>
      </w:r>
      <w:r w:rsidR="0000357A">
        <w:rPr>
          <w:rFonts w:cs="Arial"/>
        </w:rPr>
        <w:t>shall</w:t>
      </w:r>
      <w:r w:rsidR="0000357A" w:rsidRPr="00EE353E">
        <w:rPr>
          <w:rFonts w:cs="Arial"/>
        </w:rPr>
        <w:t xml:space="preserve"> </w:t>
      </w:r>
      <w:r w:rsidRPr="00EE353E">
        <w:rPr>
          <w:rFonts w:cs="Arial"/>
        </w:rPr>
        <w:t xml:space="preserve">determine </w:t>
      </w:r>
      <w:r w:rsidRPr="00725939">
        <w:rPr>
          <w:rFonts w:cs="Arial"/>
        </w:rPr>
        <w:t xml:space="preserve">and provide public notice of </w:t>
      </w:r>
      <w:r w:rsidRPr="00EE353E">
        <w:rPr>
          <w:rFonts w:cs="Arial"/>
        </w:rPr>
        <w:t xml:space="preserve">the </w:t>
      </w:r>
      <w:r>
        <w:rPr>
          <w:rFonts w:cs="Arial"/>
        </w:rPr>
        <w:t xml:space="preserve">amount of </w:t>
      </w:r>
      <w:r w:rsidR="0000357A">
        <w:rPr>
          <w:rFonts w:cs="Arial"/>
        </w:rPr>
        <w:t xml:space="preserve">grant </w:t>
      </w:r>
      <w:r>
        <w:rPr>
          <w:rFonts w:cs="Arial"/>
        </w:rPr>
        <w:t>funds available</w:t>
      </w:r>
      <w:r w:rsidRPr="00EE353E">
        <w:rPr>
          <w:rFonts w:cs="Arial"/>
        </w:rPr>
        <w:t xml:space="preserve">.  </w:t>
      </w:r>
    </w:p>
    <w:p w14:paraId="4547764D" w14:textId="632E15C1" w:rsidR="004A502A" w:rsidRDefault="004A502A" w:rsidP="004A502A">
      <w:pPr>
        <w:ind w:firstLine="720"/>
        <w:rPr>
          <w:rFonts w:cs="Arial"/>
        </w:rPr>
      </w:pPr>
      <w:r>
        <w:rPr>
          <w:rFonts w:cs="Arial"/>
        </w:rPr>
        <w:t xml:space="preserve">(3) </w:t>
      </w:r>
      <w:r w:rsidRPr="00EE353E">
        <w:rPr>
          <w:rFonts w:cs="Arial"/>
        </w:rPr>
        <w:t xml:space="preserve"> </w:t>
      </w:r>
      <w:r w:rsidR="00252575">
        <w:rPr>
          <w:rFonts w:cs="Arial"/>
        </w:rPr>
        <w:t xml:space="preserve">The department </w:t>
      </w:r>
      <w:r w:rsidR="00B22EA7">
        <w:rPr>
          <w:rFonts w:cs="Arial"/>
        </w:rPr>
        <w:t xml:space="preserve">shall provide notice </w:t>
      </w:r>
      <w:r w:rsidR="00B2391B">
        <w:rPr>
          <w:rFonts w:cs="Arial"/>
        </w:rPr>
        <w:t xml:space="preserve">on </w:t>
      </w:r>
      <w:r w:rsidR="00E34316">
        <w:rPr>
          <w:rFonts w:cs="Arial"/>
        </w:rPr>
        <w:t>its</w:t>
      </w:r>
      <w:r w:rsidR="00B2391B">
        <w:rPr>
          <w:rFonts w:cs="Arial"/>
        </w:rPr>
        <w:t xml:space="preserve"> </w:t>
      </w:r>
      <w:r w:rsidR="00340BB2">
        <w:rPr>
          <w:rFonts w:cs="Arial"/>
        </w:rPr>
        <w:t>website</w:t>
      </w:r>
      <w:r w:rsidR="00B2391B">
        <w:rPr>
          <w:rFonts w:cs="Arial"/>
        </w:rPr>
        <w:t xml:space="preserve"> </w:t>
      </w:r>
      <w:r w:rsidR="00B22EA7">
        <w:rPr>
          <w:rFonts w:cs="Arial"/>
        </w:rPr>
        <w:t xml:space="preserve">that it is accepting </w:t>
      </w:r>
      <w:r w:rsidR="0000357A">
        <w:rPr>
          <w:rFonts w:cs="Arial"/>
        </w:rPr>
        <w:t xml:space="preserve">grant </w:t>
      </w:r>
      <w:r w:rsidR="00B22EA7">
        <w:rPr>
          <w:rFonts w:cs="Arial"/>
        </w:rPr>
        <w:t xml:space="preserve">applications.  </w:t>
      </w:r>
      <w:r w:rsidR="0000357A">
        <w:rPr>
          <w:rFonts w:cs="Arial"/>
        </w:rPr>
        <w:t>Grant a</w:t>
      </w:r>
      <w:r w:rsidRPr="00EE353E">
        <w:rPr>
          <w:rFonts w:cs="Arial"/>
        </w:rPr>
        <w:t>pplications must be received by the department within 60</w:t>
      </w:r>
      <w:r w:rsidRPr="00725939">
        <w:rPr>
          <w:rFonts w:cs="Arial"/>
        </w:rPr>
        <w:t xml:space="preserve"> </w:t>
      </w:r>
      <w:r w:rsidRPr="00EE353E">
        <w:rPr>
          <w:rFonts w:cs="Arial"/>
        </w:rPr>
        <w:lastRenderedPageBreak/>
        <w:t>day</w:t>
      </w:r>
      <w:r w:rsidRPr="00725939">
        <w:rPr>
          <w:rFonts w:cs="Arial"/>
        </w:rPr>
        <w:t xml:space="preserve">s of </w:t>
      </w:r>
      <w:r w:rsidR="00B2391B">
        <w:rPr>
          <w:rFonts w:cs="Arial"/>
        </w:rPr>
        <w:t xml:space="preserve">the </w:t>
      </w:r>
      <w:r w:rsidRPr="00725939">
        <w:rPr>
          <w:rFonts w:cs="Arial"/>
        </w:rPr>
        <w:t xml:space="preserve">posted notice.  </w:t>
      </w:r>
      <w:r w:rsidR="00DC10C1">
        <w:rPr>
          <w:rFonts w:cs="Arial"/>
        </w:rPr>
        <w:t>The department shall post n</w:t>
      </w:r>
      <w:r w:rsidRPr="00725939">
        <w:rPr>
          <w:rFonts w:cs="Arial"/>
        </w:rPr>
        <w:t xml:space="preserve">otice </w:t>
      </w:r>
      <w:r>
        <w:rPr>
          <w:rFonts w:cs="Arial"/>
        </w:rPr>
        <w:t>of the application deadline</w:t>
      </w:r>
      <w:r w:rsidRPr="00725939">
        <w:rPr>
          <w:rFonts w:cs="Arial"/>
        </w:rPr>
        <w:t xml:space="preserve"> on </w:t>
      </w:r>
      <w:r w:rsidR="00DC10C1">
        <w:rPr>
          <w:rFonts w:cs="Arial"/>
        </w:rPr>
        <w:t>its</w:t>
      </w:r>
      <w:r w:rsidRPr="00725939">
        <w:rPr>
          <w:rFonts w:cs="Arial"/>
        </w:rPr>
        <w:t xml:space="preserve"> </w:t>
      </w:r>
      <w:r w:rsidR="00340BB2">
        <w:rPr>
          <w:rFonts w:cs="Arial"/>
        </w:rPr>
        <w:t>website</w:t>
      </w:r>
      <w:r w:rsidRPr="00725939">
        <w:rPr>
          <w:rFonts w:cs="Arial"/>
        </w:rPr>
        <w:t>.</w:t>
      </w:r>
      <w:r w:rsidRPr="00725939" w:rsidDel="001F6D85">
        <w:rPr>
          <w:rFonts w:cs="Arial"/>
        </w:rPr>
        <w:t xml:space="preserve"> </w:t>
      </w:r>
    </w:p>
    <w:p w14:paraId="61923EF6" w14:textId="77777777" w:rsidR="004A502A" w:rsidRPr="00EE353E" w:rsidRDefault="004A502A" w:rsidP="004A502A">
      <w:pPr>
        <w:ind w:firstLine="720"/>
        <w:rPr>
          <w:rFonts w:cs="Arial"/>
        </w:rPr>
      </w:pPr>
      <w:r w:rsidRPr="00EE353E">
        <w:rPr>
          <w:rFonts w:cs="Arial"/>
        </w:rPr>
        <w:t>(</w:t>
      </w:r>
      <w:r>
        <w:rPr>
          <w:rFonts w:cs="Arial"/>
        </w:rPr>
        <w:t>4</w:t>
      </w:r>
      <w:r w:rsidRPr="00EE353E">
        <w:rPr>
          <w:rFonts w:cs="Arial"/>
        </w:rPr>
        <w:t xml:space="preserve">) </w:t>
      </w:r>
      <w:r w:rsidRPr="00725939">
        <w:rPr>
          <w:rFonts w:cs="Arial"/>
        </w:rPr>
        <w:t xml:space="preserve"> </w:t>
      </w:r>
      <w:r w:rsidRPr="00EE353E">
        <w:rPr>
          <w:rFonts w:cs="Arial"/>
        </w:rPr>
        <w:t xml:space="preserve">The department </w:t>
      </w:r>
      <w:r w:rsidR="00B2391B">
        <w:rPr>
          <w:rFonts w:cs="Arial"/>
        </w:rPr>
        <w:t>shall</w:t>
      </w:r>
      <w:r w:rsidR="00B2391B" w:rsidRPr="00EE353E">
        <w:rPr>
          <w:rFonts w:cs="Arial"/>
        </w:rPr>
        <w:t xml:space="preserve"> </w:t>
      </w:r>
      <w:r w:rsidRPr="00EE353E">
        <w:rPr>
          <w:rFonts w:cs="Arial"/>
        </w:rPr>
        <w:t xml:space="preserve">make final grant awards within </w:t>
      </w:r>
      <w:r>
        <w:rPr>
          <w:rFonts w:cs="Arial"/>
        </w:rPr>
        <w:t>9</w:t>
      </w:r>
      <w:r w:rsidRPr="00EE353E">
        <w:rPr>
          <w:rFonts w:cs="Arial"/>
        </w:rPr>
        <w:t>0 days of receiving the 9-1-1 Advisory Council</w:t>
      </w:r>
      <w:r>
        <w:rPr>
          <w:rFonts w:cs="Arial"/>
        </w:rPr>
        <w:t>'</w:t>
      </w:r>
      <w:r w:rsidRPr="00EE353E">
        <w:rPr>
          <w:rFonts w:cs="Arial"/>
        </w:rPr>
        <w:t>s recommendations.</w:t>
      </w:r>
    </w:p>
    <w:p w14:paraId="42865F26" w14:textId="77777777" w:rsidR="004D2BF2" w:rsidRPr="0011354F" w:rsidRDefault="004D2BF2" w:rsidP="004D2BF2">
      <w:pPr>
        <w:ind w:firstLine="720"/>
        <w:rPr>
          <w:rFonts w:cs="Arial"/>
          <w:szCs w:val="24"/>
        </w:rPr>
      </w:pPr>
    </w:p>
    <w:p w14:paraId="37FD1158" w14:textId="77777777" w:rsidR="007A7E0E" w:rsidRPr="0011354F" w:rsidRDefault="007A7E0E" w:rsidP="007A7E0E">
      <w:pPr>
        <w:ind w:firstLine="720"/>
        <w:rPr>
          <w:rFonts w:cs="Arial"/>
          <w:szCs w:val="24"/>
        </w:rPr>
      </w:pPr>
      <w:r w:rsidRPr="0011354F">
        <w:rPr>
          <w:rFonts w:cs="Arial"/>
          <w:szCs w:val="24"/>
        </w:rPr>
        <w:t>AUTH:  10-4-108, MCA</w:t>
      </w:r>
    </w:p>
    <w:p w14:paraId="028F1CF6" w14:textId="77777777" w:rsidR="007A7E0E" w:rsidRPr="0011354F" w:rsidRDefault="007A7E0E" w:rsidP="007A7E0E">
      <w:pPr>
        <w:ind w:firstLine="720"/>
        <w:rPr>
          <w:rFonts w:cs="Arial"/>
          <w:szCs w:val="24"/>
        </w:rPr>
      </w:pPr>
      <w:r w:rsidRPr="0011354F">
        <w:rPr>
          <w:rFonts w:cs="Arial"/>
          <w:szCs w:val="24"/>
        </w:rPr>
        <w:t xml:space="preserve">IMP:  </w:t>
      </w:r>
      <w:r w:rsidR="00F4291A">
        <w:rPr>
          <w:rFonts w:cs="Arial"/>
          <w:szCs w:val="24"/>
        </w:rPr>
        <w:t xml:space="preserve">10-4-106, </w:t>
      </w:r>
      <w:r w:rsidRPr="0011354F">
        <w:rPr>
          <w:rFonts w:cs="Arial"/>
          <w:szCs w:val="24"/>
        </w:rPr>
        <w:t>10-4-30</w:t>
      </w:r>
      <w:r w:rsidR="00A83CD6">
        <w:rPr>
          <w:rFonts w:cs="Arial"/>
          <w:szCs w:val="24"/>
        </w:rPr>
        <w:t>6</w:t>
      </w:r>
      <w:r w:rsidRPr="0011354F">
        <w:rPr>
          <w:rFonts w:cs="Arial"/>
          <w:szCs w:val="24"/>
        </w:rPr>
        <w:t>, MCA</w:t>
      </w:r>
    </w:p>
    <w:p w14:paraId="4756C17D" w14:textId="77777777" w:rsidR="007A7E0E" w:rsidRPr="0011354F" w:rsidRDefault="007A7E0E" w:rsidP="007A7E0E">
      <w:pPr>
        <w:ind w:firstLine="720"/>
        <w:rPr>
          <w:rFonts w:cs="Arial"/>
          <w:szCs w:val="24"/>
        </w:rPr>
      </w:pPr>
    </w:p>
    <w:p w14:paraId="6649B41F" w14:textId="5F4C3FDC" w:rsidR="007A7E0E" w:rsidRDefault="007A7E0E" w:rsidP="008E568F">
      <w:pPr>
        <w:ind w:firstLine="720"/>
        <w:rPr>
          <w:rFonts w:cs="Arial"/>
          <w:szCs w:val="24"/>
        </w:rPr>
      </w:pPr>
      <w:r w:rsidRPr="0011354F">
        <w:rPr>
          <w:rFonts w:cs="Arial"/>
          <w:szCs w:val="24"/>
          <w:u w:val="single"/>
        </w:rPr>
        <w:t>STATEMENT OF REASONABLE NECESSITY:</w:t>
      </w:r>
      <w:r w:rsidRPr="0011354F">
        <w:rPr>
          <w:rFonts w:cs="Arial"/>
          <w:szCs w:val="24"/>
        </w:rPr>
        <w:t xml:space="preserve">  </w:t>
      </w:r>
      <w:r w:rsidRPr="00645183">
        <w:rPr>
          <w:rFonts w:cs="Arial"/>
          <w:szCs w:val="24"/>
        </w:rPr>
        <w:t xml:space="preserve">This rule </w:t>
      </w:r>
      <w:r w:rsidR="00B2391B">
        <w:rPr>
          <w:rFonts w:cs="Arial"/>
          <w:szCs w:val="24"/>
        </w:rPr>
        <w:t>is necessary to provide</w:t>
      </w:r>
      <w:r w:rsidR="00B2391B" w:rsidRPr="00645183">
        <w:rPr>
          <w:rFonts w:cs="Arial"/>
          <w:szCs w:val="24"/>
        </w:rPr>
        <w:t xml:space="preserve"> </w:t>
      </w:r>
      <w:r w:rsidRPr="00645183">
        <w:rPr>
          <w:rFonts w:cs="Arial"/>
          <w:szCs w:val="24"/>
        </w:rPr>
        <w:t xml:space="preserve">the </w:t>
      </w:r>
      <w:r w:rsidR="00166886">
        <w:rPr>
          <w:rFonts w:cs="Arial"/>
          <w:szCs w:val="24"/>
        </w:rPr>
        <w:t xml:space="preserve">particular </w:t>
      </w:r>
      <w:r w:rsidRPr="00645183">
        <w:rPr>
          <w:rFonts w:cs="Arial"/>
          <w:szCs w:val="24"/>
        </w:rPr>
        <w:t xml:space="preserve">requirements to apply for </w:t>
      </w:r>
      <w:r w:rsidR="008E568F">
        <w:rPr>
          <w:rFonts w:cs="Arial"/>
          <w:szCs w:val="24"/>
        </w:rPr>
        <w:t xml:space="preserve">a grant and key events in the grant award process. </w:t>
      </w:r>
    </w:p>
    <w:p w14:paraId="349006B1" w14:textId="77777777" w:rsidR="000D28AF" w:rsidRDefault="000D28AF" w:rsidP="008E568F">
      <w:pPr>
        <w:ind w:firstLine="720"/>
        <w:rPr>
          <w:rFonts w:cs="Arial"/>
          <w:szCs w:val="24"/>
        </w:rPr>
      </w:pPr>
      <w:r>
        <w:rPr>
          <w:rFonts w:cs="Arial"/>
          <w:szCs w:val="24"/>
        </w:rPr>
        <w:t>The department will publish the amount of 9-1-1 grant funds available as soon as possible following the close of the state's fiscal year</w:t>
      </w:r>
      <w:r w:rsidR="00A46E7A">
        <w:rPr>
          <w:rFonts w:cs="Arial"/>
          <w:szCs w:val="24"/>
        </w:rPr>
        <w:t xml:space="preserve">.  The department expects the information to be available </w:t>
      </w:r>
      <w:r w:rsidR="00C83499">
        <w:rPr>
          <w:rFonts w:cs="Arial"/>
          <w:szCs w:val="24"/>
        </w:rPr>
        <w:t>in September based on the accounting reconciliation process in previous fiscal years</w:t>
      </w:r>
      <w:r w:rsidR="00452FB4">
        <w:rPr>
          <w:rFonts w:cs="Arial"/>
          <w:szCs w:val="24"/>
        </w:rPr>
        <w:t xml:space="preserve">. </w:t>
      </w:r>
      <w:r w:rsidR="00B2391B">
        <w:rPr>
          <w:rFonts w:cs="Arial"/>
          <w:szCs w:val="24"/>
        </w:rPr>
        <w:t xml:space="preserve"> </w:t>
      </w:r>
      <w:r w:rsidR="00452FB4">
        <w:rPr>
          <w:rFonts w:cs="Arial"/>
          <w:szCs w:val="24"/>
        </w:rPr>
        <w:t>Therefore, the department proposes to publish the amount of available funds no later than September 30 annually.</w:t>
      </w:r>
    </w:p>
    <w:p w14:paraId="145D90B1" w14:textId="77777777" w:rsidR="00452FB4" w:rsidRDefault="00792865" w:rsidP="008E568F">
      <w:pPr>
        <w:ind w:firstLine="720"/>
        <w:rPr>
          <w:rFonts w:cs="Arial"/>
          <w:szCs w:val="24"/>
        </w:rPr>
      </w:pPr>
      <w:r>
        <w:rPr>
          <w:rFonts w:cs="Arial"/>
          <w:szCs w:val="24"/>
        </w:rPr>
        <w:t xml:space="preserve">The department will announce it is accepting grant applications after the amount of available funds has been published.  </w:t>
      </w:r>
      <w:r w:rsidR="00C65653">
        <w:rPr>
          <w:rFonts w:cs="Arial"/>
          <w:szCs w:val="24"/>
        </w:rPr>
        <w:t xml:space="preserve">For the convenience of users and to </w:t>
      </w:r>
      <w:r w:rsidR="00EC327A">
        <w:rPr>
          <w:rFonts w:cs="Arial"/>
          <w:szCs w:val="24"/>
        </w:rPr>
        <w:t>reduce cost, t</w:t>
      </w:r>
      <w:r>
        <w:rPr>
          <w:rFonts w:cs="Arial"/>
          <w:szCs w:val="24"/>
        </w:rPr>
        <w:t xml:space="preserve">he </w:t>
      </w:r>
      <w:r w:rsidR="00C65653">
        <w:rPr>
          <w:rFonts w:cs="Arial"/>
          <w:szCs w:val="24"/>
        </w:rPr>
        <w:t xml:space="preserve">grant application announcement will be made on the department's </w:t>
      </w:r>
      <w:r w:rsidR="00340BB2">
        <w:rPr>
          <w:rFonts w:cs="Arial"/>
          <w:szCs w:val="24"/>
        </w:rPr>
        <w:t>website</w:t>
      </w:r>
      <w:r w:rsidR="00EC327A">
        <w:rPr>
          <w:rFonts w:cs="Arial"/>
          <w:szCs w:val="24"/>
        </w:rPr>
        <w:t>.  The department did not fix a date for announcing the beginning of the application period because t</w:t>
      </w:r>
      <w:r w:rsidR="00B1246A">
        <w:rPr>
          <w:rFonts w:cs="Arial"/>
          <w:szCs w:val="24"/>
        </w:rPr>
        <w:t xml:space="preserve">iming will depend on the quarterly meeting schedule of the 9-1-1 Advisory Council.  Applicants will have 60 days to </w:t>
      </w:r>
      <w:r w:rsidR="003678F3">
        <w:rPr>
          <w:rFonts w:cs="Arial"/>
          <w:szCs w:val="24"/>
        </w:rPr>
        <w:t>complete and submit an application</w:t>
      </w:r>
      <w:r w:rsidR="00FA281B">
        <w:rPr>
          <w:rFonts w:cs="Arial"/>
          <w:szCs w:val="24"/>
        </w:rPr>
        <w:t>.  H</w:t>
      </w:r>
      <w:r w:rsidR="003678F3">
        <w:rPr>
          <w:rFonts w:cs="Arial"/>
          <w:szCs w:val="24"/>
        </w:rPr>
        <w:t>owever, applicants will have access to the grant application form before the application period starts and could begin to prepare an application before</w:t>
      </w:r>
      <w:r w:rsidR="00FA281B">
        <w:rPr>
          <w:rFonts w:cs="Arial"/>
          <w:szCs w:val="24"/>
        </w:rPr>
        <w:t xml:space="preserve">hand.  </w:t>
      </w:r>
      <w:r w:rsidR="005012DB">
        <w:rPr>
          <w:rFonts w:cs="Arial"/>
          <w:szCs w:val="24"/>
        </w:rPr>
        <w:t>The 60</w:t>
      </w:r>
      <w:r w:rsidR="00B2391B">
        <w:rPr>
          <w:rFonts w:cs="Arial"/>
          <w:szCs w:val="24"/>
        </w:rPr>
        <w:t>-</w:t>
      </w:r>
      <w:r w:rsidR="005012DB">
        <w:rPr>
          <w:rFonts w:cs="Arial"/>
          <w:szCs w:val="24"/>
        </w:rPr>
        <w:t>day timeframe will allow sufficient time for applicants to complete the application process.</w:t>
      </w:r>
    </w:p>
    <w:p w14:paraId="6484885A" w14:textId="77777777" w:rsidR="005012DB" w:rsidRDefault="00B2391B" w:rsidP="008E568F">
      <w:pPr>
        <w:ind w:firstLine="720"/>
        <w:rPr>
          <w:rFonts w:cs="Arial"/>
          <w:szCs w:val="24"/>
        </w:rPr>
      </w:pPr>
      <w:r>
        <w:rPr>
          <w:rFonts w:cs="Arial"/>
          <w:szCs w:val="24"/>
        </w:rPr>
        <w:t xml:space="preserve">As required under 10-4-106, MCA, </w:t>
      </w:r>
      <w:r w:rsidR="004956C9">
        <w:rPr>
          <w:rFonts w:cs="Arial"/>
          <w:szCs w:val="24"/>
        </w:rPr>
        <w:t xml:space="preserve">the 9-1-1 Advisory Council will </w:t>
      </w:r>
      <w:r w:rsidR="00F4291A">
        <w:rPr>
          <w:rFonts w:cs="Arial"/>
          <w:szCs w:val="24"/>
        </w:rPr>
        <w:t xml:space="preserve">review the applications and </w:t>
      </w:r>
      <w:r w:rsidR="004956C9">
        <w:rPr>
          <w:rFonts w:cs="Arial"/>
          <w:szCs w:val="24"/>
        </w:rPr>
        <w:t>make recommendations</w:t>
      </w:r>
      <w:r w:rsidR="00F4291A">
        <w:rPr>
          <w:rFonts w:cs="Arial"/>
          <w:szCs w:val="24"/>
        </w:rPr>
        <w:t xml:space="preserve"> to the department for grants.</w:t>
      </w:r>
    </w:p>
    <w:p w14:paraId="4B6FCB6C" w14:textId="699F4732" w:rsidR="00987B7C" w:rsidRDefault="00987B7C" w:rsidP="008E568F">
      <w:pPr>
        <w:ind w:firstLine="720"/>
        <w:rPr>
          <w:rFonts w:cs="Arial"/>
          <w:szCs w:val="24"/>
        </w:rPr>
      </w:pPr>
      <w:r>
        <w:rPr>
          <w:rFonts w:cs="Arial"/>
          <w:szCs w:val="24"/>
        </w:rPr>
        <w:t>The department determined that 90 days is sufficient time to review all grant applications received and</w:t>
      </w:r>
      <w:r w:rsidR="00A5574C">
        <w:rPr>
          <w:rFonts w:cs="Arial"/>
          <w:szCs w:val="24"/>
        </w:rPr>
        <w:t xml:space="preserve"> for</w:t>
      </w:r>
      <w:r>
        <w:rPr>
          <w:rFonts w:cs="Arial"/>
          <w:szCs w:val="24"/>
        </w:rPr>
        <w:t xml:space="preserve"> the 9-1-1 Advisory Council</w:t>
      </w:r>
      <w:r w:rsidR="00CD122D">
        <w:rPr>
          <w:rFonts w:cs="Arial"/>
          <w:szCs w:val="24"/>
        </w:rPr>
        <w:t>'</w:t>
      </w:r>
      <w:r>
        <w:rPr>
          <w:rFonts w:cs="Arial"/>
          <w:szCs w:val="24"/>
        </w:rPr>
        <w:t>s evaluation of the applications and recommendations for grant awards.</w:t>
      </w:r>
      <w:r w:rsidR="00821B1D">
        <w:rPr>
          <w:rFonts w:cs="Arial"/>
          <w:szCs w:val="24"/>
        </w:rPr>
        <w:t xml:space="preserve">  </w:t>
      </w:r>
      <w:r w:rsidR="00DB7D9B">
        <w:rPr>
          <w:rFonts w:cs="Arial"/>
          <w:szCs w:val="24"/>
        </w:rPr>
        <w:t>This timeframe balance</w:t>
      </w:r>
      <w:r w:rsidR="00E411A6">
        <w:rPr>
          <w:rFonts w:cs="Arial"/>
          <w:szCs w:val="24"/>
        </w:rPr>
        <w:t>s</w:t>
      </w:r>
      <w:r w:rsidR="00DB7D9B">
        <w:rPr>
          <w:rFonts w:cs="Arial"/>
          <w:szCs w:val="24"/>
        </w:rPr>
        <w:t xml:space="preserve"> the competing demands of the department's</w:t>
      </w:r>
      <w:r w:rsidR="00EA2062">
        <w:rPr>
          <w:rFonts w:cs="Arial"/>
          <w:szCs w:val="24"/>
        </w:rPr>
        <w:t xml:space="preserve"> other 9-1-1 program administrative responsibilities</w:t>
      </w:r>
      <w:r w:rsidR="000E6941">
        <w:rPr>
          <w:rFonts w:cs="Arial"/>
          <w:szCs w:val="24"/>
        </w:rPr>
        <w:t xml:space="preserve"> with the </w:t>
      </w:r>
      <w:r w:rsidR="000319D3">
        <w:rPr>
          <w:rFonts w:cs="Arial"/>
          <w:szCs w:val="24"/>
        </w:rPr>
        <w:t xml:space="preserve">need to </w:t>
      </w:r>
      <w:r w:rsidR="000A3058">
        <w:rPr>
          <w:rFonts w:cs="Arial"/>
          <w:szCs w:val="24"/>
        </w:rPr>
        <w:t>award grants as expeditiously as possible to allow time for procurements</w:t>
      </w:r>
      <w:r w:rsidR="00BC7C27">
        <w:rPr>
          <w:rFonts w:cs="Arial"/>
          <w:szCs w:val="24"/>
        </w:rPr>
        <w:t xml:space="preserve"> and contract negotiations.  In addition, the 90</w:t>
      </w:r>
      <w:r w:rsidR="00E0595E">
        <w:rPr>
          <w:rFonts w:cs="Arial"/>
          <w:szCs w:val="24"/>
        </w:rPr>
        <w:t>-</w:t>
      </w:r>
      <w:r w:rsidR="00BC7C27">
        <w:rPr>
          <w:rFonts w:cs="Arial"/>
          <w:szCs w:val="24"/>
        </w:rPr>
        <w:t>day period coincides with the regular</w:t>
      </w:r>
      <w:r w:rsidR="00182C1D">
        <w:rPr>
          <w:rFonts w:cs="Arial"/>
          <w:szCs w:val="24"/>
        </w:rPr>
        <w:t xml:space="preserve"> quarterly meeting schedule of the 9-1-1 Advisory Council.</w:t>
      </w:r>
    </w:p>
    <w:p w14:paraId="1ADBC933" w14:textId="77777777" w:rsidR="004D2BF2" w:rsidRPr="0011354F" w:rsidRDefault="004D2BF2" w:rsidP="004D2BF2">
      <w:pPr>
        <w:ind w:firstLine="720"/>
        <w:rPr>
          <w:rFonts w:cs="Arial"/>
          <w:szCs w:val="24"/>
        </w:rPr>
      </w:pPr>
    </w:p>
    <w:p w14:paraId="7CC270A2" w14:textId="77777777" w:rsidR="006A0BEE" w:rsidRPr="002C3E2E" w:rsidRDefault="006A0BEE" w:rsidP="006A0BEE">
      <w:pPr>
        <w:ind w:firstLine="720"/>
        <w:rPr>
          <w:rFonts w:cs="Arial"/>
        </w:rPr>
      </w:pPr>
      <w:r w:rsidRPr="00684EE3">
        <w:rPr>
          <w:rFonts w:cs="Arial"/>
          <w:u w:val="single"/>
        </w:rPr>
        <w:t xml:space="preserve">NEW RULE </w:t>
      </w:r>
      <w:proofErr w:type="gramStart"/>
      <w:r>
        <w:rPr>
          <w:rFonts w:cs="Arial"/>
          <w:u w:val="single"/>
        </w:rPr>
        <w:t>I</w:t>
      </w:r>
      <w:r w:rsidRPr="00684EE3">
        <w:rPr>
          <w:rFonts w:cs="Arial"/>
          <w:u w:val="single"/>
        </w:rPr>
        <w:t xml:space="preserve">V </w:t>
      </w:r>
      <w:r w:rsidR="00C41595">
        <w:rPr>
          <w:rFonts w:cs="Arial"/>
          <w:u w:val="single"/>
        </w:rPr>
        <w:t xml:space="preserve"> </w:t>
      </w:r>
      <w:r w:rsidRPr="00684EE3">
        <w:rPr>
          <w:rFonts w:cs="Arial"/>
          <w:u w:val="single"/>
        </w:rPr>
        <w:t>APPLICANT</w:t>
      </w:r>
      <w:proofErr w:type="gramEnd"/>
      <w:r w:rsidRPr="00684EE3">
        <w:rPr>
          <w:rFonts w:cs="Arial"/>
          <w:u w:val="single"/>
        </w:rPr>
        <w:t xml:space="preserve"> PR</w:t>
      </w:r>
      <w:r>
        <w:rPr>
          <w:rFonts w:cs="Arial"/>
          <w:u w:val="single"/>
        </w:rPr>
        <w:t>IORITY</w:t>
      </w:r>
      <w:r w:rsidRPr="00684EE3">
        <w:rPr>
          <w:rFonts w:cs="Arial"/>
          <w:u w:val="single"/>
        </w:rPr>
        <w:t xml:space="preserve"> AND CRITERIA FOR AWARDING GRANTS</w:t>
      </w:r>
      <w:r w:rsidR="00FB0978">
        <w:rPr>
          <w:rFonts w:cs="Arial"/>
        </w:rPr>
        <w:t xml:space="preserve">  </w:t>
      </w:r>
      <w:r>
        <w:rPr>
          <w:rFonts w:cs="Arial"/>
        </w:rPr>
        <w:t>(1)</w:t>
      </w:r>
      <w:r w:rsidR="00FB0978">
        <w:rPr>
          <w:rFonts w:cs="Arial"/>
        </w:rPr>
        <w:t xml:space="preserve"> </w:t>
      </w:r>
      <w:r>
        <w:rPr>
          <w:rFonts w:cs="Arial"/>
        </w:rPr>
        <w:t xml:space="preserve"> </w:t>
      </w:r>
      <w:r w:rsidRPr="002C3E2E">
        <w:rPr>
          <w:rFonts w:cs="Arial"/>
        </w:rPr>
        <w:t xml:space="preserve">The department, in consultation with the 9-1-1 </w:t>
      </w:r>
      <w:r w:rsidR="001410D1">
        <w:rPr>
          <w:rFonts w:cs="Arial"/>
        </w:rPr>
        <w:t>A</w:t>
      </w:r>
      <w:r w:rsidRPr="002C3E2E">
        <w:rPr>
          <w:rFonts w:cs="Arial"/>
        </w:rPr>
        <w:t xml:space="preserve">dvisory </w:t>
      </w:r>
      <w:r w:rsidR="001410D1">
        <w:rPr>
          <w:rFonts w:cs="Arial"/>
        </w:rPr>
        <w:t>C</w:t>
      </w:r>
      <w:r w:rsidRPr="002C3E2E">
        <w:rPr>
          <w:rFonts w:cs="Arial"/>
        </w:rPr>
        <w:t>ouncil, shall apply the applicant pr</w:t>
      </w:r>
      <w:r>
        <w:rPr>
          <w:rFonts w:cs="Arial"/>
        </w:rPr>
        <w:t>iority</w:t>
      </w:r>
      <w:r w:rsidRPr="002C3E2E">
        <w:rPr>
          <w:rFonts w:cs="Arial"/>
        </w:rPr>
        <w:t xml:space="preserve"> in 10-4-306(3)</w:t>
      </w:r>
      <w:r w:rsidR="00F2782F">
        <w:rPr>
          <w:rFonts w:cs="Arial"/>
        </w:rPr>
        <w:t>, MCA</w:t>
      </w:r>
      <w:r w:rsidRPr="002C3E2E">
        <w:rPr>
          <w:rFonts w:cs="Arial"/>
        </w:rPr>
        <w:t>.</w:t>
      </w:r>
    </w:p>
    <w:p w14:paraId="4A67DF27" w14:textId="77777777" w:rsidR="006A0BEE" w:rsidRPr="006B2FDC" w:rsidRDefault="006A0BEE" w:rsidP="006A0BEE">
      <w:pPr>
        <w:ind w:firstLine="720"/>
        <w:rPr>
          <w:rFonts w:cs="Arial"/>
        </w:rPr>
      </w:pPr>
      <w:r>
        <w:rPr>
          <w:rFonts w:cs="Arial"/>
        </w:rPr>
        <w:t xml:space="preserve">(2) </w:t>
      </w:r>
      <w:r w:rsidR="009C1D3D">
        <w:rPr>
          <w:rFonts w:cs="Arial"/>
        </w:rPr>
        <w:t xml:space="preserve"> </w:t>
      </w:r>
      <w:r w:rsidRPr="006B2FDC">
        <w:rPr>
          <w:rFonts w:cs="Arial"/>
        </w:rPr>
        <w:t xml:space="preserve">The department, in consultation with the 9-1-1 </w:t>
      </w:r>
      <w:r w:rsidR="001410D1">
        <w:rPr>
          <w:rFonts w:cs="Arial"/>
        </w:rPr>
        <w:t>A</w:t>
      </w:r>
      <w:r w:rsidRPr="006B2FDC">
        <w:rPr>
          <w:rFonts w:cs="Arial"/>
        </w:rPr>
        <w:t xml:space="preserve">dvisory </w:t>
      </w:r>
      <w:r w:rsidR="001410D1">
        <w:rPr>
          <w:rFonts w:cs="Arial"/>
        </w:rPr>
        <w:t>C</w:t>
      </w:r>
      <w:r w:rsidRPr="006B2FDC">
        <w:rPr>
          <w:rFonts w:cs="Arial"/>
        </w:rPr>
        <w:t>ouncil, shall e</w:t>
      </w:r>
      <w:r>
        <w:rPr>
          <w:rFonts w:cs="Arial"/>
        </w:rPr>
        <w:t>valuate</w:t>
      </w:r>
      <w:r w:rsidRPr="006B2FDC">
        <w:rPr>
          <w:rFonts w:cs="Arial"/>
        </w:rPr>
        <w:t xml:space="preserve"> all eligible applications using the following criteria:</w:t>
      </w:r>
    </w:p>
    <w:p w14:paraId="0DE8AF04" w14:textId="77777777" w:rsidR="006A0BEE" w:rsidRDefault="006A0BEE" w:rsidP="006A0BEE">
      <w:pPr>
        <w:ind w:firstLine="720"/>
        <w:rPr>
          <w:rFonts w:cs="Arial"/>
        </w:rPr>
      </w:pPr>
      <w:r>
        <w:rPr>
          <w:rFonts w:cs="Arial"/>
        </w:rPr>
        <w:t>(a)</w:t>
      </w:r>
      <w:r w:rsidR="009C1D3D">
        <w:rPr>
          <w:rFonts w:cs="Arial"/>
        </w:rPr>
        <w:t xml:space="preserve"> </w:t>
      </w:r>
      <w:r>
        <w:rPr>
          <w:rFonts w:cs="Arial"/>
        </w:rPr>
        <w:t xml:space="preserve"> completeness and effectiveness</w:t>
      </w:r>
      <w:r w:rsidRPr="00CC5DF4">
        <w:rPr>
          <w:rFonts w:cs="Arial"/>
        </w:rPr>
        <w:t xml:space="preserve"> of the application (</w:t>
      </w:r>
      <w:r>
        <w:rPr>
          <w:rFonts w:cs="Arial"/>
        </w:rPr>
        <w:t>2</w:t>
      </w:r>
      <w:r w:rsidRPr="00CC5DF4">
        <w:rPr>
          <w:rFonts w:cs="Arial"/>
        </w:rPr>
        <w:t>0 points maximum)</w:t>
      </w:r>
      <w:r w:rsidR="00D70898">
        <w:rPr>
          <w:rFonts w:cs="Arial"/>
        </w:rPr>
        <w:t xml:space="preserve">.  </w:t>
      </w:r>
      <w:r w:rsidRPr="00EA2361">
        <w:rPr>
          <w:rFonts w:cs="Arial"/>
        </w:rPr>
        <w:t xml:space="preserve">The application must be complete and fully address </w:t>
      </w:r>
      <w:r w:rsidR="0000357A">
        <w:rPr>
          <w:rFonts w:cs="Arial"/>
        </w:rPr>
        <w:t>the requirements</w:t>
      </w:r>
      <w:r w:rsidRPr="00EA2361">
        <w:rPr>
          <w:rFonts w:cs="Arial"/>
        </w:rPr>
        <w:t xml:space="preserve"> in the application </w:t>
      </w:r>
      <w:r>
        <w:rPr>
          <w:rFonts w:cs="Arial"/>
        </w:rPr>
        <w:t>form</w:t>
      </w:r>
      <w:r w:rsidRPr="00EA2361">
        <w:rPr>
          <w:rFonts w:cs="Arial"/>
        </w:rPr>
        <w:t xml:space="preserve"> and clearly describe the fulfillment of grant award criteria</w:t>
      </w:r>
      <w:r w:rsidR="004B11CB">
        <w:rPr>
          <w:rFonts w:cs="Arial"/>
        </w:rPr>
        <w:t>;</w:t>
      </w:r>
    </w:p>
    <w:p w14:paraId="328EE9BF" w14:textId="77777777" w:rsidR="006A0BEE" w:rsidRDefault="006A0BEE" w:rsidP="006A0BEE">
      <w:pPr>
        <w:ind w:firstLine="720"/>
        <w:rPr>
          <w:rFonts w:cs="Arial"/>
        </w:rPr>
      </w:pPr>
      <w:r>
        <w:rPr>
          <w:rFonts w:cs="Arial"/>
        </w:rPr>
        <w:t>(b)</w:t>
      </w:r>
      <w:r w:rsidR="009C1D3D">
        <w:rPr>
          <w:rFonts w:cs="Arial"/>
        </w:rPr>
        <w:t xml:space="preserve"> </w:t>
      </w:r>
      <w:r>
        <w:rPr>
          <w:rFonts w:cs="Arial"/>
        </w:rPr>
        <w:t xml:space="preserve"> t</w:t>
      </w:r>
      <w:r w:rsidRPr="00EA2361">
        <w:rPr>
          <w:rFonts w:cs="Arial"/>
        </w:rPr>
        <w:t>he extent to which the application supports planning, implementation, operation</w:t>
      </w:r>
      <w:r w:rsidR="0000357A">
        <w:rPr>
          <w:rFonts w:cs="Arial"/>
        </w:rPr>
        <w:t>,</w:t>
      </w:r>
      <w:r w:rsidRPr="00EA2361">
        <w:rPr>
          <w:rFonts w:cs="Arial"/>
        </w:rPr>
        <w:t xml:space="preserve"> or maintenance of 9</w:t>
      </w:r>
      <w:r>
        <w:rPr>
          <w:rFonts w:cs="Arial"/>
        </w:rPr>
        <w:t>-1-1</w:t>
      </w:r>
      <w:r w:rsidRPr="00EA2361">
        <w:rPr>
          <w:rFonts w:cs="Arial"/>
        </w:rPr>
        <w:t xml:space="preserve"> systems, 9-1-1 services</w:t>
      </w:r>
      <w:r w:rsidR="0000357A">
        <w:rPr>
          <w:rFonts w:cs="Arial"/>
        </w:rPr>
        <w:t>,</w:t>
      </w:r>
      <w:r w:rsidRPr="00EA2361">
        <w:rPr>
          <w:rFonts w:cs="Arial"/>
        </w:rPr>
        <w:t xml:space="preserve"> or both (50 points maximum); </w:t>
      </w:r>
      <w:r>
        <w:rPr>
          <w:rFonts w:cs="Arial"/>
        </w:rPr>
        <w:t>and</w:t>
      </w:r>
    </w:p>
    <w:p w14:paraId="2FAA0E31" w14:textId="77777777" w:rsidR="006A0BEE" w:rsidRDefault="006A0BEE" w:rsidP="006A0BEE">
      <w:pPr>
        <w:ind w:firstLine="720"/>
        <w:rPr>
          <w:rFonts w:cs="Arial"/>
        </w:rPr>
      </w:pPr>
      <w:r>
        <w:rPr>
          <w:rFonts w:cs="Arial"/>
        </w:rPr>
        <w:lastRenderedPageBreak/>
        <w:t xml:space="preserve">(c) </w:t>
      </w:r>
      <w:r w:rsidR="009C1D3D">
        <w:rPr>
          <w:rFonts w:cs="Arial"/>
        </w:rPr>
        <w:t xml:space="preserve"> </w:t>
      </w:r>
      <w:r>
        <w:rPr>
          <w:rFonts w:cs="Arial"/>
        </w:rPr>
        <w:t>s</w:t>
      </w:r>
      <w:r w:rsidRPr="00EA2361">
        <w:rPr>
          <w:rFonts w:cs="Arial"/>
        </w:rPr>
        <w:t xml:space="preserve">upport for the project demonstrated </w:t>
      </w:r>
      <w:r w:rsidR="00B2391B">
        <w:rPr>
          <w:rFonts w:cs="Arial"/>
        </w:rPr>
        <w:t>by</w:t>
      </w:r>
      <w:r w:rsidR="00B2391B" w:rsidRPr="00EA2361">
        <w:rPr>
          <w:rFonts w:cs="Arial"/>
        </w:rPr>
        <w:t xml:space="preserve"> </w:t>
      </w:r>
      <w:r w:rsidRPr="00EA2361">
        <w:rPr>
          <w:rFonts w:cs="Arial"/>
        </w:rPr>
        <w:t>letters of support from private telecommunications providers, local governments, public safety answering points</w:t>
      </w:r>
      <w:r w:rsidR="00B2391B">
        <w:rPr>
          <w:rFonts w:cs="Arial"/>
        </w:rPr>
        <w:t>,</w:t>
      </w:r>
      <w:r w:rsidRPr="00EA2361">
        <w:rPr>
          <w:rFonts w:cs="Arial"/>
        </w:rPr>
        <w:t xml:space="preserve"> and emergency services agencies (30 points maximum).</w:t>
      </w:r>
    </w:p>
    <w:p w14:paraId="29EF446B" w14:textId="77777777" w:rsidR="006A0BEE" w:rsidRDefault="006A0BEE" w:rsidP="006A0BEE">
      <w:pPr>
        <w:ind w:firstLine="720"/>
        <w:rPr>
          <w:rFonts w:cs="Arial"/>
        </w:rPr>
      </w:pPr>
      <w:r w:rsidRPr="002C3E2E">
        <w:rPr>
          <w:rFonts w:cs="Arial"/>
        </w:rPr>
        <w:t>(</w:t>
      </w:r>
      <w:r w:rsidR="00DA1F37">
        <w:rPr>
          <w:rFonts w:cs="Arial"/>
        </w:rPr>
        <w:t>3</w:t>
      </w:r>
      <w:r w:rsidRPr="002C3E2E">
        <w:rPr>
          <w:rFonts w:cs="Arial"/>
        </w:rPr>
        <w:t>)</w:t>
      </w:r>
      <w:r w:rsidRPr="002C3E2E">
        <w:t xml:space="preserve"> </w:t>
      </w:r>
      <w:r w:rsidR="009C1D3D">
        <w:t xml:space="preserve"> </w:t>
      </w:r>
      <w:r w:rsidRPr="002C3E2E">
        <w:rPr>
          <w:rFonts w:cs="Arial"/>
        </w:rPr>
        <w:t xml:space="preserve">The 9-1-1 </w:t>
      </w:r>
      <w:r w:rsidR="001410D1">
        <w:rPr>
          <w:rFonts w:cs="Arial"/>
        </w:rPr>
        <w:t>A</w:t>
      </w:r>
      <w:r w:rsidRPr="002C3E2E">
        <w:rPr>
          <w:rFonts w:cs="Arial"/>
        </w:rPr>
        <w:t xml:space="preserve">dvisory </w:t>
      </w:r>
      <w:r w:rsidR="001410D1">
        <w:rPr>
          <w:rFonts w:cs="Arial"/>
        </w:rPr>
        <w:t>C</w:t>
      </w:r>
      <w:r w:rsidRPr="002C3E2E">
        <w:rPr>
          <w:rFonts w:cs="Arial"/>
        </w:rPr>
        <w:t xml:space="preserve">ouncil </w:t>
      </w:r>
      <w:r>
        <w:rPr>
          <w:rFonts w:cs="Arial"/>
        </w:rPr>
        <w:t xml:space="preserve">shall </w:t>
      </w:r>
      <w:r w:rsidRPr="006B2FDC">
        <w:rPr>
          <w:rFonts w:cs="Arial"/>
        </w:rPr>
        <w:t xml:space="preserve">provide </w:t>
      </w:r>
      <w:r>
        <w:rPr>
          <w:rFonts w:cs="Arial"/>
        </w:rPr>
        <w:t xml:space="preserve">grant award </w:t>
      </w:r>
      <w:r w:rsidRPr="006B2FDC">
        <w:rPr>
          <w:rFonts w:cs="Arial"/>
        </w:rPr>
        <w:t xml:space="preserve">recommendations to the department </w:t>
      </w:r>
      <w:r>
        <w:rPr>
          <w:rFonts w:cs="Arial"/>
        </w:rPr>
        <w:t>utilizing the criteria provided in (2).</w:t>
      </w:r>
    </w:p>
    <w:p w14:paraId="5B2095CF" w14:textId="77777777" w:rsidR="006A0BEE" w:rsidRPr="002C3E2E" w:rsidRDefault="006A0BEE" w:rsidP="006A0BEE">
      <w:pPr>
        <w:ind w:firstLine="720"/>
        <w:rPr>
          <w:rFonts w:cs="Arial"/>
        </w:rPr>
      </w:pPr>
      <w:r>
        <w:rPr>
          <w:rFonts w:cs="Arial"/>
        </w:rPr>
        <w:t>(</w:t>
      </w:r>
      <w:r w:rsidR="00DA1F37">
        <w:rPr>
          <w:rFonts w:cs="Arial"/>
        </w:rPr>
        <w:t>4</w:t>
      </w:r>
      <w:r>
        <w:rPr>
          <w:rFonts w:cs="Arial"/>
        </w:rPr>
        <w:t xml:space="preserve">) </w:t>
      </w:r>
      <w:r w:rsidR="009C1D3D">
        <w:rPr>
          <w:rFonts w:cs="Arial"/>
        </w:rPr>
        <w:t xml:space="preserve"> </w:t>
      </w:r>
      <w:r w:rsidRPr="002C3E2E">
        <w:rPr>
          <w:rFonts w:cs="Arial"/>
        </w:rPr>
        <w:t xml:space="preserve">The </w:t>
      </w:r>
      <w:r w:rsidRPr="006B2FDC">
        <w:rPr>
          <w:rFonts w:cs="Arial"/>
        </w:rPr>
        <w:t xml:space="preserve">department, in consultation with the </w:t>
      </w:r>
      <w:r w:rsidRPr="002C3E2E">
        <w:rPr>
          <w:rFonts w:cs="Arial"/>
        </w:rPr>
        <w:t xml:space="preserve">9-1-1 </w:t>
      </w:r>
      <w:r w:rsidR="00DA1F37">
        <w:rPr>
          <w:rFonts w:cs="Arial"/>
        </w:rPr>
        <w:t>A</w:t>
      </w:r>
      <w:r w:rsidRPr="002C3E2E">
        <w:rPr>
          <w:rFonts w:cs="Arial"/>
        </w:rPr>
        <w:t xml:space="preserve">dvisory </w:t>
      </w:r>
      <w:r w:rsidR="00DA1F37">
        <w:rPr>
          <w:rFonts w:cs="Arial"/>
        </w:rPr>
        <w:t>C</w:t>
      </w:r>
      <w:r w:rsidRPr="002C3E2E">
        <w:rPr>
          <w:rFonts w:cs="Arial"/>
        </w:rPr>
        <w:t>ouncil</w:t>
      </w:r>
      <w:r>
        <w:rPr>
          <w:rFonts w:cs="Arial"/>
        </w:rPr>
        <w:t>,</w:t>
      </w:r>
      <w:r w:rsidRPr="002C3E2E">
        <w:rPr>
          <w:rFonts w:cs="Arial"/>
        </w:rPr>
        <w:t xml:space="preserve"> may make conditional or partial grant award</w:t>
      </w:r>
      <w:r>
        <w:rPr>
          <w:rFonts w:cs="Arial"/>
        </w:rPr>
        <w:t>s</w:t>
      </w:r>
      <w:r w:rsidRPr="002C3E2E">
        <w:rPr>
          <w:rFonts w:cs="Arial"/>
        </w:rPr>
        <w:t>.</w:t>
      </w:r>
    </w:p>
    <w:p w14:paraId="0C201758" w14:textId="77777777" w:rsidR="006A0BEE" w:rsidRPr="002C3E2E" w:rsidRDefault="006A0BEE" w:rsidP="006A0BEE">
      <w:pPr>
        <w:ind w:firstLine="720"/>
        <w:rPr>
          <w:rFonts w:cs="Arial"/>
        </w:rPr>
      </w:pPr>
      <w:r w:rsidRPr="002C3E2E">
        <w:rPr>
          <w:rFonts w:cs="Arial"/>
        </w:rPr>
        <w:t>(</w:t>
      </w:r>
      <w:r w:rsidR="00F4291A">
        <w:rPr>
          <w:rFonts w:cs="Arial"/>
        </w:rPr>
        <w:t>5</w:t>
      </w:r>
      <w:r w:rsidRPr="002C3E2E">
        <w:rPr>
          <w:rFonts w:cs="Arial"/>
        </w:rPr>
        <w:t xml:space="preserve">)  The department </w:t>
      </w:r>
      <w:r w:rsidR="00B2391B">
        <w:rPr>
          <w:rFonts w:cs="Arial"/>
        </w:rPr>
        <w:t>shall</w:t>
      </w:r>
      <w:r w:rsidR="00B2391B" w:rsidRPr="002C3E2E">
        <w:rPr>
          <w:rFonts w:cs="Arial"/>
        </w:rPr>
        <w:t xml:space="preserve"> </w:t>
      </w:r>
      <w:r w:rsidRPr="002C3E2E">
        <w:rPr>
          <w:rFonts w:cs="Arial"/>
        </w:rPr>
        <w:t xml:space="preserve">post on </w:t>
      </w:r>
      <w:r w:rsidR="0000357A">
        <w:rPr>
          <w:rFonts w:cs="Arial"/>
        </w:rPr>
        <w:t>its</w:t>
      </w:r>
      <w:r w:rsidRPr="002C3E2E">
        <w:rPr>
          <w:rFonts w:cs="Arial"/>
        </w:rPr>
        <w:t xml:space="preserve"> </w:t>
      </w:r>
      <w:r w:rsidR="00340BB2">
        <w:rPr>
          <w:rFonts w:cs="Arial"/>
        </w:rPr>
        <w:t>website</w:t>
      </w:r>
      <w:r w:rsidRPr="002C3E2E">
        <w:rPr>
          <w:rFonts w:cs="Arial"/>
        </w:rPr>
        <w:t xml:space="preserve"> the </w:t>
      </w:r>
      <w:r>
        <w:rPr>
          <w:rFonts w:cs="Arial"/>
        </w:rPr>
        <w:t xml:space="preserve">9-1-1 </w:t>
      </w:r>
      <w:r w:rsidR="00DA1F37">
        <w:rPr>
          <w:rFonts w:cs="Arial"/>
        </w:rPr>
        <w:t>A</w:t>
      </w:r>
      <w:r>
        <w:rPr>
          <w:rFonts w:cs="Arial"/>
        </w:rPr>
        <w:t xml:space="preserve">dvisory </w:t>
      </w:r>
      <w:r w:rsidR="00C6501D">
        <w:rPr>
          <w:rFonts w:cs="Arial"/>
        </w:rPr>
        <w:t>C</w:t>
      </w:r>
      <w:r>
        <w:rPr>
          <w:rFonts w:cs="Arial"/>
        </w:rPr>
        <w:t xml:space="preserve">ouncil’s grant award recommendations and the department’s final </w:t>
      </w:r>
      <w:r w:rsidRPr="002C3E2E">
        <w:rPr>
          <w:rFonts w:cs="Arial"/>
        </w:rPr>
        <w:t>grant awards.</w:t>
      </w:r>
    </w:p>
    <w:p w14:paraId="462C4916" w14:textId="77777777" w:rsidR="004D2BF2" w:rsidRPr="0011354F" w:rsidRDefault="004D2BF2" w:rsidP="004D2BF2">
      <w:pPr>
        <w:ind w:firstLine="720"/>
        <w:rPr>
          <w:rFonts w:cs="Arial"/>
          <w:szCs w:val="24"/>
        </w:rPr>
      </w:pPr>
    </w:p>
    <w:p w14:paraId="2BFC9AB9" w14:textId="77777777" w:rsidR="007A7E0E" w:rsidRPr="0011354F" w:rsidRDefault="007A7E0E" w:rsidP="000163F3">
      <w:pPr>
        <w:ind w:firstLine="720"/>
        <w:rPr>
          <w:rFonts w:cs="Arial"/>
          <w:szCs w:val="24"/>
        </w:rPr>
      </w:pPr>
      <w:r w:rsidRPr="0011354F">
        <w:rPr>
          <w:rFonts w:cs="Arial"/>
          <w:szCs w:val="24"/>
        </w:rPr>
        <w:t>AUTH:  10-4-108, MCA</w:t>
      </w:r>
    </w:p>
    <w:p w14:paraId="14C87ADC" w14:textId="77777777" w:rsidR="007A7E0E" w:rsidRPr="0011354F" w:rsidRDefault="007A7E0E" w:rsidP="007A7E0E">
      <w:pPr>
        <w:ind w:firstLine="720"/>
        <w:rPr>
          <w:rFonts w:cs="Arial"/>
          <w:szCs w:val="24"/>
        </w:rPr>
      </w:pPr>
      <w:r w:rsidRPr="0011354F">
        <w:rPr>
          <w:rFonts w:cs="Arial"/>
          <w:szCs w:val="24"/>
        </w:rPr>
        <w:t xml:space="preserve">IMP:  </w:t>
      </w:r>
      <w:r w:rsidR="000F71F9">
        <w:rPr>
          <w:rFonts w:cs="Arial"/>
          <w:szCs w:val="24"/>
        </w:rPr>
        <w:t xml:space="preserve">10-4-106, </w:t>
      </w:r>
      <w:r w:rsidRPr="0011354F">
        <w:rPr>
          <w:rFonts w:cs="Arial"/>
          <w:szCs w:val="24"/>
        </w:rPr>
        <w:t>10-4-30</w:t>
      </w:r>
      <w:r w:rsidR="00E15B01">
        <w:rPr>
          <w:rFonts w:cs="Arial"/>
          <w:szCs w:val="24"/>
        </w:rPr>
        <w:t>6</w:t>
      </w:r>
      <w:r w:rsidRPr="0011354F">
        <w:rPr>
          <w:rFonts w:cs="Arial"/>
          <w:szCs w:val="24"/>
        </w:rPr>
        <w:t>, MCA</w:t>
      </w:r>
    </w:p>
    <w:p w14:paraId="6A1E009E" w14:textId="77777777" w:rsidR="007A7E0E" w:rsidRPr="0011354F" w:rsidRDefault="007A7E0E" w:rsidP="007A7E0E">
      <w:pPr>
        <w:ind w:firstLine="720"/>
        <w:rPr>
          <w:rFonts w:cs="Arial"/>
          <w:szCs w:val="24"/>
        </w:rPr>
      </w:pPr>
    </w:p>
    <w:p w14:paraId="1C0A9E2B" w14:textId="77777777" w:rsidR="001A1933" w:rsidRDefault="007A7E0E" w:rsidP="008A42F5">
      <w:pPr>
        <w:ind w:firstLine="720"/>
        <w:rPr>
          <w:rFonts w:cs="Arial"/>
          <w:szCs w:val="24"/>
        </w:rPr>
      </w:pPr>
      <w:r w:rsidRPr="0011354F">
        <w:rPr>
          <w:rFonts w:cs="Arial"/>
          <w:szCs w:val="24"/>
          <w:u w:val="single"/>
        </w:rPr>
        <w:t>STATEMENT OF REASONABLE NECESSITY:</w:t>
      </w:r>
      <w:r w:rsidRPr="0011354F">
        <w:rPr>
          <w:rFonts w:cs="Arial"/>
          <w:szCs w:val="24"/>
        </w:rPr>
        <w:t xml:space="preserve">  </w:t>
      </w:r>
      <w:r w:rsidRPr="001A1933">
        <w:rPr>
          <w:rFonts w:cs="Arial"/>
          <w:szCs w:val="24"/>
        </w:rPr>
        <w:t xml:space="preserve">This rule </w:t>
      </w:r>
      <w:r w:rsidR="0000357A">
        <w:rPr>
          <w:rFonts w:cs="Arial"/>
          <w:szCs w:val="24"/>
        </w:rPr>
        <w:t xml:space="preserve">is necessary to </w:t>
      </w:r>
      <w:r w:rsidRPr="001A1933">
        <w:rPr>
          <w:rFonts w:cs="Arial"/>
          <w:szCs w:val="24"/>
        </w:rPr>
        <w:t xml:space="preserve">describe the </w:t>
      </w:r>
      <w:r w:rsidR="00F955D8" w:rsidRPr="001A1933">
        <w:rPr>
          <w:rFonts w:cs="Arial"/>
          <w:szCs w:val="24"/>
        </w:rPr>
        <w:t>priority and criteria for making grant awards</w:t>
      </w:r>
      <w:r w:rsidRPr="001A1933">
        <w:rPr>
          <w:rFonts w:cs="Arial"/>
          <w:szCs w:val="24"/>
        </w:rPr>
        <w:t xml:space="preserve">.  </w:t>
      </w:r>
      <w:r w:rsidR="00DD62A4">
        <w:rPr>
          <w:rFonts w:cs="Arial"/>
          <w:szCs w:val="24"/>
        </w:rPr>
        <w:t xml:space="preserve">Because 10-4-306(3), MCA, specifies that </w:t>
      </w:r>
      <w:r w:rsidR="00563608">
        <w:rPr>
          <w:rFonts w:cs="Arial"/>
          <w:szCs w:val="24"/>
        </w:rPr>
        <w:t>preference must be given</w:t>
      </w:r>
      <w:r w:rsidR="00DD62A4">
        <w:rPr>
          <w:rFonts w:cs="Arial"/>
          <w:szCs w:val="24"/>
        </w:rPr>
        <w:t xml:space="preserve"> </w:t>
      </w:r>
      <w:r w:rsidR="00563608">
        <w:rPr>
          <w:rFonts w:cs="Arial"/>
          <w:szCs w:val="24"/>
        </w:rPr>
        <w:t xml:space="preserve">first to private telecommunications providers and </w:t>
      </w:r>
      <w:r w:rsidR="0084100A">
        <w:rPr>
          <w:rFonts w:cs="Arial"/>
          <w:szCs w:val="24"/>
        </w:rPr>
        <w:t>certified</w:t>
      </w:r>
      <w:r w:rsidR="001323C5">
        <w:rPr>
          <w:rFonts w:cs="Arial"/>
          <w:szCs w:val="24"/>
        </w:rPr>
        <w:t xml:space="preserve"> PSAPs </w:t>
      </w:r>
      <w:r w:rsidR="00D31311">
        <w:rPr>
          <w:rFonts w:cs="Arial"/>
          <w:szCs w:val="24"/>
        </w:rPr>
        <w:t xml:space="preserve">working with private telecommunications providers, </w:t>
      </w:r>
      <w:r w:rsidR="00FC0D8C">
        <w:rPr>
          <w:rFonts w:cs="Arial"/>
          <w:szCs w:val="24"/>
        </w:rPr>
        <w:t xml:space="preserve">grant </w:t>
      </w:r>
      <w:r w:rsidR="00D31311">
        <w:rPr>
          <w:rFonts w:cs="Arial"/>
          <w:szCs w:val="24"/>
        </w:rPr>
        <w:t xml:space="preserve">applications from local government entities </w:t>
      </w:r>
      <w:r w:rsidR="00125A1B">
        <w:rPr>
          <w:rFonts w:cs="Arial"/>
          <w:szCs w:val="24"/>
        </w:rPr>
        <w:t>that</w:t>
      </w:r>
      <w:r w:rsidR="00531E72">
        <w:rPr>
          <w:rFonts w:cs="Arial"/>
          <w:szCs w:val="24"/>
        </w:rPr>
        <w:t xml:space="preserve"> are not working with private telecommunications providers will not be considered until</w:t>
      </w:r>
      <w:r w:rsidR="003E4C93">
        <w:rPr>
          <w:rFonts w:cs="Arial"/>
          <w:szCs w:val="24"/>
        </w:rPr>
        <w:t xml:space="preserve"> </w:t>
      </w:r>
      <w:r w:rsidR="00552BF2">
        <w:rPr>
          <w:rFonts w:cs="Arial"/>
          <w:szCs w:val="24"/>
        </w:rPr>
        <w:t xml:space="preserve">grants have been awarded for </w:t>
      </w:r>
      <w:r w:rsidR="007079F8">
        <w:rPr>
          <w:rFonts w:cs="Arial"/>
          <w:szCs w:val="24"/>
        </w:rPr>
        <w:t xml:space="preserve">all </w:t>
      </w:r>
      <w:r w:rsidR="003E4C93">
        <w:rPr>
          <w:rFonts w:cs="Arial"/>
          <w:szCs w:val="24"/>
        </w:rPr>
        <w:t>eligible applications</w:t>
      </w:r>
      <w:r w:rsidR="007235BC">
        <w:rPr>
          <w:rFonts w:cs="Arial"/>
          <w:szCs w:val="24"/>
        </w:rPr>
        <w:t xml:space="preserve"> from entities entitled to preference.</w:t>
      </w:r>
    </w:p>
    <w:p w14:paraId="5E629942" w14:textId="18532F85" w:rsidR="00125A1B" w:rsidRDefault="00132AD2" w:rsidP="004C1290">
      <w:pPr>
        <w:ind w:firstLine="720"/>
        <w:rPr>
          <w:rFonts w:cs="Arial"/>
          <w:szCs w:val="24"/>
        </w:rPr>
      </w:pPr>
      <w:bookmarkStart w:id="1" w:name="_Hlk518985091"/>
      <w:r w:rsidRPr="00606469">
        <w:rPr>
          <w:rFonts w:cs="Arial"/>
          <w:szCs w:val="24"/>
        </w:rPr>
        <w:t>Under 10-4-108</w:t>
      </w:r>
      <w:r w:rsidR="00C519C4" w:rsidRPr="00606469">
        <w:rPr>
          <w:rFonts w:cs="Arial"/>
          <w:szCs w:val="24"/>
        </w:rPr>
        <w:t>,</w:t>
      </w:r>
      <w:r w:rsidR="00207729" w:rsidRPr="00606469">
        <w:rPr>
          <w:rFonts w:cs="Arial"/>
          <w:szCs w:val="24"/>
        </w:rPr>
        <w:t xml:space="preserve"> MCA,</w:t>
      </w:r>
      <w:r w:rsidR="00C519C4" w:rsidRPr="00606469">
        <w:rPr>
          <w:rFonts w:cs="Arial"/>
          <w:szCs w:val="24"/>
        </w:rPr>
        <w:t xml:space="preserve"> the department is required to </w:t>
      </w:r>
      <w:r w:rsidR="00207729" w:rsidRPr="00606469">
        <w:rPr>
          <w:rFonts w:cs="Arial"/>
          <w:szCs w:val="24"/>
        </w:rPr>
        <w:t xml:space="preserve">adopt rules establishing criteria for awarding grants.  </w:t>
      </w:r>
      <w:r w:rsidR="00B87378" w:rsidRPr="00606469">
        <w:rPr>
          <w:rFonts w:cs="Arial"/>
          <w:szCs w:val="24"/>
        </w:rPr>
        <w:t xml:space="preserve">The department's </w:t>
      </w:r>
      <w:r w:rsidR="000461B2" w:rsidRPr="00606469">
        <w:rPr>
          <w:rFonts w:cs="Arial"/>
          <w:szCs w:val="24"/>
        </w:rPr>
        <w:t>criteria include the completeness of the application</w:t>
      </w:r>
      <w:r w:rsidR="0000357A" w:rsidRPr="00606469">
        <w:rPr>
          <w:rFonts w:cs="Arial"/>
          <w:szCs w:val="24"/>
        </w:rPr>
        <w:t xml:space="preserve">; </w:t>
      </w:r>
      <w:r w:rsidR="000461B2" w:rsidRPr="00606469">
        <w:rPr>
          <w:rFonts w:cs="Arial"/>
          <w:szCs w:val="24"/>
        </w:rPr>
        <w:t xml:space="preserve">the extent to which the </w:t>
      </w:r>
      <w:r w:rsidR="000F15F1" w:rsidRPr="00606469">
        <w:rPr>
          <w:rFonts w:cs="Arial"/>
          <w:szCs w:val="24"/>
        </w:rPr>
        <w:t>application would support planning, implementation, operation, or maintenance of a 9-1-1 system or service</w:t>
      </w:r>
      <w:r w:rsidR="0000357A" w:rsidRPr="00606469">
        <w:rPr>
          <w:rFonts w:cs="Arial"/>
          <w:szCs w:val="24"/>
        </w:rPr>
        <w:t xml:space="preserve">; </w:t>
      </w:r>
      <w:r w:rsidR="000F15F1" w:rsidRPr="00606469">
        <w:rPr>
          <w:rFonts w:cs="Arial"/>
          <w:szCs w:val="24"/>
        </w:rPr>
        <w:t xml:space="preserve">and the </w:t>
      </w:r>
      <w:r w:rsidR="003777CE" w:rsidRPr="00606469">
        <w:rPr>
          <w:rFonts w:cs="Arial"/>
          <w:szCs w:val="24"/>
        </w:rPr>
        <w:t xml:space="preserve">level of public support for the project.  </w:t>
      </w:r>
      <w:r w:rsidR="004C1290" w:rsidRPr="00606469">
        <w:rPr>
          <w:rFonts w:cs="Arial"/>
          <w:szCs w:val="24"/>
        </w:rPr>
        <w:t xml:space="preserve">The department benchmarked other state grant programs and chose these criteria because completeness and effectiveness of the application and support for the project demonstrated by letters of support are standard grant program criteria. </w:t>
      </w:r>
      <w:r w:rsidR="0000357A" w:rsidRPr="00606469">
        <w:rPr>
          <w:rFonts w:cs="Arial"/>
          <w:szCs w:val="24"/>
        </w:rPr>
        <w:t xml:space="preserve"> </w:t>
      </w:r>
      <w:r w:rsidR="004C1290" w:rsidRPr="00606469">
        <w:rPr>
          <w:rFonts w:cs="Arial"/>
          <w:szCs w:val="24"/>
        </w:rPr>
        <w:t>Support for the planning, implementation, operation</w:t>
      </w:r>
      <w:r w:rsidR="0000357A" w:rsidRPr="00606469">
        <w:rPr>
          <w:rFonts w:cs="Arial"/>
          <w:szCs w:val="24"/>
        </w:rPr>
        <w:t>,</w:t>
      </w:r>
      <w:r w:rsidR="004C1290" w:rsidRPr="00606469">
        <w:rPr>
          <w:rFonts w:cs="Arial"/>
          <w:szCs w:val="24"/>
        </w:rPr>
        <w:t xml:space="preserve"> or maintenance of 9-1-1 systems, 9-1-1 services</w:t>
      </w:r>
      <w:r w:rsidR="0000357A" w:rsidRPr="00606469">
        <w:rPr>
          <w:rFonts w:cs="Arial"/>
          <w:szCs w:val="24"/>
        </w:rPr>
        <w:t>,</w:t>
      </w:r>
      <w:r w:rsidR="004C1290" w:rsidRPr="00606469">
        <w:rPr>
          <w:rFonts w:cs="Arial"/>
          <w:szCs w:val="24"/>
        </w:rPr>
        <w:t xml:space="preserve"> or both is the purpose of the 9-1-1 grant program.  This criterion was included and was given the most significant weight (50 p</w:t>
      </w:r>
      <w:r w:rsidR="0000357A" w:rsidRPr="00606469">
        <w:rPr>
          <w:rFonts w:cs="Arial"/>
          <w:szCs w:val="24"/>
        </w:rPr>
        <w:t>o</w:t>
      </w:r>
      <w:r w:rsidR="004C1290" w:rsidRPr="00606469">
        <w:rPr>
          <w:rFonts w:cs="Arial"/>
          <w:szCs w:val="24"/>
        </w:rPr>
        <w:t>ints).</w:t>
      </w:r>
      <w:r w:rsidR="006F609F" w:rsidRPr="00606469">
        <w:rPr>
          <w:rFonts w:cs="Arial"/>
          <w:szCs w:val="24"/>
        </w:rPr>
        <w:t xml:space="preserve">  </w:t>
      </w:r>
      <w:r w:rsidR="007E3B30" w:rsidRPr="00606469">
        <w:rPr>
          <w:rFonts w:cs="Arial"/>
          <w:szCs w:val="24"/>
        </w:rPr>
        <w:t>C</w:t>
      </w:r>
      <w:r w:rsidR="001030D6" w:rsidRPr="00606469">
        <w:rPr>
          <w:rFonts w:cs="Arial"/>
          <w:szCs w:val="24"/>
        </w:rPr>
        <w:t xml:space="preserve">ompleteness of the application is important to allow the 9-1-1 Advisory Council and department to make </w:t>
      </w:r>
      <w:r w:rsidR="001A310A" w:rsidRPr="00606469">
        <w:rPr>
          <w:rFonts w:cs="Arial"/>
          <w:szCs w:val="24"/>
        </w:rPr>
        <w:t>fully-informed decisions</w:t>
      </w:r>
      <w:r w:rsidR="007E3B30" w:rsidRPr="00606469">
        <w:rPr>
          <w:rFonts w:cs="Arial"/>
          <w:szCs w:val="24"/>
        </w:rPr>
        <w:t>.  T</w:t>
      </w:r>
      <w:r w:rsidR="0030047E" w:rsidRPr="00606469">
        <w:rPr>
          <w:rFonts w:cs="Arial"/>
          <w:szCs w:val="24"/>
        </w:rPr>
        <w:t xml:space="preserve">he level of </w:t>
      </w:r>
      <w:r w:rsidR="001A310A" w:rsidRPr="00606469">
        <w:rPr>
          <w:rFonts w:cs="Arial"/>
          <w:szCs w:val="24"/>
        </w:rPr>
        <w:t>community support</w:t>
      </w:r>
      <w:r w:rsidR="0030047E" w:rsidRPr="00606469">
        <w:rPr>
          <w:rFonts w:cs="Arial"/>
          <w:szCs w:val="24"/>
        </w:rPr>
        <w:t xml:space="preserve"> is an indicator of the need for a project in a community</w:t>
      </w:r>
      <w:r w:rsidR="007E3B30" w:rsidRPr="00606469">
        <w:rPr>
          <w:rFonts w:cs="Arial"/>
          <w:szCs w:val="24"/>
        </w:rPr>
        <w:t xml:space="preserve">.  Community support is more important than application completeness because, under 10-4-306, MCA, the grant program is intended to support collaboration between private telecommunications providers and local governments.  Because community support is relatively more important than a complete application (which can be supplemented by questions from the </w:t>
      </w:r>
      <w:r w:rsidR="002A40C5">
        <w:rPr>
          <w:rFonts w:cs="Arial"/>
          <w:szCs w:val="24"/>
        </w:rPr>
        <w:t xml:space="preserve">9-1-1 </w:t>
      </w:r>
      <w:r w:rsidR="007E3B30" w:rsidRPr="00606469">
        <w:rPr>
          <w:rFonts w:cs="Arial"/>
          <w:szCs w:val="24"/>
        </w:rPr>
        <w:t>Advisory Council), the department assigned a 30-point value to community support and 20 points to the application.</w:t>
      </w:r>
      <w:r w:rsidR="00DB1311">
        <w:rPr>
          <w:rFonts w:cs="Arial"/>
          <w:szCs w:val="24"/>
        </w:rPr>
        <w:t xml:space="preserve"> </w:t>
      </w:r>
    </w:p>
    <w:bookmarkEnd w:id="1"/>
    <w:p w14:paraId="079E5751" w14:textId="77777777" w:rsidR="001A1933" w:rsidRDefault="006D3E24" w:rsidP="008A42F5">
      <w:pPr>
        <w:ind w:firstLine="720"/>
      </w:pPr>
      <w:r>
        <w:t>The 9-1-1 Advisory Council will review applications and make recommendations to the department</w:t>
      </w:r>
      <w:r w:rsidR="00FE62F6">
        <w:t xml:space="preserve"> as required by </w:t>
      </w:r>
      <w:r w:rsidR="009F4700">
        <w:t>10-4-106, MCA.</w:t>
      </w:r>
      <w:r w:rsidR="00FE62F6">
        <w:t xml:space="preserve"> </w:t>
      </w:r>
      <w:r w:rsidR="00111CA8">
        <w:t xml:space="preserve"> The department anticipates that </w:t>
      </w:r>
      <w:r w:rsidR="005570C0">
        <w:t xml:space="preserve">grant applications may exceed the amount of available funds in some years.  When this occurs, the </w:t>
      </w:r>
      <w:r w:rsidR="00E029B4">
        <w:t xml:space="preserve">9-1-1 Advisory Council and the </w:t>
      </w:r>
      <w:r w:rsidR="005570C0">
        <w:t xml:space="preserve">department must </w:t>
      </w:r>
      <w:r w:rsidR="008D2AD3">
        <w:t xml:space="preserve">apply the statutory preference and the criteria provided in </w:t>
      </w:r>
      <w:r w:rsidR="005C1A63">
        <w:t xml:space="preserve">NEW RULE </w:t>
      </w:r>
      <w:r w:rsidR="008D2AD3">
        <w:t>IV</w:t>
      </w:r>
      <w:r w:rsidR="005C1A63">
        <w:t xml:space="preserve">. </w:t>
      </w:r>
      <w:r w:rsidR="00A8539D">
        <w:t xml:space="preserve"> The </w:t>
      </w:r>
      <w:r w:rsidR="00E56DF6">
        <w:t>9-1-1 Advisory Council and department may find it necessary to make partial awards</w:t>
      </w:r>
      <w:r w:rsidR="00687E6E">
        <w:t xml:space="preserve"> and may do so based on the application scoring</w:t>
      </w:r>
      <w:r w:rsidR="00837C22">
        <w:t>.</w:t>
      </w:r>
    </w:p>
    <w:p w14:paraId="608865D6" w14:textId="77777777" w:rsidR="00837C22" w:rsidRDefault="00837C22" w:rsidP="008A42F5">
      <w:pPr>
        <w:ind w:firstLine="720"/>
      </w:pPr>
      <w:r>
        <w:lastRenderedPageBreak/>
        <w:t xml:space="preserve">To </w:t>
      </w:r>
      <w:r w:rsidR="001D0268">
        <w:t xml:space="preserve">provide transparency to the public, recommendations from the 9-1-1 Advisory Council and grant awards </w:t>
      </w:r>
      <w:r w:rsidR="00755F5C">
        <w:t xml:space="preserve">made by the department will be posted on the </w:t>
      </w:r>
      <w:r w:rsidR="00B2391B">
        <w:t>d</w:t>
      </w:r>
      <w:r w:rsidR="00755F5C">
        <w:t xml:space="preserve">epartment's </w:t>
      </w:r>
      <w:r w:rsidR="00340BB2">
        <w:t>website</w:t>
      </w:r>
      <w:r w:rsidR="00755F5C">
        <w:t>.</w:t>
      </w:r>
    </w:p>
    <w:p w14:paraId="6BB7B169" w14:textId="77777777" w:rsidR="004C39D6" w:rsidRPr="0011354F" w:rsidRDefault="004C39D6" w:rsidP="007A7E0E">
      <w:pPr>
        <w:ind w:firstLine="720"/>
        <w:rPr>
          <w:rFonts w:cs="Arial"/>
          <w:szCs w:val="24"/>
        </w:rPr>
      </w:pPr>
    </w:p>
    <w:p w14:paraId="011DEDDA" w14:textId="77777777" w:rsidR="00997F6F" w:rsidRDefault="00997F6F" w:rsidP="00997F6F">
      <w:pPr>
        <w:ind w:firstLine="720"/>
        <w:rPr>
          <w:rFonts w:cs="Arial"/>
        </w:rPr>
      </w:pPr>
      <w:bookmarkStart w:id="2" w:name="_Hlk518922110"/>
      <w:r w:rsidRPr="00EE353E">
        <w:rPr>
          <w:rFonts w:cs="Arial"/>
          <w:u w:val="single"/>
        </w:rPr>
        <w:t xml:space="preserve">NEW RULE </w:t>
      </w:r>
      <w:proofErr w:type="gramStart"/>
      <w:r w:rsidRPr="00EE353E">
        <w:rPr>
          <w:rFonts w:cs="Arial"/>
          <w:u w:val="single"/>
        </w:rPr>
        <w:t xml:space="preserve">V </w:t>
      </w:r>
      <w:r w:rsidR="00FB0978">
        <w:rPr>
          <w:rFonts w:cs="Arial"/>
          <w:u w:val="single"/>
        </w:rPr>
        <w:t xml:space="preserve"> </w:t>
      </w:r>
      <w:r w:rsidRPr="00EE353E">
        <w:rPr>
          <w:rFonts w:cs="Arial"/>
          <w:u w:val="single"/>
        </w:rPr>
        <w:t>GRANT</w:t>
      </w:r>
      <w:proofErr w:type="gramEnd"/>
      <w:r>
        <w:rPr>
          <w:rFonts w:cs="Arial"/>
          <w:u w:val="single"/>
        </w:rPr>
        <w:t xml:space="preserve"> </w:t>
      </w:r>
      <w:r w:rsidRPr="00EE353E">
        <w:rPr>
          <w:rFonts w:cs="Arial"/>
          <w:u w:val="single"/>
        </w:rPr>
        <w:t>REPORTING</w:t>
      </w:r>
      <w:r w:rsidR="005F12AD">
        <w:rPr>
          <w:rFonts w:cs="Arial"/>
          <w:u w:val="single"/>
        </w:rPr>
        <w:t>,</w:t>
      </w:r>
      <w:r w:rsidRPr="00EE353E">
        <w:rPr>
          <w:rFonts w:cs="Arial"/>
          <w:u w:val="single"/>
        </w:rPr>
        <w:t xml:space="preserve"> MONITORING</w:t>
      </w:r>
      <w:r w:rsidR="005F12AD">
        <w:rPr>
          <w:rFonts w:cs="Arial"/>
          <w:u w:val="single"/>
        </w:rPr>
        <w:t>,</w:t>
      </w:r>
      <w:r w:rsidRPr="00EE353E">
        <w:rPr>
          <w:rFonts w:cs="Arial"/>
          <w:u w:val="single"/>
        </w:rPr>
        <w:t xml:space="preserve"> AND</w:t>
      </w:r>
      <w:r>
        <w:rPr>
          <w:rFonts w:cs="Arial"/>
          <w:u w:val="single"/>
        </w:rPr>
        <w:t xml:space="preserve"> </w:t>
      </w:r>
      <w:r w:rsidRPr="00EE353E">
        <w:rPr>
          <w:rFonts w:cs="Arial"/>
          <w:u w:val="single"/>
        </w:rPr>
        <w:t>RECORDKEEPING</w:t>
      </w:r>
      <w:r w:rsidR="00794C93">
        <w:rPr>
          <w:rFonts w:cs="Arial"/>
        </w:rPr>
        <w:t xml:space="preserve">  </w:t>
      </w:r>
      <w:bookmarkEnd w:id="2"/>
      <w:r>
        <w:rPr>
          <w:rFonts w:cs="Arial"/>
        </w:rPr>
        <w:t>(</w:t>
      </w:r>
      <w:r w:rsidRPr="00EE353E">
        <w:rPr>
          <w:rFonts w:cs="Arial"/>
        </w:rPr>
        <w:t>1)</w:t>
      </w:r>
      <w:r>
        <w:rPr>
          <w:rFonts w:cs="Arial"/>
        </w:rPr>
        <w:t xml:space="preserve"> </w:t>
      </w:r>
      <w:r w:rsidR="00794C93">
        <w:rPr>
          <w:rFonts w:cs="Arial"/>
        </w:rPr>
        <w:t xml:space="preserve"> </w:t>
      </w:r>
      <w:r>
        <w:rPr>
          <w:rFonts w:cs="Arial"/>
        </w:rPr>
        <w:t>The</w:t>
      </w:r>
      <w:r w:rsidRPr="00A44E45">
        <w:rPr>
          <w:rFonts w:cs="Arial"/>
        </w:rPr>
        <w:t xml:space="preserve"> </w:t>
      </w:r>
      <w:r>
        <w:rPr>
          <w:rFonts w:cs="Arial"/>
        </w:rPr>
        <w:t>department</w:t>
      </w:r>
      <w:r w:rsidRPr="00A44E45">
        <w:rPr>
          <w:rFonts w:cs="Arial"/>
        </w:rPr>
        <w:t xml:space="preserve"> </w:t>
      </w:r>
      <w:r w:rsidRPr="00EE353E">
        <w:rPr>
          <w:rFonts w:cs="Arial"/>
        </w:rPr>
        <w:t>may request periodic</w:t>
      </w:r>
      <w:r w:rsidRPr="00A44E45">
        <w:rPr>
          <w:rFonts w:cs="Arial"/>
        </w:rPr>
        <w:t xml:space="preserve"> progress </w:t>
      </w:r>
      <w:r w:rsidRPr="00EE353E">
        <w:rPr>
          <w:rFonts w:cs="Arial"/>
        </w:rPr>
        <w:t xml:space="preserve">reports </w:t>
      </w:r>
      <w:r w:rsidR="00865CFD">
        <w:rPr>
          <w:rFonts w:cs="Arial"/>
        </w:rPr>
        <w:t>from</w:t>
      </w:r>
      <w:r>
        <w:rPr>
          <w:rFonts w:cs="Arial"/>
        </w:rPr>
        <w:t xml:space="preserve"> </w:t>
      </w:r>
      <w:r w:rsidRPr="00EE353E">
        <w:rPr>
          <w:rFonts w:cs="Arial"/>
        </w:rPr>
        <w:t>grant</w:t>
      </w:r>
      <w:r>
        <w:rPr>
          <w:rFonts w:cs="Arial"/>
        </w:rPr>
        <w:t xml:space="preserve"> </w:t>
      </w:r>
      <w:r w:rsidRPr="00EE353E">
        <w:rPr>
          <w:rFonts w:cs="Arial"/>
        </w:rPr>
        <w:t>award recipients</w:t>
      </w:r>
      <w:r w:rsidR="00865CFD">
        <w:rPr>
          <w:rFonts w:cs="Arial"/>
        </w:rPr>
        <w:t>,</w:t>
      </w:r>
      <w:r w:rsidRPr="00EE353E">
        <w:rPr>
          <w:rFonts w:cs="Arial"/>
        </w:rPr>
        <w:t xml:space="preserve"> but not more frequently than quarterly.</w:t>
      </w:r>
    </w:p>
    <w:p w14:paraId="743A7C77" w14:textId="3690A68C" w:rsidR="00997F6F" w:rsidRPr="001B794E" w:rsidRDefault="00997F6F" w:rsidP="00997F6F">
      <w:pPr>
        <w:ind w:firstLine="720"/>
        <w:rPr>
          <w:rFonts w:cs="Arial"/>
        </w:rPr>
      </w:pPr>
      <w:r>
        <w:rPr>
          <w:rFonts w:cs="Arial"/>
        </w:rPr>
        <w:t>(</w:t>
      </w:r>
      <w:r w:rsidRPr="002113C7">
        <w:rPr>
          <w:rFonts w:cs="Arial"/>
        </w:rPr>
        <w:t>2</w:t>
      </w:r>
      <w:r>
        <w:rPr>
          <w:rFonts w:cs="Arial"/>
        </w:rPr>
        <w:t xml:space="preserve">)  </w:t>
      </w:r>
      <w:r w:rsidRPr="00A44E45">
        <w:rPr>
          <w:rFonts w:cs="Arial"/>
        </w:rPr>
        <w:t xml:space="preserve">The department may </w:t>
      </w:r>
      <w:r w:rsidRPr="002113C7">
        <w:rPr>
          <w:rFonts w:cs="Arial"/>
        </w:rPr>
        <w:t>audit transactions involving fund</w:t>
      </w:r>
      <w:r w:rsidR="006916D8">
        <w:rPr>
          <w:rFonts w:cs="Arial"/>
        </w:rPr>
        <w:t>s</w:t>
      </w:r>
      <w:r w:rsidRPr="002113C7">
        <w:rPr>
          <w:rFonts w:cs="Arial"/>
        </w:rPr>
        <w:t xml:space="preserve"> received from</w:t>
      </w:r>
      <w:r w:rsidRPr="00A44E45">
        <w:rPr>
          <w:rFonts w:cs="Arial"/>
        </w:rPr>
        <w:t xml:space="preserve"> the </w:t>
      </w:r>
      <w:r w:rsidRPr="002113C7">
        <w:rPr>
          <w:rFonts w:cs="Arial"/>
        </w:rPr>
        <w:t>9</w:t>
      </w:r>
      <w:r>
        <w:rPr>
          <w:rFonts w:cs="Arial"/>
        </w:rPr>
        <w:t>-</w:t>
      </w:r>
      <w:r w:rsidRPr="002113C7">
        <w:rPr>
          <w:rFonts w:cs="Arial"/>
        </w:rPr>
        <w:t>1</w:t>
      </w:r>
      <w:r>
        <w:rPr>
          <w:rFonts w:cs="Arial"/>
        </w:rPr>
        <w:t>-</w:t>
      </w:r>
      <w:r w:rsidRPr="002113C7">
        <w:rPr>
          <w:rFonts w:cs="Arial"/>
        </w:rPr>
        <w:t>1 grant account</w:t>
      </w:r>
      <w:r w:rsidRPr="00A44E45">
        <w:rPr>
          <w:rFonts w:cs="Arial"/>
        </w:rPr>
        <w:t xml:space="preserve"> and </w:t>
      </w:r>
      <w:r w:rsidRPr="002113C7">
        <w:rPr>
          <w:rFonts w:cs="Arial"/>
        </w:rPr>
        <w:t>may request information</w:t>
      </w:r>
      <w:r w:rsidRPr="00A44E45">
        <w:rPr>
          <w:rFonts w:cs="Arial"/>
        </w:rPr>
        <w:t xml:space="preserve"> and </w:t>
      </w:r>
      <w:r w:rsidRPr="003654BB">
        <w:rPr>
          <w:rFonts w:cs="Arial"/>
        </w:rPr>
        <w:t xml:space="preserve">records necessary to determine </w:t>
      </w:r>
      <w:r w:rsidRPr="002113C7">
        <w:rPr>
          <w:rFonts w:cs="Arial"/>
        </w:rPr>
        <w:t xml:space="preserve">whether an expenditure </w:t>
      </w:r>
      <w:r w:rsidR="00556DEB">
        <w:rPr>
          <w:rFonts w:cs="Arial"/>
        </w:rPr>
        <w:t>complies</w:t>
      </w:r>
      <w:r>
        <w:rPr>
          <w:rFonts w:cs="Arial"/>
        </w:rPr>
        <w:t xml:space="preserve"> with these rules.  </w:t>
      </w:r>
    </w:p>
    <w:p w14:paraId="02C5CAE2" w14:textId="0703FF09" w:rsidR="00997F6F" w:rsidRPr="001B794E" w:rsidRDefault="00997F6F" w:rsidP="00997F6F">
      <w:pPr>
        <w:ind w:firstLine="720"/>
        <w:rPr>
          <w:rFonts w:cs="Arial"/>
        </w:rPr>
      </w:pPr>
      <w:r w:rsidRPr="001B794E">
        <w:rPr>
          <w:rFonts w:cs="Arial"/>
        </w:rPr>
        <w:t xml:space="preserve">(3) </w:t>
      </w:r>
      <w:r>
        <w:rPr>
          <w:rFonts w:cs="Arial"/>
        </w:rPr>
        <w:t xml:space="preserve"> </w:t>
      </w:r>
      <w:r w:rsidRPr="001B794E">
        <w:rPr>
          <w:rFonts w:cs="Arial"/>
        </w:rPr>
        <w:t>A grant award recipient shall keep and maintain records regarding all transactions for which the recipient received grant funding, including, at a minimum, supporting documentation</w:t>
      </w:r>
      <w:r w:rsidR="002F00D6">
        <w:rPr>
          <w:rFonts w:cs="Arial"/>
        </w:rPr>
        <w:t xml:space="preserve"> (</w:t>
      </w:r>
      <w:r w:rsidR="0000357A">
        <w:rPr>
          <w:rFonts w:cs="Arial"/>
        </w:rPr>
        <w:t>e.g.</w:t>
      </w:r>
      <w:r w:rsidRPr="001B794E">
        <w:rPr>
          <w:rFonts w:cs="Arial"/>
        </w:rPr>
        <w:t>, invoices</w:t>
      </w:r>
      <w:r w:rsidR="002F00D6">
        <w:rPr>
          <w:rFonts w:cs="Arial"/>
        </w:rPr>
        <w:t>)</w:t>
      </w:r>
      <w:r w:rsidRPr="001B794E">
        <w:rPr>
          <w:rFonts w:cs="Arial"/>
        </w:rPr>
        <w:t xml:space="preserve"> for each expenditure that verifies an expenditure is allowable under the terms of the grant award and </w:t>
      </w:r>
      <w:r>
        <w:rPr>
          <w:rFonts w:cs="Arial"/>
        </w:rPr>
        <w:t>10-4-306, MCA</w:t>
      </w:r>
      <w:r w:rsidRPr="001B794E">
        <w:rPr>
          <w:rFonts w:cs="Arial"/>
        </w:rPr>
        <w:t>.</w:t>
      </w:r>
    </w:p>
    <w:p w14:paraId="79050375" w14:textId="66522758" w:rsidR="00997F6F" w:rsidRDefault="00997F6F" w:rsidP="00997F6F">
      <w:pPr>
        <w:ind w:firstLine="720"/>
        <w:rPr>
          <w:rFonts w:cs="Arial"/>
        </w:rPr>
      </w:pPr>
      <w:r w:rsidRPr="001B794E">
        <w:rPr>
          <w:rFonts w:cs="Arial"/>
        </w:rPr>
        <w:t xml:space="preserve">(4) </w:t>
      </w:r>
      <w:r>
        <w:rPr>
          <w:rFonts w:cs="Arial"/>
        </w:rPr>
        <w:t xml:space="preserve"> </w:t>
      </w:r>
      <w:r w:rsidRPr="001B794E">
        <w:rPr>
          <w:rFonts w:cs="Arial"/>
        </w:rPr>
        <w:t>A grant award recipient shall maintain the records described in (3) for a period of five years following grant</w:t>
      </w:r>
      <w:r w:rsidR="004C1290">
        <w:rPr>
          <w:rFonts w:cs="Arial"/>
        </w:rPr>
        <w:t xml:space="preserve"> expiration</w:t>
      </w:r>
      <w:r w:rsidRPr="001B794E">
        <w:rPr>
          <w:rFonts w:cs="Arial"/>
        </w:rPr>
        <w:t xml:space="preserve">.  The department may determine a grant award recipient </w:t>
      </w:r>
      <w:r w:rsidR="00DC10C1">
        <w:rPr>
          <w:rFonts w:cs="Arial"/>
        </w:rPr>
        <w:t>does not comply</w:t>
      </w:r>
      <w:r w:rsidRPr="001B794E">
        <w:rPr>
          <w:rFonts w:cs="Arial"/>
        </w:rPr>
        <w:t xml:space="preserve"> with these rules if records are not kept and maintained as provided in this rule.</w:t>
      </w:r>
      <w:r>
        <w:rPr>
          <w:rFonts w:cs="Arial"/>
        </w:rPr>
        <w:t xml:space="preserve"> </w:t>
      </w:r>
    </w:p>
    <w:p w14:paraId="5062AB06" w14:textId="2C268F98" w:rsidR="00997F6F" w:rsidRDefault="00997F6F" w:rsidP="00997F6F">
      <w:pPr>
        <w:ind w:firstLine="720"/>
        <w:rPr>
          <w:rFonts w:cs="Arial"/>
        </w:rPr>
      </w:pPr>
      <w:bookmarkStart w:id="3" w:name="_Hlk518922101"/>
      <w:r>
        <w:rPr>
          <w:rFonts w:cs="Arial"/>
        </w:rPr>
        <w:t xml:space="preserve">(5)  </w:t>
      </w:r>
      <w:r w:rsidRPr="00664484">
        <w:rPr>
          <w:rFonts w:cs="Arial"/>
        </w:rPr>
        <w:t>A grant award recipient may request protection from public disclosure of information subject to trade secret confidentiality pursuant to Montana</w:t>
      </w:r>
      <w:r w:rsidR="002F00D6">
        <w:rPr>
          <w:rFonts w:cs="Arial"/>
        </w:rPr>
        <w:t>'</w:t>
      </w:r>
      <w:r w:rsidRPr="00664484">
        <w:rPr>
          <w:rFonts w:cs="Arial"/>
        </w:rPr>
        <w:t xml:space="preserve">s </w:t>
      </w:r>
      <w:r w:rsidR="00655C07" w:rsidRPr="00655C07">
        <w:rPr>
          <w:rFonts w:cs="Arial"/>
        </w:rPr>
        <w:t>Uniform</w:t>
      </w:r>
      <w:r w:rsidR="00655C07">
        <w:rPr>
          <w:rFonts w:cs="Arial"/>
        </w:rPr>
        <w:t xml:space="preserve"> </w:t>
      </w:r>
      <w:r w:rsidRPr="00664484">
        <w:rPr>
          <w:rFonts w:cs="Arial"/>
        </w:rPr>
        <w:t>Trade Secrets Act</w:t>
      </w:r>
      <w:r>
        <w:rPr>
          <w:rFonts w:cs="Arial"/>
        </w:rPr>
        <w:t xml:space="preserve"> by submitting a trade secret</w:t>
      </w:r>
      <w:r w:rsidRPr="00ED7F5D">
        <w:rPr>
          <w:rFonts w:cs="Arial"/>
        </w:rPr>
        <w:t xml:space="preserve"> </w:t>
      </w:r>
      <w:r w:rsidRPr="0000357A">
        <w:rPr>
          <w:rFonts w:cs="Arial"/>
        </w:rPr>
        <w:t>confidentiality affidavit</w:t>
      </w:r>
      <w:r>
        <w:rPr>
          <w:rFonts w:cs="Arial"/>
        </w:rPr>
        <w:t xml:space="preserve"> in the form found on the department's website.</w:t>
      </w:r>
    </w:p>
    <w:bookmarkEnd w:id="3"/>
    <w:p w14:paraId="7447D7F9" w14:textId="77777777" w:rsidR="004D2BF2" w:rsidRPr="0011354F" w:rsidRDefault="004D2BF2" w:rsidP="004D2BF2">
      <w:pPr>
        <w:ind w:firstLine="720"/>
        <w:rPr>
          <w:rFonts w:cs="Arial"/>
          <w:szCs w:val="24"/>
        </w:rPr>
      </w:pPr>
    </w:p>
    <w:p w14:paraId="033560A6" w14:textId="77777777" w:rsidR="007A7E0E" w:rsidRPr="0011354F" w:rsidRDefault="007A7E0E" w:rsidP="007A7E0E">
      <w:pPr>
        <w:ind w:firstLine="720"/>
        <w:rPr>
          <w:rFonts w:cs="Arial"/>
          <w:szCs w:val="24"/>
        </w:rPr>
      </w:pPr>
      <w:r w:rsidRPr="0011354F">
        <w:rPr>
          <w:rFonts w:cs="Arial"/>
          <w:szCs w:val="24"/>
        </w:rPr>
        <w:t>AUTH:  10-4-108, MCA</w:t>
      </w:r>
    </w:p>
    <w:p w14:paraId="31C97714" w14:textId="77777777" w:rsidR="007A7E0E" w:rsidRPr="0011354F" w:rsidRDefault="007A7E0E" w:rsidP="007A7E0E">
      <w:pPr>
        <w:ind w:firstLine="720"/>
        <w:rPr>
          <w:rFonts w:cs="Arial"/>
          <w:szCs w:val="24"/>
        </w:rPr>
      </w:pPr>
      <w:r w:rsidRPr="0011354F">
        <w:rPr>
          <w:rFonts w:cs="Arial"/>
          <w:szCs w:val="24"/>
        </w:rPr>
        <w:t xml:space="preserve">IMP:  </w:t>
      </w:r>
      <w:r w:rsidR="00C772CD">
        <w:rPr>
          <w:rFonts w:cs="Arial"/>
          <w:szCs w:val="24"/>
        </w:rPr>
        <w:t xml:space="preserve">10-4-107, </w:t>
      </w:r>
      <w:r w:rsidR="00F65140">
        <w:rPr>
          <w:rFonts w:cs="Arial"/>
          <w:szCs w:val="24"/>
        </w:rPr>
        <w:t xml:space="preserve">10-4-108, </w:t>
      </w:r>
      <w:r w:rsidRPr="0011354F">
        <w:rPr>
          <w:rFonts w:cs="Arial"/>
          <w:szCs w:val="24"/>
        </w:rPr>
        <w:t>10-4-30</w:t>
      </w:r>
      <w:r w:rsidR="00E30529">
        <w:rPr>
          <w:rFonts w:cs="Arial"/>
          <w:szCs w:val="24"/>
        </w:rPr>
        <w:t>6</w:t>
      </w:r>
      <w:r w:rsidRPr="0011354F">
        <w:rPr>
          <w:rFonts w:cs="Arial"/>
          <w:szCs w:val="24"/>
        </w:rPr>
        <w:t>, MCA</w:t>
      </w:r>
    </w:p>
    <w:p w14:paraId="18EA0BA5" w14:textId="77777777" w:rsidR="007A7E0E" w:rsidRDefault="007A7E0E" w:rsidP="007A7E0E">
      <w:pPr>
        <w:ind w:firstLine="720"/>
        <w:rPr>
          <w:rFonts w:cs="Arial"/>
          <w:szCs w:val="24"/>
        </w:rPr>
      </w:pPr>
    </w:p>
    <w:p w14:paraId="65CD6718" w14:textId="77777777" w:rsidR="00BA622B" w:rsidRPr="0011354F" w:rsidRDefault="00BA622B" w:rsidP="00BA622B">
      <w:pPr>
        <w:ind w:firstLine="720"/>
        <w:rPr>
          <w:rFonts w:cs="Arial"/>
          <w:szCs w:val="24"/>
        </w:rPr>
      </w:pPr>
      <w:r w:rsidRPr="0011354F">
        <w:rPr>
          <w:rFonts w:cs="Arial"/>
          <w:szCs w:val="24"/>
          <w:u w:val="single"/>
        </w:rPr>
        <w:t>STATEMENT OF REASONABLE NECESSITY:</w:t>
      </w:r>
      <w:r w:rsidRPr="0011354F">
        <w:rPr>
          <w:rFonts w:cs="Arial"/>
          <w:szCs w:val="24"/>
        </w:rPr>
        <w:t xml:space="preserve">  Under 10-4-107, MCA, the department is required to monitor </w:t>
      </w:r>
      <w:r w:rsidR="00C11B45">
        <w:rPr>
          <w:rFonts w:cs="Arial"/>
          <w:szCs w:val="24"/>
        </w:rPr>
        <w:t>for allowable uses of grant funds</w:t>
      </w:r>
      <w:r w:rsidRPr="0011354F">
        <w:rPr>
          <w:rFonts w:cs="Arial"/>
          <w:szCs w:val="24"/>
        </w:rPr>
        <w:t xml:space="preserve"> to ensure funds are used for 9-1-1 purposes.  To fulfill this requirement, NEW RULE V describes the recordkeeping and reporting obligations of </w:t>
      </w:r>
      <w:r w:rsidR="00871214">
        <w:rPr>
          <w:rFonts w:cs="Arial"/>
          <w:szCs w:val="24"/>
        </w:rPr>
        <w:t xml:space="preserve">private telecommunications providers and </w:t>
      </w:r>
      <w:r w:rsidRPr="0011354F">
        <w:rPr>
          <w:rFonts w:cs="Arial"/>
          <w:szCs w:val="24"/>
        </w:rPr>
        <w:t>local government entities that host a certified PSAP and the department's duty to monitor for compliance with the requirements of Title 10, chapter 4, MCA.</w:t>
      </w:r>
    </w:p>
    <w:p w14:paraId="13F8FFBA" w14:textId="77777777" w:rsidR="001F4460" w:rsidRDefault="00BA622B" w:rsidP="00BA622B">
      <w:pPr>
        <w:ind w:firstLine="720"/>
        <w:rPr>
          <w:rFonts w:cs="Arial"/>
          <w:szCs w:val="24"/>
        </w:rPr>
      </w:pPr>
      <w:r w:rsidRPr="0011354F">
        <w:rPr>
          <w:rFonts w:cs="Arial"/>
          <w:szCs w:val="24"/>
        </w:rPr>
        <w:t xml:space="preserve">To facilitate monitoring, the department has proposed a requirement that </w:t>
      </w:r>
      <w:r w:rsidR="003644E8">
        <w:rPr>
          <w:rFonts w:cs="Arial"/>
          <w:szCs w:val="24"/>
        </w:rPr>
        <w:t>grant recipients</w:t>
      </w:r>
      <w:r w:rsidR="001523BB">
        <w:rPr>
          <w:rFonts w:cs="Arial"/>
          <w:szCs w:val="24"/>
        </w:rPr>
        <w:t xml:space="preserve"> </w:t>
      </w:r>
      <w:r w:rsidRPr="0011354F">
        <w:rPr>
          <w:rFonts w:cs="Arial"/>
          <w:szCs w:val="24"/>
        </w:rPr>
        <w:t xml:space="preserve">provide </w:t>
      </w:r>
      <w:r w:rsidR="003A027F">
        <w:rPr>
          <w:rFonts w:cs="Arial"/>
          <w:szCs w:val="24"/>
        </w:rPr>
        <w:t>progress reports</w:t>
      </w:r>
      <w:r w:rsidRPr="0011354F">
        <w:rPr>
          <w:rFonts w:cs="Arial"/>
          <w:szCs w:val="24"/>
        </w:rPr>
        <w:t xml:space="preserve"> and submit to audits</w:t>
      </w:r>
      <w:r w:rsidR="001F4460">
        <w:rPr>
          <w:rFonts w:cs="Arial"/>
          <w:szCs w:val="24"/>
        </w:rPr>
        <w:t xml:space="preserve"> related to the expenditure of grant funds</w:t>
      </w:r>
      <w:r w:rsidRPr="0011354F">
        <w:rPr>
          <w:rFonts w:cs="Arial"/>
          <w:szCs w:val="24"/>
        </w:rPr>
        <w:t>.</w:t>
      </w:r>
      <w:r w:rsidR="00556DEB">
        <w:rPr>
          <w:rFonts w:cs="Arial"/>
          <w:szCs w:val="24"/>
        </w:rPr>
        <w:t xml:space="preserve">  This approach was taken because it will allow the department to keep abreast of how the grant money is being used, while preserving the option of doing a more detailed audit review if issues arise. </w:t>
      </w:r>
    </w:p>
    <w:p w14:paraId="52774DA6" w14:textId="07506CB7" w:rsidR="00BA622B" w:rsidRPr="0011354F" w:rsidRDefault="00BA622B" w:rsidP="00BA622B">
      <w:pPr>
        <w:ind w:firstLine="720"/>
        <w:rPr>
          <w:rFonts w:cs="Arial"/>
          <w:szCs w:val="24"/>
        </w:rPr>
      </w:pPr>
      <w:r w:rsidRPr="0011354F">
        <w:rPr>
          <w:rFonts w:cs="Arial"/>
          <w:szCs w:val="24"/>
        </w:rPr>
        <w:t xml:space="preserve">The department does not expect to audit </w:t>
      </w:r>
      <w:r w:rsidR="00A01D6B">
        <w:rPr>
          <w:rFonts w:cs="Arial"/>
          <w:szCs w:val="24"/>
        </w:rPr>
        <w:t>all grant recipients</w:t>
      </w:r>
      <w:r w:rsidR="00C7073E">
        <w:rPr>
          <w:rFonts w:cs="Arial"/>
          <w:szCs w:val="24"/>
        </w:rPr>
        <w:t>' expenditures of funds during each grant cycle</w:t>
      </w:r>
      <w:r w:rsidRPr="0011354F">
        <w:rPr>
          <w:rFonts w:cs="Arial"/>
          <w:szCs w:val="24"/>
        </w:rPr>
        <w:t xml:space="preserve">, but the department will audit as needed to verify the information provided in </w:t>
      </w:r>
      <w:r w:rsidR="00C7073E">
        <w:rPr>
          <w:rFonts w:cs="Arial"/>
          <w:szCs w:val="24"/>
        </w:rPr>
        <w:t>progress</w:t>
      </w:r>
      <w:r w:rsidRPr="0011354F">
        <w:rPr>
          <w:rFonts w:cs="Arial"/>
          <w:szCs w:val="24"/>
        </w:rPr>
        <w:t xml:space="preserve"> reports and ensure local government</w:t>
      </w:r>
      <w:r w:rsidR="00806DD1">
        <w:rPr>
          <w:rFonts w:cs="Arial"/>
          <w:szCs w:val="24"/>
        </w:rPr>
        <w:t>s</w:t>
      </w:r>
      <w:r w:rsidRPr="0011354F">
        <w:rPr>
          <w:rFonts w:cs="Arial"/>
          <w:szCs w:val="24"/>
        </w:rPr>
        <w:t xml:space="preserve"> </w:t>
      </w:r>
      <w:r w:rsidR="00C7073E">
        <w:rPr>
          <w:rFonts w:cs="Arial"/>
          <w:szCs w:val="24"/>
        </w:rPr>
        <w:t>and providers</w:t>
      </w:r>
      <w:r w:rsidRPr="0011354F">
        <w:rPr>
          <w:rFonts w:cs="Arial"/>
          <w:szCs w:val="24"/>
        </w:rPr>
        <w:t xml:space="preserve"> are providing accurate information to the department</w:t>
      </w:r>
      <w:r w:rsidR="0017360A">
        <w:rPr>
          <w:rFonts w:cs="Arial"/>
          <w:szCs w:val="24"/>
        </w:rPr>
        <w:t xml:space="preserve"> and using funds </w:t>
      </w:r>
      <w:r w:rsidR="0000357A">
        <w:rPr>
          <w:rFonts w:cs="Arial"/>
          <w:szCs w:val="24"/>
        </w:rPr>
        <w:t>appropriately</w:t>
      </w:r>
      <w:r w:rsidRPr="0011354F">
        <w:rPr>
          <w:rFonts w:cs="Arial"/>
          <w:szCs w:val="24"/>
        </w:rPr>
        <w:t>.</w:t>
      </w:r>
    </w:p>
    <w:p w14:paraId="45EAB34B" w14:textId="76E3590C" w:rsidR="00BA622B" w:rsidRDefault="00BA622B" w:rsidP="00BA622B">
      <w:pPr>
        <w:ind w:firstLine="720"/>
        <w:rPr>
          <w:rFonts w:cs="Arial"/>
          <w:szCs w:val="24"/>
        </w:rPr>
      </w:pPr>
      <w:r w:rsidRPr="0011354F">
        <w:rPr>
          <w:rFonts w:cs="Arial"/>
          <w:szCs w:val="24"/>
        </w:rPr>
        <w:t xml:space="preserve">The rule advises </w:t>
      </w:r>
      <w:r w:rsidR="00FA6D03">
        <w:rPr>
          <w:rFonts w:cs="Arial"/>
          <w:szCs w:val="24"/>
        </w:rPr>
        <w:t>grant recipients</w:t>
      </w:r>
      <w:r w:rsidRPr="0011354F">
        <w:rPr>
          <w:rFonts w:cs="Arial"/>
          <w:szCs w:val="24"/>
        </w:rPr>
        <w:t xml:space="preserve"> that they must keep records regarding the expenditure of </w:t>
      </w:r>
      <w:r w:rsidR="00FA6D03">
        <w:rPr>
          <w:rFonts w:cs="Arial"/>
          <w:szCs w:val="24"/>
        </w:rPr>
        <w:t xml:space="preserve">grant </w:t>
      </w:r>
      <w:r w:rsidRPr="0011354F">
        <w:rPr>
          <w:rFonts w:cs="Arial"/>
          <w:szCs w:val="24"/>
        </w:rPr>
        <w:t>funds for a period of five years, which parallels existing record retention requirements</w:t>
      </w:r>
      <w:r w:rsidR="005B03B3">
        <w:rPr>
          <w:rFonts w:cs="Arial"/>
          <w:szCs w:val="24"/>
        </w:rPr>
        <w:t xml:space="preserve"> for </w:t>
      </w:r>
      <w:r w:rsidR="00C732ED">
        <w:rPr>
          <w:rFonts w:cs="Arial"/>
          <w:szCs w:val="24"/>
        </w:rPr>
        <w:t xml:space="preserve">state </w:t>
      </w:r>
      <w:r w:rsidR="005B03B3">
        <w:rPr>
          <w:rFonts w:cs="Arial"/>
          <w:szCs w:val="24"/>
        </w:rPr>
        <w:t>government</w:t>
      </w:r>
      <w:r w:rsidRPr="0011354F">
        <w:rPr>
          <w:rFonts w:cs="Arial"/>
          <w:szCs w:val="24"/>
        </w:rPr>
        <w:t>.</w:t>
      </w:r>
      <w:r w:rsidR="00556DEB">
        <w:rPr>
          <w:rFonts w:cs="Arial"/>
          <w:szCs w:val="24"/>
        </w:rPr>
        <w:t xml:space="preserve">  Without a reasonable retention period, the department would have a difficult time conducting an effective audit.</w:t>
      </w:r>
    </w:p>
    <w:p w14:paraId="57ED23DA" w14:textId="77777777" w:rsidR="00C52DF9" w:rsidRDefault="00C52DF9" w:rsidP="00BA622B">
      <w:pPr>
        <w:ind w:firstLine="720"/>
        <w:rPr>
          <w:rFonts w:cs="Arial"/>
          <w:szCs w:val="24"/>
        </w:rPr>
      </w:pPr>
      <w:r>
        <w:rPr>
          <w:rFonts w:cs="Arial"/>
          <w:szCs w:val="24"/>
        </w:rPr>
        <w:lastRenderedPageBreak/>
        <w:t xml:space="preserve">The department </w:t>
      </w:r>
      <w:r w:rsidR="00447EC4">
        <w:rPr>
          <w:rFonts w:cs="Arial"/>
          <w:szCs w:val="24"/>
        </w:rPr>
        <w:t xml:space="preserve">included (5) to assure </w:t>
      </w:r>
      <w:r w:rsidR="009C74F5">
        <w:rPr>
          <w:rFonts w:cs="Arial"/>
          <w:szCs w:val="24"/>
        </w:rPr>
        <w:t>private telecommunications providers participating in th</w:t>
      </w:r>
      <w:r w:rsidR="00980655">
        <w:rPr>
          <w:rFonts w:cs="Arial"/>
          <w:szCs w:val="24"/>
        </w:rPr>
        <w:t>e</w:t>
      </w:r>
      <w:r w:rsidR="00CA7263">
        <w:rPr>
          <w:rFonts w:cs="Arial"/>
          <w:szCs w:val="24"/>
        </w:rPr>
        <w:t xml:space="preserve"> grant program</w:t>
      </w:r>
      <w:r w:rsidR="00F26E9C">
        <w:rPr>
          <w:rFonts w:cs="Arial"/>
          <w:szCs w:val="24"/>
        </w:rPr>
        <w:t xml:space="preserve"> that they may</w:t>
      </w:r>
      <w:r w:rsidR="007F07B5">
        <w:rPr>
          <w:rFonts w:cs="Arial"/>
          <w:szCs w:val="24"/>
        </w:rPr>
        <w:t xml:space="preserve"> </w:t>
      </w:r>
      <w:r w:rsidR="002977FF">
        <w:rPr>
          <w:rFonts w:cs="Arial"/>
          <w:szCs w:val="24"/>
        </w:rPr>
        <w:t>seek protection of proprietary information maintained as trade secrets</w:t>
      </w:r>
      <w:r w:rsidR="00980655">
        <w:rPr>
          <w:rFonts w:cs="Arial"/>
          <w:szCs w:val="24"/>
        </w:rPr>
        <w:t xml:space="preserve"> </w:t>
      </w:r>
      <w:r w:rsidR="002334E3">
        <w:rPr>
          <w:rFonts w:cs="Arial"/>
          <w:szCs w:val="24"/>
        </w:rPr>
        <w:t xml:space="preserve">by submitting </w:t>
      </w:r>
      <w:r w:rsidR="00F32E3D">
        <w:rPr>
          <w:rFonts w:cs="Arial"/>
          <w:szCs w:val="24"/>
        </w:rPr>
        <w:t>a trade secret affidavit</w:t>
      </w:r>
      <w:r w:rsidR="00CD2A8F">
        <w:rPr>
          <w:rFonts w:cs="Arial"/>
          <w:szCs w:val="24"/>
        </w:rPr>
        <w:t xml:space="preserve">.  </w:t>
      </w:r>
      <w:r w:rsidR="0036120F">
        <w:rPr>
          <w:rFonts w:cs="Arial"/>
          <w:szCs w:val="24"/>
        </w:rPr>
        <w:t xml:space="preserve">Given the highly competitive nature of the telecommunications industry, the department anticipates that </w:t>
      </w:r>
      <w:r w:rsidR="00627A3B">
        <w:rPr>
          <w:rFonts w:cs="Arial"/>
          <w:szCs w:val="24"/>
        </w:rPr>
        <w:t xml:space="preserve">some private telecommunications providers may be reluctant to participate in the grant program </w:t>
      </w:r>
      <w:r w:rsidR="000B5D49">
        <w:rPr>
          <w:rFonts w:cs="Arial"/>
          <w:szCs w:val="24"/>
        </w:rPr>
        <w:t>without assurance that their legitimate trade secrets can be protected.</w:t>
      </w:r>
    </w:p>
    <w:p w14:paraId="3F8559B5" w14:textId="77777777" w:rsidR="00BA622B" w:rsidRPr="0011354F" w:rsidRDefault="00BA622B" w:rsidP="007A7E0E">
      <w:pPr>
        <w:ind w:firstLine="720"/>
        <w:rPr>
          <w:rFonts w:cs="Arial"/>
          <w:szCs w:val="24"/>
        </w:rPr>
      </w:pPr>
    </w:p>
    <w:p w14:paraId="79CF43BA" w14:textId="77777777" w:rsidR="00AD4744" w:rsidRDefault="00AD4744" w:rsidP="00865CFD">
      <w:pPr>
        <w:keepNext/>
        <w:ind w:left="720"/>
        <w:rPr>
          <w:rFonts w:cs="Arial"/>
        </w:rPr>
      </w:pPr>
      <w:r w:rsidRPr="00B20893">
        <w:rPr>
          <w:rFonts w:cs="Arial"/>
          <w:u w:val="single"/>
        </w:rPr>
        <w:t xml:space="preserve">NEW RULE </w:t>
      </w:r>
      <w:proofErr w:type="gramStart"/>
      <w:r w:rsidRPr="00B20893">
        <w:rPr>
          <w:rFonts w:cs="Arial"/>
          <w:u w:val="single"/>
        </w:rPr>
        <w:t>VI</w:t>
      </w:r>
      <w:r>
        <w:rPr>
          <w:rFonts w:cs="Arial"/>
          <w:u w:val="single"/>
        </w:rPr>
        <w:t xml:space="preserve"> </w:t>
      </w:r>
      <w:r w:rsidR="00794C93">
        <w:rPr>
          <w:rFonts w:cs="Arial"/>
          <w:u w:val="single"/>
        </w:rPr>
        <w:t xml:space="preserve"> </w:t>
      </w:r>
      <w:r w:rsidRPr="002113C7">
        <w:rPr>
          <w:rFonts w:cs="Arial"/>
          <w:u w:val="single"/>
        </w:rPr>
        <w:t>PROCEDURES</w:t>
      </w:r>
      <w:proofErr w:type="gramEnd"/>
      <w:r w:rsidRPr="002113C7">
        <w:rPr>
          <w:rFonts w:cs="Arial"/>
          <w:u w:val="single"/>
        </w:rPr>
        <w:t xml:space="preserve"> FOR REPAYMENT OF </w:t>
      </w:r>
      <w:r>
        <w:rPr>
          <w:rFonts w:cs="Arial"/>
          <w:u w:val="single"/>
        </w:rPr>
        <w:t xml:space="preserve">GRANT </w:t>
      </w:r>
      <w:r w:rsidRPr="002113C7">
        <w:rPr>
          <w:rFonts w:cs="Arial"/>
          <w:u w:val="single"/>
        </w:rPr>
        <w:t>FUNDS</w:t>
      </w:r>
      <w:r>
        <w:rPr>
          <w:rFonts w:cs="Arial"/>
        </w:rPr>
        <w:t xml:space="preserve"> </w:t>
      </w:r>
      <w:r w:rsidRPr="002113C7">
        <w:rPr>
          <w:rFonts w:cs="Arial"/>
        </w:rPr>
        <w:t xml:space="preserve"> </w:t>
      </w:r>
    </w:p>
    <w:p w14:paraId="1F6621A5" w14:textId="43FEB06F" w:rsidR="00AD4744" w:rsidRPr="002113C7" w:rsidRDefault="00AD4744" w:rsidP="00AD4744">
      <w:pPr>
        <w:ind w:firstLine="720"/>
        <w:rPr>
          <w:rFonts w:cs="Arial"/>
        </w:rPr>
      </w:pPr>
      <w:r w:rsidRPr="002113C7">
        <w:rPr>
          <w:rFonts w:cs="Arial"/>
        </w:rPr>
        <w:t>(1)</w:t>
      </w:r>
      <w:r w:rsidR="00F26E9C">
        <w:rPr>
          <w:rFonts w:cs="Arial"/>
        </w:rPr>
        <w:t xml:space="preserve">  </w:t>
      </w:r>
      <w:r>
        <w:rPr>
          <w:rFonts w:cs="Arial"/>
        </w:rPr>
        <w:t>The</w:t>
      </w:r>
      <w:r w:rsidRPr="002113C7">
        <w:rPr>
          <w:rFonts w:cs="Arial"/>
        </w:rPr>
        <w:t xml:space="preserve"> department may determine a </w:t>
      </w:r>
      <w:r>
        <w:rPr>
          <w:rFonts w:cs="Arial"/>
        </w:rPr>
        <w:t>grant</w:t>
      </w:r>
      <w:r w:rsidRPr="002113C7">
        <w:rPr>
          <w:rFonts w:cs="Arial"/>
        </w:rPr>
        <w:t xml:space="preserve"> recipient </w:t>
      </w:r>
      <w:r w:rsidR="00DC10C1">
        <w:rPr>
          <w:rFonts w:cs="Arial"/>
        </w:rPr>
        <w:t>does not comply</w:t>
      </w:r>
      <w:r w:rsidRPr="002113C7">
        <w:rPr>
          <w:rFonts w:cs="Arial"/>
        </w:rPr>
        <w:t xml:space="preserve"> with these rules if the </w:t>
      </w:r>
      <w:r>
        <w:rPr>
          <w:rFonts w:cs="Arial"/>
        </w:rPr>
        <w:t>grant recipient</w:t>
      </w:r>
      <w:r w:rsidRPr="002113C7">
        <w:rPr>
          <w:rFonts w:cs="Arial"/>
        </w:rPr>
        <w:t>:</w:t>
      </w:r>
    </w:p>
    <w:p w14:paraId="2C258026" w14:textId="77777777" w:rsidR="00AD4744" w:rsidRPr="002113C7" w:rsidRDefault="00AD4744" w:rsidP="00AD4744">
      <w:pPr>
        <w:ind w:firstLine="720"/>
        <w:rPr>
          <w:rFonts w:cs="Arial"/>
        </w:rPr>
      </w:pPr>
      <w:r w:rsidRPr="002113C7">
        <w:rPr>
          <w:rFonts w:cs="Arial"/>
        </w:rPr>
        <w:t>(a)</w:t>
      </w:r>
      <w:r>
        <w:rPr>
          <w:rFonts w:cs="Arial"/>
        </w:rPr>
        <w:t xml:space="preserve"> </w:t>
      </w:r>
      <w:r w:rsidRPr="002113C7">
        <w:rPr>
          <w:rFonts w:cs="Arial"/>
        </w:rPr>
        <w:t xml:space="preserve"> is not in compliance with any of the requirements of Title 10, chapter 4, MCA;</w:t>
      </w:r>
    </w:p>
    <w:p w14:paraId="35B1F70A" w14:textId="77777777" w:rsidR="00AD4744" w:rsidRPr="002113C7" w:rsidRDefault="00AD4744" w:rsidP="00AD4744">
      <w:pPr>
        <w:ind w:firstLine="720"/>
        <w:rPr>
          <w:rFonts w:cs="Arial"/>
        </w:rPr>
      </w:pPr>
      <w:r w:rsidRPr="002113C7">
        <w:rPr>
          <w:rFonts w:cs="Arial"/>
        </w:rPr>
        <w:t xml:space="preserve">(b) </w:t>
      </w:r>
      <w:r>
        <w:rPr>
          <w:rFonts w:cs="Arial"/>
        </w:rPr>
        <w:t xml:space="preserve"> </w:t>
      </w:r>
      <w:r w:rsidRPr="002113C7">
        <w:rPr>
          <w:rFonts w:cs="Arial"/>
        </w:rPr>
        <w:t xml:space="preserve">uses or distributes funds for any purpose other than those identified in the </w:t>
      </w:r>
      <w:r w:rsidR="004E5E17">
        <w:rPr>
          <w:rFonts w:cs="Arial"/>
        </w:rPr>
        <w:t>grant agreement</w:t>
      </w:r>
      <w:r w:rsidRPr="002113C7">
        <w:rPr>
          <w:rFonts w:cs="Arial"/>
        </w:rPr>
        <w:t xml:space="preserve"> and</w:t>
      </w:r>
      <w:r>
        <w:rPr>
          <w:rFonts w:cs="Arial"/>
        </w:rPr>
        <w:t xml:space="preserve"> 10-4-306, MCA</w:t>
      </w:r>
      <w:r w:rsidRPr="002113C7">
        <w:rPr>
          <w:rFonts w:cs="Arial"/>
        </w:rPr>
        <w:t>; or</w:t>
      </w:r>
    </w:p>
    <w:p w14:paraId="075F0E2F" w14:textId="77777777" w:rsidR="00AD4744" w:rsidRPr="002113C7" w:rsidRDefault="00AD4744" w:rsidP="00AD4744">
      <w:pPr>
        <w:ind w:firstLine="720"/>
        <w:rPr>
          <w:rFonts w:cs="Arial"/>
        </w:rPr>
      </w:pPr>
      <w:r w:rsidRPr="002113C7">
        <w:rPr>
          <w:rFonts w:cs="Arial"/>
        </w:rPr>
        <w:t xml:space="preserve">(c) </w:t>
      </w:r>
      <w:r>
        <w:rPr>
          <w:rFonts w:cs="Arial"/>
        </w:rPr>
        <w:t xml:space="preserve"> </w:t>
      </w:r>
      <w:r w:rsidRPr="002113C7">
        <w:rPr>
          <w:rFonts w:cs="Arial"/>
        </w:rPr>
        <w:t xml:space="preserve">has not timely provided </w:t>
      </w:r>
      <w:r w:rsidRPr="00391792">
        <w:rPr>
          <w:rFonts w:cs="Arial"/>
        </w:rPr>
        <w:t xml:space="preserve">information </w:t>
      </w:r>
      <w:r w:rsidRPr="002113C7">
        <w:rPr>
          <w:rFonts w:cs="Arial"/>
        </w:rPr>
        <w:t>requested by the department.</w:t>
      </w:r>
    </w:p>
    <w:p w14:paraId="64AFC27E" w14:textId="104476FE" w:rsidR="00AD4744" w:rsidRPr="00E0595E" w:rsidRDefault="00AD4744" w:rsidP="00AD4744">
      <w:pPr>
        <w:ind w:firstLine="720"/>
        <w:rPr>
          <w:rFonts w:cs="Arial"/>
        </w:rPr>
      </w:pPr>
      <w:r w:rsidRPr="002113C7">
        <w:rPr>
          <w:rFonts w:cs="Arial"/>
        </w:rPr>
        <w:t>(2)</w:t>
      </w:r>
      <w:r>
        <w:rPr>
          <w:rFonts w:cs="Arial"/>
        </w:rPr>
        <w:t xml:space="preserve"> </w:t>
      </w:r>
      <w:r w:rsidRPr="002113C7">
        <w:rPr>
          <w:rFonts w:cs="Arial"/>
        </w:rPr>
        <w:t xml:space="preserve"> If the department determines a grant recipient </w:t>
      </w:r>
      <w:r w:rsidR="001F0E11">
        <w:rPr>
          <w:rFonts w:cs="Arial"/>
        </w:rPr>
        <w:t>does not comply</w:t>
      </w:r>
      <w:r w:rsidR="0091256F">
        <w:rPr>
          <w:rFonts w:cs="Arial"/>
        </w:rPr>
        <w:t xml:space="preserve"> with</w:t>
      </w:r>
      <w:r w:rsidRPr="002113C7">
        <w:rPr>
          <w:rFonts w:cs="Arial"/>
        </w:rPr>
        <w:t xml:space="preserve"> these rules, the department shall send the entity a deficiency letter identifying the rule or requirement that is not met and the action needed </w:t>
      </w:r>
      <w:r w:rsidRPr="00391792">
        <w:rPr>
          <w:rFonts w:cs="Arial"/>
        </w:rPr>
        <w:t xml:space="preserve">to </w:t>
      </w:r>
      <w:r w:rsidRPr="002113C7">
        <w:rPr>
          <w:rFonts w:cs="Arial"/>
        </w:rPr>
        <w:t xml:space="preserve">correct the deficiency.  The entity </w:t>
      </w:r>
      <w:r w:rsidR="001F0E11">
        <w:rPr>
          <w:rFonts w:cs="Arial"/>
        </w:rPr>
        <w:t>has</w:t>
      </w:r>
      <w:r w:rsidRPr="002113C7">
        <w:rPr>
          <w:rFonts w:cs="Arial"/>
        </w:rPr>
        <w:t xml:space="preserve"> 60 days from the date of the deficiency letter</w:t>
      </w:r>
      <w:r w:rsidRPr="00391792">
        <w:rPr>
          <w:rFonts w:cs="Arial"/>
        </w:rPr>
        <w:t xml:space="preserve"> to </w:t>
      </w:r>
      <w:r w:rsidRPr="002113C7">
        <w:rPr>
          <w:rFonts w:cs="Arial"/>
        </w:rPr>
        <w:t xml:space="preserve">correct all deficiencies </w:t>
      </w:r>
      <w:r w:rsidRPr="00E0595E">
        <w:rPr>
          <w:rFonts w:cs="Arial"/>
        </w:rPr>
        <w:t>and demonstrate compliance.</w:t>
      </w:r>
    </w:p>
    <w:p w14:paraId="45C53610" w14:textId="6D632E1D" w:rsidR="00AD4744" w:rsidRPr="00E0595E" w:rsidRDefault="00AD4744" w:rsidP="00AD4744">
      <w:pPr>
        <w:ind w:firstLine="720"/>
        <w:rPr>
          <w:rFonts w:cs="Arial"/>
        </w:rPr>
      </w:pPr>
      <w:r w:rsidRPr="00E0595E">
        <w:rPr>
          <w:rFonts w:cs="Arial"/>
        </w:rPr>
        <w:t xml:space="preserve">(3)  A grant recipient that has received a deficiency letter may request an additional 30 days to correct deficiencies </w:t>
      </w:r>
      <w:r w:rsidR="0053619B" w:rsidRPr="00E0595E">
        <w:rPr>
          <w:rFonts w:cs="Arial"/>
        </w:rPr>
        <w:t>and</w:t>
      </w:r>
      <w:r w:rsidRPr="00E0595E">
        <w:rPr>
          <w:rFonts w:cs="Arial"/>
        </w:rPr>
        <w:t xml:space="preserve"> demonstrate compliance with the rules.  The </w:t>
      </w:r>
      <w:r w:rsidR="00F81C08" w:rsidRPr="00E0595E">
        <w:rPr>
          <w:rFonts w:cs="Arial"/>
        </w:rPr>
        <w:t xml:space="preserve">request </w:t>
      </w:r>
      <w:r w:rsidR="001F0E11" w:rsidRPr="00E0595E">
        <w:rPr>
          <w:rFonts w:cs="Arial"/>
        </w:rPr>
        <w:t>must</w:t>
      </w:r>
      <w:r w:rsidR="00F81C08" w:rsidRPr="00E0595E">
        <w:rPr>
          <w:rFonts w:cs="Arial"/>
        </w:rPr>
        <w:t xml:space="preserve"> be filed within 30 days of</w:t>
      </w:r>
      <w:r w:rsidRPr="00E0595E">
        <w:rPr>
          <w:rFonts w:cs="Arial"/>
        </w:rPr>
        <w:t xml:space="preserve"> the date of the deficiency letter referenced in (2).</w:t>
      </w:r>
    </w:p>
    <w:p w14:paraId="39B7D8EF" w14:textId="77777777" w:rsidR="00AD4744" w:rsidRPr="00E0595E" w:rsidRDefault="00AD4744" w:rsidP="00AD4744">
      <w:pPr>
        <w:ind w:firstLine="720"/>
        <w:rPr>
          <w:rFonts w:cs="Arial"/>
        </w:rPr>
      </w:pPr>
      <w:r w:rsidRPr="00E0595E">
        <w:rPr>
          <w:rFonts w:cs="Arial"/>
        </w:rPr>
        <w:t xml:space="preserve">(4)  If a grant recipient disputes a department determination, the entity may ask the department to provide formal notice of </w:t>
      </w:r>
      <w:r w:rsidR="00E7323C" w:rsidRPr="00E0595E">
        <w:rPr>
          <w:rFonts w:cs="Arial"/>
        </w:rPr>
        <w:t>agency action</w:t>
      </w:r>
      <w:r w:rsidRPr="00E0595E">
        <w:rPr>
          <w:rFonts w:cs="Arial"/>
        </w:rPr>
        <w:t xml:space="preserve"> and an opportunity for hearing.</w:t>
      </w:r>
    </w:p>
    <w:p w14:paraId="5D0A097C" w14:textId="77777777" w:rsidR="00AD4744" w:rsidRDefault="00AD4744" w:rsidP="00AD4744">
      <w:pPr>
        <w:ind w:firstLine="720"/>
        <w:rPr>
          <w:rFonts w:cs="Arial"/>
        </w:rPr>
      </w:pPr>
      <w:r w:rsidRPr="00E0595E">
        <w:rPr>
          <w:rFonts w:cs="Arial"/>
        </w:rPr>
        <w:t>(5)  Except as provided in (3) or (4), if an entity has not corrected all deficiencies and</w:t>
      </w:r>
      <w:r w:rsidRPr="002113C7">
        <w:rPr>
          <w:rFonts w:cs="Arial"/>
        </w:rPr>
        <w:t xml:space="preserve"> demonstrated compliance with these rules within 60 days of the deficiency letter, the department shall provide the entity notice and an opportunity for hearing under Title 2, chapter 4, </w:t>
      </w:r>
      <w:r w:rsidRPr="00391792">
        <w:rPr>
          <w:rFonts w:cs="Arial"/>
        </w:rPr>
        <w:t xml:space="preserve">part </w:t>
      </w:r>
      <w:r w:rsidRPr="002113C7">
        <w:rPr>
          <w:rFonts w:cs="Arial"/>
        </w:rPr>
        <w:t>6, MCA.</w:t>
      </w:r>
    </w:p>
    <w:p w14:paraId="651AD0E2" w14:textId="77777777" w:rsidR="00AD4744" w:rsidRPr="002113C7" w:rsidRDefault="00AD4744" w:rsidP="00AD4744">
      <w:pPr>
        <w:ind w:firstLine="720"/>
        <w:rPr>
          <w:rFonts w:cs="Arial"/>
        </w:rPr>
      </w:pPr>
      <w:r w:rsidRPr="002113C7">
        <w:rPr>
          <w:rFonts w:cs="Arial"/>
        </w:rPr>
        <w:t xml:space="preserve">(6) </w:t>
      </w:r>
      <w:r>
        <w:rPr>
          <w:rFonts w:cs="Arial"/>
        </w:rPr>
        <w:t xml:space="preserve"> T</w:t>
      </w:r>
      <w:r w:rsidRPr="002113C7">
        <w:rPr>
          <w:rFonts w:cs="Arial"/>
        </w:rPr>
        <w:t>he department may appoint a hearing examiner to conduct hearings under 2-4-611, MCA.</w:t>
      </w:r>
    </w:p>
    <w:p w14:paraId="50CC4B16" w14:textId="02EA2E97" w:rsidR="00AD4744" w:rsidRPr="002113C7" w:rsidRDefault="00AD4744" w:rsidP="00AD4744">
      <w:pPr>
        <w:ind w:firstLine="720"/>
        <w:rPr>
          <w:rFonts w:cs="Arial"/>
        </w:rPr>
      </w:pPr>
      <w:r w:rsidRPr="002113C7">
        <w:rPr>
          <w:rFonts w:cs="Arial"/>
        </w:rPr>
        <w:t xml:space="preserve">(7) </w:t>
      </w:r>
      <w:r>
        <w:rPr>
          <w:rFonts w:cs="Arial"/>
        </w:rPr>
        <w:t xml:space="preserve"> </w:t>
      </w:r>
      <w:r w:rsidRPr="002113C7">
        <w:rPr>
          <w:rFonts w:cs="Arial"/>
        </w:rPr>
        <w:t>The final determination in a contested case regarding a grant recipient</w:t>
      </w:r>
      <w:r w:rsidR="00655C07">
        <w:rPr>
          <w:rFonts w:cs="Arial"/>
        </w:rPr>
        <w:t>'</w:t>
      </w:r>
      <w:r w:rsidRPr="002113C7">
        <w:rPr>
          <w:rFonts w:cs="Arial"/>
        </w:rPr>
        <w:t>s compliance with these rules is made by the department director.</w:t>
      </w:r>
    </w:p>
    <w:p w14:paraId="486974CA" w14:textId="1ED1B885" w:rsidR="00AD4744" w:rsidRPr="002113C7" w:rsidRDefault="00AD4744" w:rsidP="00AD4744">
      <w:pPr>
        <w:ind w:firstLine="720"/>
        <w:rPr>
          <w:rFonts w:cs="Arial"/>
        </w:rPr>
      </w:pPr>
      <w:r w:rsidRPr="002113C7">
        <w:rPr>
          <w:rFonts w:cs="Arial"/>
        </w:rPr>
        <w:t xml:space="preserve">(8) </w:t>
      </w:r>
      <w:r>
        <w:rPr>
          <w:rFonts w:cs="Arial"/>
        </w:rPr>
        <w:t xml:space="preserve"> </w:t>
      </w:r>
      <w:r w:rsidRPr="002113C7">
        <w:rPr>
          <w:rFonts w:cs="Arial"/>
        </w:rPr>
        <w:t xml:space="preserve">When the department makes a final determination that a grant recipient </w:t>
      </w:r>
      <w:r w:rsidR="0091256F">
        <w:rPr>
          <w:rFonts w:cs="Arial"/>
        </w:rPr>
        <w:t>does not comply</w:t>
      </w:r>
      <w:r w:rsidRPr="002113C7">
        <w:rPr>
          <w:rFonts w:cs="Arial"/>
        </w:rPr>
        <w:t xml:space="preserve"> with these rules, the department may</w:t>
      </w:r>
      <w:r w:rsidR="00F26E9C">
        <w:rPr>
          <w:rFonts w:cs="Arial"/>
        </w:rPr>
        <w:t xml:space="preserve"> either</w:t>
      </w:r>
      <w:r w:rsidRPr="002113C7">
        <w:rPr>
          <w:rFonts w:cs="Arial"/>
        </w:rPr>
        <w:t>:</w:t>
      </w:r>
    </w:p>
    <w:p w14:paraId="10B25582" w14:textId="77777777" w:rsidR="00AD4744" w:rsidRPr="002113C7" w:rsidRDefault="00AD4744" w:rsidP="00AD4744">
      <w:pPr>
        <w:ind w:firstLine="720"/>
        <w:rPr>
          <w:rFonts w:cs="Arial"/>
        </w:rPr>
      </w:pPr>
      <w:r w:rsidRPr="002113C7">
        <w:rPr>
          <w:rFonts w:cs="Arial"/>
        </w:rPr>
        <w:t>(a)</w:t>
      </w:r>
      <w:r>
        <w:rPr>
          <w:rFonts w:cs="Arial"/>
        </w:rPr>
        <w:t xml:space="preserve"> </w:t>
      </w:r>
      <w:r w:rsidRPr="002113C7">
        <w:rPr>
          <w:rFonts w:cs="Arial"/>
        </w:rPr>
        <w:t xml:space="preserve"> reduce or suspend payment to the grant </w:t>
      </w:r>
      <w:r>
        <w:rPr>
          <w:rFonts w:cs="Arial"/>
        </w:rPr>
        <w:t>recipient</w:t>
      </w:r>
      <w:r w:rsidRPr="002113C7">
        <w:rPr>
          <w:rFonts w:cs="Arial"/>
        </w:rPr>
        <w:t xml:space="preserve">; </w:t>
      </w:r>
    </w:p>
    <w:p w14:paraId="248713D3" w14:textId="77777777" w:rsidR="00F26E9C" w:rsidRDefault="00AD4744" w:rsidP="00AD4744">
      <w:pPr>
        <w:ind w:firstLine="720"/>
        <w:rPr>
          <w:rFonts w:cs="Arial"/>
        </w:rPr>
      </w:pPr>
      <w:r w:rsidRPr="002113C7">
        <w:rPr>
          <w:rFonts w:cs="Arial"/>
        </w:rPr>
        <w:t xml:space="preserve">(b) </w:t>
      </w:r>
      <w:r>
        <w:rPr>
          <w:rFonts w:cs="Arial"/>
        </w:rPr>
        <w:t xml:space="preserve"> </w:t>
      </w:r>
      <w:r w:rsidRPr="002113C7">
        <w:rPr>
          <w:rFonts w:cs="Arial"/>
        </w:rPr>
        <w:t>require repayment of funds expended on activities determined not to meet the eligibility requirements</w:t>
      </w:r>
      <w:r w:rsidR="00F26E9C">
        <w:rPr>
          <w:rFonts w:cs="Arial"/>
        </w:rPr>
        <w:t>; or</w:t>
      </w:r>
    </w:p>
    <w:p w14:paraId="6D1056F2" w14:textId="77777777" w:rsidR="00AD4744" w:rsidRPr="002113C7" w:rsidRDefault="00F26E9C" w:rsidP="00AD4744">
      <w:pPr>
        <w:ind w:firstLine="720"/>
        <w:rPr>
          <w:rFonts w:cs="Arial"/>
        </w:rPr>
      </w:pPr>
      <w:r>
        <w:rPr>
          <w:rFonts w:cs="Arial"/>
        </w:rPr>
        <w:t>(c)  both</w:t>
      </w:r>
      <w:r w:rsidR="00AD4744" w:rsidRPr="002113C7">
        <w:rPr>
          <w:rFonts w:cs="Arial"/>
        </w:rPr>
        <w:t>.</w:t>
      </w:r>
    </w:p>
    <w:p w14:paraId="26E48531" w14:textId="77777777" w:rsidR="004D2BF2" w:rsidRPr="0011354F" w:rsidRDefault="004D2BF2" w:rsidP="004D2BF2">
      <w:pPr>
        <w:ind w:firstLine="720"/>
        <w:rPr>
          <w:rFonts w:cs="Arial"/>
          <w:szCs w:val="24"/>
        </w:rPr>
      </w:pPr>
    </w:p>
    <w:p w14:paraId="27D66545" w14:textId="77777777" w:rsidR="007A7E0E" w:rsidRPr="0011354F" w:rsidRDefault="007A7E0E" w:rsidP="007A7E0E">
      <w:pPr>
        <w:ind w:firstLine="720"/>
        <w:rPr>
          <w:rFonts w:cs="Arial"/>
          <w:szCs w:val="24"/>
        </w:rPr>
      </w:pPr>
      <w:r w:rsidRPr="0011354F">
        <w:rPr>
          <w:rFonts w:cs="Arial"/>
          <w:szCs w:val="24"/>
        </w:rPr>
        <w:t>AUTH:  10-4-108, MCA</w:t>
      </w:r>
    </w:p>
    <w:p w14:paraId="66F7D1F2" w14:textId="77777777" w:rsidR="007A7E0E" w:rsidRPr="0011354F" w:rsidRDefault="007A7E0E" w:rsidP="007A7E0E">
      <w:pPr>
        <w:ind w:firstLine="720"/>
        <w:rPr>
          <w:rFonts w:cs="Arial"/>
          <w:szCs w:val="24"/>
        </w:rPr>
      </w:pPr>
      <w:r w:rsidRPr="0011354F">
        <w:rPr>
          <w:rFonts w:cs="Arial"/>
          <w:szCs w:val="24"/>
        </w:rPr>
        <w:t>IMP:  10-4-10</w:t>
      </w:r>
      <w:r w:rsidR="00451D4B">
        <w:rPr>
          <w:rFonts w:cs="Arial"/>
          <w:szCs w:val="24"/>
        </w:rPr>
        <w:t>8</w:t>
      </w:r>
      <w:r w:rsidRPr="0011354F">
        <w:rPr>
          <w:rFonts w:cs="Arial"/>
          <w:szCs w:val="24"/>
        </w:rPr>
        <w:t>, 10-4-30</w:t>
      </w:r>
      <w:r w:rsidR="003E4CFA">
        <w:rPr>
          <w:rFonts w:cs="Arial"/>
          <w:szCs w:val="24"/>
        </w:rPr>
        <w:t>6</w:t>
      </w:r>
      <w:r w:rsidRPr="0011354F">
        <w:rPr>
          <w:rFonts w:cs="Arial"/>
          <w:szCs w:val="24"/>
        </w:rPr>
        <w:t>, MCA</w:t>
      </w:r>
    </w:p>
    <w:p w14:paraId="4C3E0E80" w14:textId="77777777" w:rsidR="007A7E0E" w:rsidRPr="0011354F" w:rsidRDefault="007A7E0E" w:rsidP="007A7E0E">
      <w:pPr>
        <w:ind w:firstLine="720"/>
        <w:rPr>
          <w:rFonts w:cs="Arial"/>
          <w:szCs w:val="24"/>
        </w:rPr>
      </w:pPr>
    </w:p>
    <w:p w14:paraId="03BF1953" w14:textId="66BC00E7" w:rsidR="00BA622B" w:rsidRDefault="00BA622B" w:rsidP="00BA622B">
      <w:pPr>
        <w:ind w:firstLine="720"/>
        <w:rPr>
          <w:rFonts w:cs="Arial"/>
          <w:szCs w:val="24"/>
        </w:rPr>
      </w:pPr>
      <w:r w:rsidRPr="0011354F">
        <w:rPr>
          <w:rFonts w:cs="Arial"/>
          <w:szCs w:val="24"/>
          <w:u w:val="single"/>
        </w:rPr>
        <w:lastRenderedPageBreak/>
        <w:t>STATEMENT OF REASONABLE NECESSITY:</w:t>
      </w:r>
      <w:r w:rsidRPr="0011354F">
        <w:rPr>
          <w:rFonts w:cs="Arial"/>
          <w:szCs w:val="24"/>
        </w:rPr>
        <w:t xml:space="preserve">  This rule </w:t>
      </w:r>
      <w:r w:rsidR="008046F7">
        <w:rPr>
          <w:rFonts w:cs="Arial"/>
          <w:szCs w:val="24"/>
        </w:rPr>
        <w:t xml:space="preserve">is </w:t>
      </w:r>
      <w:r w:rsidR="00F26E9C">
        <w:rPr>
          <w:rFonts w:cs="Arial"/>
          <w:szCs w:val="24"/>
        </w:rPr>
        <w:t xml:space="preserve">necessary to </w:t>
      </w:r>
      <w:r w:rsidRPr="0011354F">
        <w:rPr>
          <w:rFonts w:cs="Arial"/>
          <w:szCs w:val="24"/>
        </w:rPr>
        <w:t>describe circumstances allow</w:t>
      </w:r>
      <w:r w:rsidR="00F26E9C">
        <w:rPr>
          <w:rFonts w:cs="Arial"/>
          <w:szCs w:val="24"/>
        </w:rPr>
        <w:t>ing</w:t>
      </w:r>
      <w:r w:rsidRPr="0011354F">
        <w:rPr>
          <w:rFonts w:cs="Arial"/>
          <w:szCs w:val="24"/>
        </w:rPr>
        <w:t xml:space="preserve"> the department to </w:t>
      </w:r>
      <w:r w:rsidR="003B3E3E">
        <w:rPr>
          <w:rFonts w:cs="Arial"/>
          <w:szCs w:val="24"/>
        </w:rPr>
        <w:t>seek repayment of</w:t>
      </w:r>
      <w:r w:rsidR="008F4335">
        <w:rPr>
          <w:rFonts w:cs="Arial"/>
          <w:szCs w:val="24"/>
        </w:rPr>
        <w:t xml:space="preserve"> </w:t>
      </w:r>
      <w:r w:rsidR="00F26E9C">
        <w:rPr>
          <w:rFonts w:cs="Arial"/>
          <w:szCs w:val="24"/>
        </w:rPr>
        <w:t xml:space="preserve">grant </w:t>
      </w:r>
      <w:r w:rsidR="003B6016">
        <w:rPr>
          <w:rFonts w:cs="Arial"/>
          <w:szCs w:val="24"/>
        </w:rPr>
        <w:t>funds</w:t>
      </w:r>
      <w:r w:rsidRPr="0011354F">
        <w:rPr>
          <w:rFonts w:cs="Arial"/>
          <w:szCs w:val="24"/>
        </w:rPr>
        <w:t xml:space="preserve">.  </w:t>
      </w:r>
      <w:r w:rsidR="00391378">
        <w:rPr>
          <w:rFonts w:cs="Arial"/>
          <w:szCs w:val="24"/>
        </w:rPr>
        <w:t xml:space="preserve">Under 10-4-108, </w:t>
      </w:r>
      <w:r w:rsidR="002718C0">
        <w:rPr>
          <w:rFonts w:cs="Arial"/>
          <w:szCs w:val="24"/>
        </w:rPr>
        <w:t xml:space="preserve">MCA, </w:t>
      </w:r>
      <w:r w:rsidR="00391378">
        <w:rPr>
          <w:rFonts w:cs="Arial"/>
          <w:szCs w:val="24"/>
        </w:rPr>
        <w:t>t</w:t>
      </w:r>
      <w:r w:rsidR="00F25508">
        <w:rPr>
          <w:rFonts w:cs="Arial"/>
          <w:szCs w:val="24"/>
        </w:rPr>
        <w:t xml:space="preserve">he department is required to </w:t>
      </w:r>
      <w:r w:rsidR="005E5591">
        <w:rPr>
          <w:rFonts w:cs="Arial"/>
          <w:szCs w:val="24"/>
        </w:rPr>
        <w:t>implement post</w:t>
      </w:r>
      <w:r w:rsidR="00C65A6F">
        <w:rPr>
          <w:rFonts w:cs="Arial"/>
          <w:szCs w:val="24"/>
        </w:rPr>
        <w:t>-</w:t>
      </w:r>
      <w:r w:rsidR="005E5591">
        <w:rPr>
          <w:rFonts w:cs="Arial"/>
          <w:szCs w:val="24"/>
        </w:rPr>
        <w:t xml:space="preserve">disbursement </w:t>
      </w:r>
      <w:r w:rsidR="00F225E9">
        <w:rPr>
          <w:rFonts w:cs="Arial"/>
          <w:szCs w:val="24"/>
        </w:rPr>
        <w:t xml:space="preserve">activities to monitor use of funding and to </w:t>
      </w:r>
      <w:r w:rsidR="00F25508">
        <w:rPr>
          <w:rFonts w:cs="Arial"/>
          <w:szCs w:val="24"/>
        </w:rPr>
        <w:t>create procedures for repayment of funds expended</w:t>
      </w:r>
      <w:r w:rsidR="00485E51">
        <w:rPr>
          <w:rFonts w:cs="Arial"/>
          <w:szCs w:val="24"/>
        </w:rPr>
        <w:t xml:space="preserve"> on activities that do not meet </w:t>
      </w:r>
      <w:r w:rsidR="00BA4F9A">
        <w:rPr>
          <w:rFonts w:cs="Arial"/>
          <w:szCs w:val="24"/>
        </w:rPr>
        <w:t>the grant program eligibility requirements</w:t>
      </w:r>
      <w:r w:rsidR="00F25508">
        <w:rPr>
          <w:rFonts w:cs="Arial"/>
          <w:szCs w:val="24"/>
        </w:rPr>
        <w:t>.</w:t>
      </w:r>
    </w:p>
    <w:p w14:paraId="553B29F1" w14:textId="6D09FB31" w:rsidR="00744CB6" w:rsidRPr="0011354F" w:rsidRDefault="00A05188" w:rsidP="00BA622B">
      <w:pPr>
        <w:ind w:firstLine="720"/>
        <w:rPr>
          <w:rFonts w:cs="Arial"/>
          <w:szCs w:val="24"/>
        </w:rPr>
      </w:pPr>
      <w:r>
        <w:rPr>
          <w:rFonts w:cs="Arial"/>
          <w:szCs w:val="24"/>
        </w:rPr>
        <w:t xml:space="preserve">An entity that does not meet the statutory requirements either for eligibility or </w:t>
      </w:r>
      <w:r w:rsidR="00196118">
        <w:rPr>
          <w:rFonts w:cs="Arial"/>
          <w:szCs w:val="24"/>
        </w:rPr>
        <w:t>for the expenditure of funds cannot receive 9-1-1 funds</w:t>
      </w:r>
      <w:r w:rsidR="003F6456">
        <w:rPr>
          <w:rFonts w:cs="Arial"/>
          <w:szCs w:val="24"/>
        </w:rPr>
        <w:t xml:space="preserve">, and the department must seek to recoup grant funds paid to a recipient that does not meet the requirements of Title 10, chapter 4, MCA. </w:t>
      </w:r>
      <w:r w:rsidR="00F26E9C">
        <w:rPr>
          <w:rFonts w:cs="Arial"/>
          <w:szCs w:val="24"/>
        </w:rPr>
        <w:t xml:space="preserve"> </w:t>
      </w:r>
      <w:r w:rsidR="00C86BD0">
        <w:rPr>
          <w:rFonts w:cs="Arial"/>
          <w:szCs w:val="24"/>
        </w:rPr>
        <w:t>Because t</w:t>
      </w:r>
      <w:r w:rsidR="00744CB6">
        <w:rPr>
          <w:rFonts w:cs="Arial"/>
          <w:szCs w:val="24"/>
        </w:rPr>
        <w:t xml:space="preserve">he department cannot effectively monitor </w:t>
      </w:r>
      <w:r w:rsidR="009E476C">
        <w:rPr>
          <w:rFonts w:cs="Arial"/>
          <w:szCs w:val="24"/>
        </w:rPr>
        <w:t xml:space="preserve">use of grant funds if recipients do not </w:t>
      </w:r>
      <w:r w:rsidR="003C008F">
        <w:rPr>
          <w:rFonts w:cs="Arial"/>
          <w:szCs w:val="24"/>
        </w:rPr>
        <w:t>respond to the department's requests for information</w:t>
      </w:r>
      <w:r w:rsidR="00C86BD0">
        <w:rPr>
          <w:rFonts w:cs="Arial"/>
          <w:szCs w:val="24"/>
        </w:rPr>
        <w:t>, the department must be able to seek repayment of grant funds paid to an entity that is not cooperating with the grant program</w:t>
      </w:r>
      <w:r w:rsidR="003C008F">
        <w:rPr>
          <w:rFonts w:cs="Arial"/>
          <w:szCs w:val="24"/>
        </w:rPr>
        <w:t xml:space="preserve">. </w:t>
      </w:r>
    </w:p>
    <w:p w14:paraId="59C4E382" w14:textId="527C77E1" w:rsidR="00C732ED" w:rsidRDefault="003A20DA" w:rsidP="00C732ED">
      <w:pPr>
        <w:ind w:firstLine="720"/>
      </w:pPr>
      <w:r w:rsidRPr="00712387">
        <w:t>T</w:t>
      </w:r>
      <w:r w:rsidR="00BA622B" w:rsidRPr="00712387">
        <w:t xml:space="preserve">he department must ensure payments are made only as permitted by </w:t>
      </w:r>
      <w:r w:rsidR="00914CE8" w:rsidRPr="00712387">
        <w:t>10-4-306, MCA</w:t>
      </w:r>
      <w:r w:rsidR="00BA622B" w:rsidRPr="00712387">
        <w:t xml:space="preserve">.  </w:t>
      </w:r>
      <w:r w:rsidR="00C732ED" w:rsidRPr="00712387">
        <w:t xml:space="preserve">If a grant recipient is not in compliance, the department </w:t>
      </w:r>
      <w:r w:rsidR="00A11629">
        <w:t>must have a</w:t>
      </w:r>
      <w:r w:rsidR="00E2217F">
        <w:t xml:space="preserve"> </w:t>
      </w:r>
      <w:r w:rsidR="00C732ED">
        <w:t>process for notif</w:t>
      </w:r>
      <w:r w:rsidR="00763AF8">
        <w:t>ication</w:t>
      </w:r>
      <w:r w:rsidR="00C732ED">
        <w:t>, appeal</w:t>
      </w:r>
      <w:r w:rsidR="00763AF8">
        <w:t xml:space="preserve">, </w:t>
      </w:r>
      <w:r w:rsidR="001F0E11">
        <w:t xml:space="preserve">and </w:t>
      </w:r>
      <w:r w:rsidR="00C732ED">
        <w:t>complian</w:t>
      </w:r>
      <w:r w:rsidR="00763AF8">
        <w:t>ce</w:t>
      </w:r>
      <w:r w:rsidR="00C732ED">
        <w:t xml:space="preserve"> and </w:t>
      </w:r>
      <w:r w:rsidR="0091256F">
        <w:t>provide</w:t>
      </w:r>
      <w:r w:rsidR="00C732ED">
        <w:t xml:space="preserve"> sufficient time for this process</w:t>
      </w:r>
      <w:r w:rsidR="00763AF8">
        <w:t xml:space="preserve"> to be completed.</w:t>
      </w:r>
      <w:r w:rsidR="00C732ED">
        <w:t xml:space="preserve"> </w:t>
      </w:r>
      <w:r w:rsidR="00085EC1">
        <w:t xml:space="preserve"> </w:t>
      </w:r>
      <w:r w:rsidR="00791446">
        <w:t xml:space="preserve">Sixty days </w:t>
      </w:r>
      <w:r w:rsidR="002718C0">
        <w:t>are</w:t>
      </w:r>
      <w:r w:rsidR="00791446">
        <w:t xml:space="preserve"> necessary to allow the department to </w:t>
      </w:r>
      <w:r w:rsidR="00D44B36">
        <w:t xml:space="preserve">complete any necessary fact gathering and </w:t>
      </w:r>
      <w:r w:rsidR="00791446">
        <w:t xml:space="preserve">prepare a formal </w:t>
      </w:r>
      <w:r w:rsidR="005B7054">
        <w:t>notice of agency action</w:t>
      </w:r>
      <w:r w:rsidR="00D44B36">
        <w:t>.</w:t>
      </w:r>
    </w:p>
    <w:p w14:paraId="7158CDB6" w14:textId="77777777" w:rsidR="00BA622B" w:rsidRPr="0011354F" w:rsidRDefault="00BA622B" w:rsidP="00BA622B">
      <w:pPr>
        <w:ind w:firstLine="720"/>
      </w:pPr>
      <w:r w:rsidRPr="0011354F">
        <w:rPr>
          <w:rFonts w:cs="Arial"/>
          <w:szCs w:val="24"/>
        </w:rPr>
        <w:t>Prior to suspending payment</w:t>
      </w:r>
      <w:r w:rsidR="00B07088">
        <w:rPr>
          <w:rFonts w:cs="Arial"/>
          <w:szCs w:val="24"/>
        </w:rPr>
        <w:t xml:space="preserve"> or requiring repayment</w:t>
      </w:r>
      <w:r w:rsidRPr="0011354F">
        <w:rPr>
          <w:rFonts w:cs="Arial"/>
          <w:szCs w:val="24"/>
        </w:rPr>
        <w:t xml:space="preserve">, under </w:t>
      </w:r>
      <w:r w:rsidR="00C55887">
        <w:rPr>
          <w:rFonts w:cs="Arial"/>
          <w:szCs w:val="24"/>
        </w:rPr>
        <w:t>the Montana Administrative Procedure Act (</w:t>
      </w:r>
      <w:r w:rsidRPr="0011354F">
        <w:rPr>
          <w:rFonts w:cs="Arial"/>
          <w:szCs w:val="24"/>
        </w:rPr>
        <w:t>MAPA</w:t>
      </w:r>
      <w:r w:rsidR="00C55887">
        <w:rPr>
          <w:rFonts w:cs="Arial"/>
          <w:szCs w:val="24"/>
        </w:rPr>
        <w:t>)</w:t>
      </w:r>
      <w:r w:rsidRPr="0011354F">
        <w:rPr>
          <w:rFonts w:cs="Arial"/>
          <w:szCs w:val="24"/>
        </w:rPr>
        <w:t xml:space="preserve"> and due process, the department must provide formal notice of deficiencies and provide the </w:t>
      </w:r>
      <w:r w:rsidR="00344774">
        <w:rPr>
          <w:rFonts w:cs="Arial"/>
          <w:szCs w:val="24"/>
        </w:rPr>
        <w:t>recipient</w:t>
      </w:r>
      <w:r w:rsidRPr="0011354F">
        <w:rPr>
          <w:rFonts w:cs="Arial"/>
          <w:szCs w:val="24"/>
        </w:rPr>
        <w:t xml:space="preserve"> an opportunity to address or contest the issue.  </w:t>
      </w:r>
      <w:r w:rsidRPr="0011354F">
        <w:t xml:space="preserve">NEW RULE </w:t>
      </w:r>
      <w:r w:rsidR="00C65C46">
        <w:t>VI</w:t>
      </w:r>
      <w:r w:rsidRPr="0011354F">
        <w:t xml:space="preserve"> sets forth the notice and hearing process required by MAPA and due process.</w:t>
      </w:r>
    </w:p>
    <w:p w14:paraId="76D8B700" w14:textId="77777777" w:rsidR="00142611" w:rsidRPr="0011354F" w:rsidRDefault="00142611" w:rsidP="007A7E0E">
      <w:pPr>
        <w:ind w:firstLine="720"/>
        <w:rPr>
          <w:rFonts w:cs="Arial"/>
          <w:szCs w:val="24"/>
        </w:rPr>
      </w:pPr>
    </w:p>
    <w:p w14:paraId="72F16CD0" w14:textId="77777777" w:rsidR="00564CF0" w:rsidRPr="0011354F" w:rsidRDefault="00B42E8F" w:rsidP="007A7E0E">
      <w:pPr>
        <w:ind w:firstLine="720"/>
        <w:rPr>
          <w:rFonts w:cs="Arial"/>
          <w:szCs w:val="24"/>
        </w:rPr>
      </w:pPr>
      <w:r w:rsidRPr="0011354F">
        <w:rPr>
          <w:rFonts w:cs="Arial"/>
          <w:szCs w:val="24"/>
        </w:rPr>
        <w:t>4.</w:t>
      </w:r>
      <w:r w:rsidR="00133A1F" w:rsidRPr="0011354F">
        <w:rPr>
          <w:rFonts w:cs="Arial"/>
          <w:szCs w:val="24"/>
        </w:rPr>
        <w:t xml:space="preserve">  </w:t>
      </w:r>
      <w:r w:rsidR="00222139" w:rsidRPr="0011354F">
        <w:rPr>
          <w:rFonts w:cs="Arial"/>
          <w:szCs w:val="24"/>
        </w:rPr>
        <w:t>Concerned persons may submit their data, views, or arguments</w:t>
      </w:r>
      <w:r w:rsidR="00FC1640" w:rsidRPr="0011354F">
        <w:rPr>
          <w:rFonts w:cs="Arial"/>
          <w:szCs w:val="24"/>
        </w:rPr>
        <w:t xml:space="preserve"> either orally or in writing at the hearing.  Written data, views, or arguments may also be submitted</w:t>
      </w:r>
      <w:r w:rsidR="00222139" w:rsidRPr="0011354F">
        <w:rPr>
          <w:rFonts w:cs="Arial"/>
          <w:szCs w:val="24"/>
        </w:rPr>
        <w:t xml:space="preserve"> to</w:t>
      </w:r>
      <w:r w:rsidR="00C869ED" w:rsidRPr="0011354F">
        <w:rPr>
          <w:rFonts w:cs="Arial"/>
          <w:szCs w:val="24"/>
        </w:rPr>
        <w:t xml:space="preserve"> </w:t>
      </w:r>
      <w:r w:rsidR="006B0136" w:rsidRPr="0011354F">
        <w:rPr>
          <w:rFonts w:cs="Arial"/>
          <w:szCs w:val="24"/>
        </w:rPr>
        <w:t>Rhonda Sullivan</w:t>
      </w:r>
      <w:r w:rsidR="00222139" w:rsidRPr="0011354F">
        <w:rPr>
          <w:rFonts w:cs="Arial"/>
          <w:szCs w:val="24"/>
        </w:rPr>
        <w:t xml:space="preserve">, Department of </w:t>
      </w:r>
      <w:r w:rsidR="00D837A0" w:rsidRPr="0011354F">
        <w:rPr>
          <w:rFonts w:cs="Arial"/>
          <w:szCs w:val="24"/>
        </w:rPr>
        <w:t>Administration</w:t>
      </w:r>
      <w:r w:rsidR="00222139" w:rsidRPr="0011354F">
        <w:rPr>
          <w:rFonts w:cs="Arial"/>
          <w:szCs w:val="24"/>
        </w:rPr>
        <w:t xml:space="preserve">, </w:t>
      </w:r>
      <w:r w:rsidR="006B0136" w:rsidRPr="0011354F">
        <w:rPr>
          <w:rFonts w:cs="Arial"/>
          <w:szCs w:val="24"/>
        </w:rPr>
        <w:t>1400 8th Ave.</w:t>
      </w:r>
      <w:r w:rsidR="00222139" w:rsidRPr="0011354F">
        <w:rPr>
          <w:rFonts w:cs="Arial"/>
          <w:szCs w:val="24"/>
        </w:rPr>
        <w:t>,</w:t>
      </w:r>
      <w:r w:rsidR="003A2EF3" w:rsidRPr="0011354F">
        <w:rPr>
          <w:rFonts w:cs="Arial"/>
          <w:szCs w:val="24"/>
        </w:rPr>
        <w:t xml:space="preserve"> P.O. Box 200113, Helena, Montana 59620</w:t>
      </w:r>
      <w:r w:rsidR="00222139" w:rsidRPr="0011354F">
        <w:rPr>
          <w:rFonts w:cs="Arial"/>
          <w:szCs w:val="24"/>
        </w:rPr>
        <w:t>; telephone (406) 444-</w:t>
      </w:r>
      <w:r w:rsidR="006B0136" w:rsidRPr="0011354F">
        <w:rPr>
          <w:rFonts w:cs="Arial"/>
          <w:szCs w:val="24"/>
        </w:rPr>
        <w:t>2420</w:t>
      </w:r>
      <w:r w:rsidR="00222139" w:rsidRPr="0011354F">
        <w:rPr>
          <w:rFonts w:cs="Arial"/>
          <w:szCs w:val="24"/>
        </w:rPr>
        <w:t>; fax (406) 444-</w:t>
      </w:r>
      <w:r w:rsidR="006B0136" w:rsidRPr="0011354F">
        <w:rPr>
          <w:rFonts w:cs="Arial"/>
          <w:szCs w:val="24"/>
        </w:rPr>
        <w:t>2701</w:t>
      </w:r>
      <w:r w:rsidR="00222139" w:rsidRPr="0011354F">
        <w:rPr>
          <w:rFonts w:cs="Arial"/>
          <w:szCs w:val="24"/>
        </w:rPr>
        <w:t xml:space="preserve">; or e-mail </w:t>
      </w:r>
      <w:r w:rsidR="004C39D6" w:rsidRPr="0011354F">
        <w:rPr>
          <w:rFonts w:cs="Arial"/>
          <w:szCs w:val="24"/>
        </w:rPr>
        <w:t>rsullivan</w:t>
      </w:r>
      <w:r w:rsidR="00FC1640" w:rsidRPr="0011354F">
        <w:rPr>
          <w:rFonts w:cs="Arial"/>
          <w:szCs w:val="24"/>
        </w:rPr>
        <w:t>@</w:t>
      </w:r>
      <w:r w:rsidR="00222139" w:rsidRPr="0011354F">
        <w:rPr>
          <w:rFonts w:cs="Arial"/>
          <w:szCs w:val="24"/>
        </w:rPr>
        <w:t>mt.gov</w:t>
      </w:r>
      <w:r w:rsidR="00FC1640" w:rsidRPr="0011354F">
        <w:rPr>
          <w:rFonts w:cs="Arial"/>
          <w:szCs w:val="24"/>
        </w:rPr>
        <w:t>, and</w:t>
      </w:r>
      <w:r w:rsidR="00222139" w:rsidRPr="0011354F">
        <w:rPr>
          <w:rFonts w:cs="Arial"/>
          <w:szCs w:val="24"/>
        </w:rPr>
        <w:t xml:space="preserve"> must be received no later than</w:t>
      </w:r>
      <w:r w:rsidR="00FC1640" w:rsidRPr="0011354F">
        <w:rPr>
          <w:rFonts w:cs="Arial"/>
          <w:szCs w:val="24"/>
        </w:rPr>
        <w:t xml:space="preserve"> 5:00 p.m.,</w:t>
      </w:r>
      <w:r w:rsidR="00222139" w:rsidRPr="0011354F">
        <w:rPr>
          <w:rFonts w:cs="Arial"/>
          <w:szCs w:val="24"/>
        </w:rPr>
        <w:t xml:space="preserve"> </w:t>
      </w:r>
      <w:r w:rsidR="00A11629" w:rsidRPr="003C6280">
        <w:rPr>
          <w:rFonts w:cs="Arial"/>
          <w:szCs w:val="24"/>
        </w:rPr>
        <w:t>August 17</w:t>
      </w:r>
      <w:r w:rsidR="007313E9" w:rsidRPr="0011354F">
        <w:rPr>
          <w:rFonts w:cs="Arial"/>
          <w:szCs w:val="24"/>
        </w:rPr>
        <w:t>, 2018</w:t>
      </w:r>
      <w:r w:rsidR="00222139" w:rsidRPr="0011354F">
        <w:rPr>
          <w:rFonts w:cs="Arial"/>
          <w:szCs w:val="24"/>
        </w:rPr>
        <w:t>.</w:t>
      </w:r>
    </w:p>
    <w:p w14:paraId="32E86478" w14:textId="77777777" w:rsidR="00564CF0" w:rsidRPr="0011354F" w:rsidRDefault="00564CF0" w:rsidP="00564CF0">
      <w:pPr>
        <w:rPr>
          <w:rFonts w:cs="Arial"/>
          <w:szCs w:val="24"/>
        </w:rPr>
      </w:pPr>
    </w:p>
    <w:p w14:paraId="186321A5" w14:textId="77777777" w:rsidR="00564CF0" w:rsidRPr="0011354F" w:rsidRDefault="00B42E8F" w:rsidP="00564CF0">
      <w:pPr>
        <w:ind w:firstLine="720"/>
        <w:rPr>
          <w:rFonts w:cs="Arial"/>
          <w:szCs w:val="24"/>
        </w:rPr>
      </w:pPr>
      <w:r w:rsidRPr="0011354F">
        <w:rPr>
          <w:rFonts w:cs="Arial"/>
          <w:szCs w:val="24"/>
        </w:rPr>
        <w:t>5.</w:t>
      </w:r>
      <w:r w:rsidR="00133A1F" w:rsidRPr="0011354F">
        <w:rPr>
          <w:rFonts w:cs="Arial"/>
          <w:szCs w:val="24"/>
        </w:rPr>
        <w:t xml:space="preserve">  </w:t>
      </w:r>
      <w:r w:rsidR="007313E9" w:rsidRPr="0011354F">
        <w:rPr>
          <w:rFonts w:cs="Arial"/>
          <w:szCs w:val="24"/>
        </w:rPr>
        <w:t>Don Harris</w:t>
      </w:r>
      <w:r w:rsidR="00222139" w:rsidRPr="0011354F">
        <w:rPr>
          <w:rFonts w:cs="Arial"/>
          <w:szCs w:val="24"/>
        </w:rPr>
        <w:t xml:space="preserve">, Department of </w:t>
      </w:r>
      <w:r w:rsidR="00D837A0" w:rsidRPr="0011354F">
        <w:rPr>
          <w:rFonts w:cs="Arial"/>
          <w:szCs w:val="24"/>
        </w:rPr>
        <w:t>Administration</w:t>
      </w:r>
      <w:r w:rsidR="00222139" w:rsidRPr="0011354F">
        <w:rPr>
          <w:rFonts w:cs="Arial"/>
          <w:szCs w:val="24"/>
        </w:rPr>
        <w:t xml:space="preserve">, </w:t>
      </w:r>
      <w:r w:rsidR="00564CF0" w:rsidRPr="0011354F">
        <w:rPr>
          <w:rFonts w:cs="Arial"/>
          <w:szCs w:val="24"/>
        </w:rPr>
        <w:t>has been designated to preside over and conduct th</w:t>
      </w:r>
      <w:r w:rsidR="00FC1640" w:rsidRPr="0011354F">
        <w:rPr>
          <w:rFonts w:cs="Arial"/>
          <w:szCs w:val="24"/>
        </w:rPr>
        <w:t>is</w:t>
      </w:r>
      <w:r w:rsidR="00564CF0" w:rsidRPr="0011354F">
        <w:rPr>
          <w:rFonts w:cs="Arial"/>
          <w:szCs w:val="24"/>
        </w:rPr>
        <w:t xml:space="preserve"> hearing.</w:t>
      </w:r>
    </w:p>
    <w:p w14:paraId="2E0E6673" w14:textId="77777777" w:rsidR="00524790" w:rsidRPr="0011354F" w:rsidRDefault="00524790" w:rsidP="00564CF0">
      <w:pPr>
        <w:ind w:firstLine="720"/>
        <w:rPr>
          <w:rFonts w:cs="Arial"/>
          <w:szCs w:val="24"/>
        </w:rPr>
      </w:pPr>
    </w:p>
    <w:p w14:paraId="797D0365" w14:textId="77777777" w:rsidR="006E31FC" w:rsidRPr="0011354F" w:rsidRDefault="00B42E8F" w:rsidP="006E31FC">
      <w:pPr>
        <w:ind w:firstLine="720"/>
        <w:rPr>
          <w:rFonts w:cs="Arial"/>
          <w:szCs w:val="24"/>
        </w:rPr>
      </w:pPr>
      <w:r w:rsidRPr="0011354F">
        <w:rPr>
          <w:rFonts w:cs="Arial"/>
          <w:szCs w:val="24"/>
        </w:rPr>
        <w:t>6.</w:t>
      </w:r>
      <w:r w:rsidR="00133A1F" w:rsidRPr="0011354F">
        <w:rPr>
          <w:rFonts w:cs="Arial"/>
          <w:szCs w:val="24"/>
        </w:rPr>
        <w:t xml:space="preserve">  </w:t>
      </w:r>
      <w:r w:rsidR="006E31FC" w:rsidRPr="0011354F">
        <w:rPr>
          <w:rFonts w:cs="Arial"/>
          <w:szCs w:val="24"/>
        </w:rPr>
        <w:t xml:space="preserve">The </w:t>
      </w:r>
      <w:r w:rsidR="003B2E67" w:rsidRPr="0011354F">
        <w:rPr>
          <w:rFonts w:cs="Arial"/>
          <w:szCs w:val="24"/>
        </w:rPr>
        <w:t xml:space="preserve">division </w:t>
      </w:r>
      <w:r w:rsidR="006E31FC" w:rsidRPr="0011354F">
        <w:rPr>
          <w:rFonts w:cs="Arial"/>
          <w:szCs w:val="24"/>
        </w:rPr>
        <w:t xml:space="preserve">maintains a list of interested persons who wish to receive notices of rulemaking actions proposed by this agency.  Persons who wish to have their name added to the mailing list shall make a written request which includes the name and mailing address or e-mail address of the person to receive notices and specifies that the person wishes to receive notices regarding </w:t>
      </w:r>
      <w:r w:rsidR="00071295" w:rsidRPr="0011354F">
        <w:rPr>
          <w:rFonts w:cs="Arial"/>
          <w:szCs w:val="24"/>
        </w:rPr>
        <w:t xml:space="preserve">Public Safety Communications Bureau </w:t>
      </w:r>
      <w:r w:rsidR="006E31FC" w:rsidRPr="0011354F">
        <w:rPr>
          <w:rFonts w:cs="Arial"/>
          <w:szCs w:val="24"/>
        </w:rPr>
        <w:t xml:space="preserve">rulemaking actions.  </w:t>
      </w:r>
      <w:r w:rsidR="00F56D47" w:rsidRPr="0011354F">
        <w:rPr>
          <w:rFonts w:cs="Arial"/>
          <w:szCs w:val="24"/>
        </w:rPr>
        <w:t xml:space="preserve">Notices will be sent by e-mail unless a mailing preference is noted in the request.  </w:t>
      </w:r>
      <w:r w:rsidR="006E31FC" w:rsidRPr="0011354F">
        <w:rPr>
          <w:rFonts w:cs="Arial"/>
          <w:szCs w:val="24"/>
        </w:rPr>
        <w:t xml:space="preserve">Such written request may be mailed or delivered to the contact person in </w:t>
      </w:r>
      <w:r w:rsidR="00071295" w:rsidRPr="0011354F">
        <w:rPr>
          <w:rFonts w:cs="Arial"/>
          <w:szCs w:val="24"/>
        </w:rPr>
        <w:t xml:space="preserve">4 </w:t>
      </w:r>
      <w:r w:rsidR="006E31FC" w:rsidRPr="0011354F">
        <w:rPr>
          <w:rFonts w:cs="Arial"/>
          <w:szCs w:val="24"/>
        </w:rPr>
        <w:t>above or may be made by completing a request form at any rules hearing held by the department.</w:t>
      </w:r>
    </w:p>
    <w:p w14:paraId="4BF82DAE" w14:textId="77777777" w:rsidR="006E31FC" w:rsidRPr="0011354F" w:rsidRDefault="006E31FC" w:rsidP="00D843FF">
      <w:pPr>
        <w:ind w:firstLine="720"/>
        <w:rPr>
          <w:rFonts w:cs="Arial"/>
          <w:szCs w:val="24"/>
        </w:rPr>
      </w:pPr>
    </w:p>
    <w:p w14:paraId="0AFD4CF2" w14:textId="77777777" w:rsidR="006E31FC" w:rsidRPr="0011354F" w:rsidRDefault="00B42E8F" w:rsidP="006E31FC">
      <w:pPr>
        <w:ind w:firstLine="720"/>
        <w:rPr>
          <w:rFonts w:cs="Arial"/>
          <w:szCs w:val="24"/>
        </w:rPr>
      </w:pPr>
      <w:r w:rsidRPr="0011354F">
        <w:rPr>
          <w:rFonts w:cs="Arial"/>
          <w:szCs w:val="24"/>
        </w:rPr>
        <w:t>7.</w:t>
      </w:r>
      <w:r w:rsidR="00133A1F" w:rsidRPr="0011354F">
        <w:rPr>
          <w:rFonts w:cs="Arial"/>
          <w:szCs w:val="24"/>
        </w:rPr>
        <w:t xml:space="preserve">  </w:t>
      </w:r>
      <w:r w:rsidR="00B54EE1" w:rsidRPr="0011354F">
        <w:rPr>
          <w:rFonts w:cs="Arial"/>
          <w:szCs w:val="24"/>
        </w:rPr>
        <w:t>An electronic copy of this proposal notice is available through the department's website at doa.mt.gov/</w:t>
      </w:r>
      <w:proofErr w:type="spellStart"/>
      <w:r w:rsidR="00B54EE1" w:rsidRPr="0011354F">
        <w:rPr>
          <w:rFonts w:cs="Arial"/>
          <w:szCs w:val="24"/>
        </w:rPr>
        <w:t>administrativerules</w:t>
      </w:r>
      <w:proofErr w:type="spellEnd"/>
      <w:r w:rsidR="00B54EE1" w:rsidRPr="0011354F">
        <w:rPr>
          <w:rFonts w:cs="Arial"/>
          <w:szCs w:val="24"/>
        </w:rPr>
        <w:t xml:space="preserve">.  The department strives to make its online version of the notice conform to the official published version, but advises all concerned persons that if a discrepancy exists between the official </w:t>
      </w:r>
      <w:r w:rsidR="00B54EE1" w:rsidRPr="0011354F">
        <w:rPr>
          <w:rFonts w:cs="Arial"/>
          <w:szCs w:val="24"/>
        </w:rPr>
        <w:lastRenderedPageBreak/>
        <w:t>version and the department's online version, only the official text will be considered.  In addition, although the department works to keep its website accessible at all times, concerned persons should be aware that the website may be unavailable during some periods, due to system maintenance or technical problems.</w:t>
      </w:r>
    </w:p>
    <w:p w14:paraId="327DA67F" w14:textId="77777777" w:rsidR="005F1248" w:rsidRPr="0011354F" w:rsidRDefault="005F1248" w:rsidP="00057604">
      <w:pPr>
        <w:ind w:firstLine="720"/>
        <w:rPr>
          <w:rFonts w:cs="Arial"/>
          <w:szCs w:val="24"/>
        </w:rPr>
      </w:pPr>
    </w:p>
    <w:p w14:paraId="19693406" w14:textId="77777777" w:rsidR="006829E0" w:rsidRPr="0011354F" w:rsidRDefault="00B42E8F" w:rsidP="006829E0">
      <w:pPr>
        <w:ind w:firstLine="720"/>
        <w:rPr>
          <w:rFonts w:cs="Arial"/>
          <w:szCs w:val="24"/>
        </w:rPr>
      </w:pPr>
      <w:r w:rsidRPr="0011354F">
        <w:rPr>
          <w:rFonts w:cs="Arial"/>
          <w:szCs w:val="24"/>
        </w:rPr>
        <w:t>8.</w:t>
      </w:r>
      <w:r w:rsidR="00133A1F" w:rsidRPr="0011354F">
        <w:rPr>
          <w:rFonts w:cs="Arial"/>
          <w:szCs w:val="24"/>
        </w:rPr>
        <w:t xml:space="preserve">  </w:t>
      </w:r>
      <w:r w:rsidR="00F634C9" w:rsidRPr="0011354F">
        <w:rPr>
          <w:rFonts w:cs="Arial"/>
          <w:szCs w:val="24"/>
        </w:rPr>
        <w:t xml:space="preserve">The bill sponsor contact requirements of </w:t>
      </w:r>
      <w:smartTag w:uri="urn:schemas-microsoft-com:office:smarttags" w:element="date">
        <w:smartTagPr>
          <w:attr w:name="ls" w:val="trans"/>
          <w:attr w:name="Month" w:val="2"/>
          <w:attr w:name="Day" w:val="4"/>
          <w:attr w:name="Year" w:val="30"/>
        </w:smartTagPr>
        <w:r w:rsidR="00F634C9" w:rsidRPr="0011354F">
          <w:rPr>
            <w:rFonts w:cs="Arial"/>
            <w:szCs w:val="24"/>
          </w:rPr>
          <w:t>2-4-30</w:t>
        </w:r>
      </w:smartTag>
      <w:r w:rsidR="00F634C9" w:rsidRPr="0011354F">
        <w:rPr>
          <w:rFonts w:cs="Arial"/>
          <w:szCs w:val="24"/>
        </w:rPr>
        <w:t>2, MCA, apply and have been fulfilled.  The primary bill sponsor</w:t>
      </w:r>
      <w:r w:rsidR="004634B6" w:rsidRPr="0011354F">
        <w:rPr>
          <w:rFonts w:cs="Arial"/>
          <w:szCs w:val="24"/>
        </w:rPr>
        <w:t xml:space="preserve">, </w:t>
      </w:r>
      <w:r w:rsidR="00071295" w:rsidRPr="0011354F">
        <w:rPr>
          <w:rFonts w:cs="Arial"/>
          <w:szCs w:val="24"/>
        </w:rPr>
        <w:t>Representative Frank Garner</w:t>
      </w:r>
      <w:r w:rsidR="004634B6" w:rsidRPr="0011354F">
        <w:rPr>
          <w:rFonts w:cs="Arial"/>
          <w:szCs w:val="24"/>
        </w:rPr>
        <w:t>,</w:t>
      </w:r>
      <w:r w:rsidR="00F634C9" w:rsidRPr="0011354F">
        <w:rPr>
          <w:rFonts w:cs="Arial"/>
          <w:szCs w:val="24"/>
        </w:rPr>
        <w:t xml:space="preserve"> was contacted on</w:t>
      </w:r>
      <w:r w:rsidR="00071295" w:rsidRPr="0011354F">
        <w:rPr>
          <w:rFonts w:cs="Arial"/>
          <w:szCs w:val="24"/>
        </w:rPr>
        <w:t xml:space="preserve"> </w:t>
      </w:r>
      <w:r w:rsidR="00D15189">
        <w:t>January 2, 2018</w:t>
      </w:r>
      <w:r w:rsidR="00F634C9" w:rsidRPr="0011354F">
        <w:rPr>
          <w:rFonts w:cs="Arial"/>
          <w:szCs w:val="24"/>
        </w:rPr>
        <w:t xml:space="preserve">, by </w:t>
      </w:r>
      <w:r w:rsidR="00071295" w:rsidRPr="0011354F">
        <w:rPr>
          <w:rFonts w:cs="Arial"/>
          <w:szCs w:val="24"/>
        </w:rPr>
        <w:t>electronic mail, telephone, and United States Postal Service first class mail</w:t>
      </w:r>
      <w:r w:rsidR="00F634C9" w:rsidRPr="0011354F">
        <w:rPr>
          <w:rFonts w:cs="Arial"/>
          <w:szCs w:val="24"/>
        </w:rPr>
        <w:t>.</w:t>
      </w:r>
    </w:p>
    <w:p w14:paraId="73FD9481" w14:textId="77777777" w:rsidR="00955389" w:rsidRPr="0011354F" w:rsidRDefault="00955389" w:rsidP="006829E0">
      <w:pPr>
        <w:ind w:firstLine="720"/>
        <w:rPr>
          <w:rFonts w:cs="Arial"/>
          <w:szCs w:val="24"/>
        </w:rPr>
      </w:pPr>
    </w:p>
    <w:p w14:paraId="62372042" w14:textId="77777777" w:rsidR="00955389" w:rsidRPr="000163F3" w:rsidRDefault="00B42E8F" w:rsidP="00955389">
      <w:pPr>
        <w:ind w:firstLine="720"/>
        <w:rPr>
          <w:rFonts w:cs="Arial"/>
          <w:szCs w:val="24"/>
        </w:rPr>
      </w:pPr>
      <w:r w:rsidRPr="0011354F">
        <w:rPr>
          <w:rFonts w:cs="Arial"/>
          <w:szCs w:val="24"/>
        </w:rPr>
        <w:t>9.</w:t>
      </w:r>
      <w:r w:rsidR="00955389" w:rsidRPr="0011354F">
        <w:rPr>
          <w:rFonts w:cs="Arial"/>
          <w:szCs w:val="24"/>
        </w:rPr>
        <w:t xml:space="preserve">  The department has determined that under 2-4-111, MCA, the proposed </w:t>
      </w:r>
      <w:r w:rsidR="00E9641D" w:rsidRPr="0011354F">
        <w:rPr>
          <w:rFonts w:cs="Arial"/>
          <w:szCs w:val="24"/>
        </w:rPr>
        <w:t>adoption of NEW RULES I</w:t>
      </w:r>
      <w:r w:rsidR="00052754" w:rsidRPr="0011354F">
        <w:rPr>
          <w:rFonts w:cs="Arial"/>
          <w:szCs w:val="24"/>
        </w:rPr>
        <w:t xml:space="preserve"> through </w:t>
      </w:r>
      <w:r w:rsidR="00E9641D" w:rsidRPr="0011354F">
        <w:rPr>
          <w:rFonts w:cs="Arial"/>
          <w:szCs w:val="24"/>
        </w:rPr>
        <w:t>VI</w:t>
      </w:r>
      <w:r w:rsidR="00071295" w:rsidRPr="0011354F">
        <w:rPr>
          <w:rFonts w:cs="Arial"/>
          <w:szCs w:val="24"/>
        </w:rPr>
        <w:t xml:space="preserve"> will not</w:t>
      </w:r>
      <w:r w:rsidR="00F86714" w:rsidRPr="0011354F">
        <w:rPr>
          <w:rFonts w:cs="Arial"/>
          <w:szCs w:val="24"/>
        </w:rPr>
        <w:t xml:space="preserve"> </w:t>
      </w:r>
      <w:r w:rsidR="00955389" w:rsidRPr="0011354F">
        <w:rPr>
          <w:rFonts w:cs="Arial"/>
          <w:szCs w:val="24"/>
        </w:rPr>
        <w:t>significantly and directly affect small businesses.</w:t>
      </w:r>
      <w:r w:rsidR="00BE182C" w:rsidRPr="0011354F">
        <w:rPr>
          <w:rFonts w:cs="Arial"/>
          <w:szCs w:val="24"/>
        </w:rPr>
        <w:t xml:space="preserve"> </w:t>
      </w:r>
      <w:r w:rsidR="00BE182C" w:rsidRPr="00A11629">
        <w:rPr>
          <w:rFonts w:cs="Arial"/>
          <w:szCs w:val="24"/>
        </w:rPr>
        <w:t xml:space="preserve"> </w:t>
      </w:r>
    </w:p>
    <w:p w14:paraId="77DD6681" w14:textId="77777777" w:rsidR="004B3C33" w:rsidRPr="0011354F" w:rsidRDefault="004B3C33" w:rsidP="00D843FF">
      <w:pPr>
        <w:rPr>
          <w:rFonts w:cs="Arial"/>
          <w:szCs w:val="24"/>
        </w:rPr>
      </w:pPr>
    </w:p>
    <w:p w14:paraId="03B25D9A" w14:textId="77777777" w:rsidR="00FB34A0" w:rsidRPr="0011354F" w:rsidRDefault="00FB34A0" w:rsidP="00D843FF">
      <w:pPr>
        <w:rPr>
          <w:rFonts w:cs="Arial"/>
          <w:szCs w:val="24"/>
        </w:rPr>
      </w:pPr>
    </w:p>
    <w:p w14:paraId="6CBD7E70" w14:textId="77777777" w:rsidR="00FB34A0" w:rsidRPr="0011354F" w:rsidRDefault="00FB34A0" w:rsidP="00D843FF">
      <w:pPr>
        <w:rPr>
          <w:rFonts w:cs="Arial"/>
          <w:szCs w:val="24"/>
        </w:rPr>
      </w:pPr>
    </w:p>
    <w:p w14:paraId="3CA86FF2" w14:textId="77777777" w:rsidR="00133A1F" w:rsidRPr="0011354F" w:rsidRDefault="00133A1F" w:rsidP="00E041BC">
      <w:pPr>
        <w:keepNext/>
        <w:tabs>
          <w:tab w:val="left" w:pos="504"/>
          <w:tab w:val="left" w:pos="3960"/>
          <w:tab w:val="left" w:pos="4680"/>
          <w:tab w:val="left" w:pos="5220"/>
          <w:tab w:val="left" w:pos="8460"/>
        </w:tabs>
        <w:rPr>
          <w:rFonts w:cs="Arial"/>
          <w:szCs w:val="24"/>
          <w:u w:val="single"/>
        </w:rPr>
      </w:pPr>
      <w:r w:rsidRPr="0011354F">
        <w:rPr>
          <w:rFonts w:cs="Arial"/>
          <w:szCs w:val="24"/>
        </w:rPr>
        <w:t>By:</w:t>
      </w:r>
      <w:r w:rsidRPr="0011354F">
        <w:rPr>
          <w:rFonts w:cs="Arial"/>
          <w:szCs w:val="24"/>
        </w:rPr>
        <w:tab/>
      </w:r>
      <w:r w:rsidRPr="0011354F">
        <w:rPr>
          <w:rFonts w:cs="Arial"/>
          <w:szCs w:val="24"/>
          <w:u w:val="single"/>
        </w:rPr>
        <w:t xml:space="preserve">/s/ </w:t>
      </w:r>
      <w:r w:rsidR="00B54EE1" w:rsidRPr="0011354F">
        <w:rPr>
          <w:rFonts w:cs="Arial"/>
          <w:szCs w:val="24"/>
          <w:u w:val="single"/>
        </w:rPr>
        <w:t>John Lewis</w:t>
      </w:r>
      <w:r w:rsidRPr="0011354F">
        <w:rPr>
          <w:rFonts w:cs="Arial"/>
          <w:szCs w:val="24"/>
          <w:u w:val="single"/>
        </w:rPr>
        <w:tab/>
      </w:r>
      <w:r w:rsidRPr="0011354F">
        <w:rPr>
          <w:rFonts w:cs="Arial"/>
          <w:szCs w:val="24"/>
        </w:rPr>
        <w:tab/>
        <w:t>By:</w:t>
      </w:r>
      <w:r w:rsidRPr="0011354F">
        <w:rPr>
          <w:rFonts w:cs="Arial"/>
          <w:szCs w:val="24"/>
        </w:rPr>
        <w:tab/>
      </w:r>
      <w:r w:rsidRPr="0011354F">
        <w:rPr>
          <w:rFonts w:cs="Arial"/>
          <w:szCs w:val="24"/>
          <w:u w:val="single"/>
        </w:rPr>
        <w:t>/s/ Michael P. Manion</w:t>
      </w:r>
      <w:r w:rsidRPr="0011354F">
        <w:rPr>
          <w:rFonts w:cs="Arial"/>
          <w:szCs w:val="24"/>
          <w:u w:val="single"/>
        </w:rPr>
        <w:tab/>
      </w:r>
    </w:p>
    <w:p w14:paraId="24DB6810" w14:textId="77777777" w:rsidR="00133A1F" w:rsidRPr="0011354F" w:rsidRDefault="00133A1F" w:rsidP="00E041BC">
      <w:pPr>
        <w:keepNext/>
        <w:tabs>
          <w:tab w:val="left" w:pos="504"/>
          <w:tab w:val="left" w:pos="5220"/>
        </w:tabs>
        <w:rPr>
          <w:rFonts w:cs="Arial"/>
          <w:szCs w:val="24"/>
        </w:rPr>
      </w:pPr>
      <w:r w:rsidRPr="0011354F">
        <w:rPr>
          <w:rFonts w:cs="Arial"/>
          <w:szCs w:val="24"/>
        </w:rPr>
        <w:tab/>
      </w:r>
      <w:r w:rsidR="00B54EE1" w:rsidRPr="0011354F">
        <w:rPr>
          <w:rFonts w:cs="Arial"/>
          <w:szCs w:val="24"/>
        </w:rPr>
        <w:t>John Lewis</w:t>
      </w:r>
      <w:r w:rsidRPr="0011354F">
        <w:rPr>
          <w:rFonts w:cs="Arial"/>
          <w:szCs w:val="24"/>
        </w:rPr>
        <w:t>, Director</w:t>
      </w:r>
      <w:r w:rsidRPr="0011354F">
        <w:rPr>
          <w:rFonts w:cs="Arial"/>
          <w:szCs w:val="24"/>
        </w:rPr>
        <w:tab/>
        <w:t>Michael P. Manion, Rule Reviewer</w:t>
      </w:r>
    </w:p>
    <w:p w14:paraId="1033FCCA" w14:textId="77777777" w:rsidR="00133A1F" w:rsidRPr="0011354F" w:rsidRDefault="00133A1F" w:rsidP="00E041BC">
      <w:pPr>
        <w:keepNext/>
        <w:tabs>
          <w:tab w:val="left" w:pos="504"/>
          <w:tab w:val="left" w:pos="5220"/>
        </w:tabs>
        <w:rPr>
          <w:rFonts w:cs="Arial"/>
          <w:szCs w:val="24"/>
        </w:rPr>
      </w:pPr>
      <w:r w:rsidRPr="0011354F">
        <w:rPr>
          <w:rFonts w:cs="Arial"/>
          <w:szCs w:val="24"/>
        </w:rPr>
        <w:tab/>
        <w:t>Department of Administration</w:t>
      </w:r>
      <w:r w:rsidRPr="0011354F">
        <w:rPr>
          <w:rFonts w:cs="Arial"/>
          <w:szCs w:val="24"/>
        </w:rPr>
        <w:tab/>
        <w:t>Department of Administration</w:t>
      </w:r>
    </w:p>
    <w:p w14:paraId="35759618" w14:textId="77777777" w:rsidR="00133A1F" w:rsidRPr="0011354F" w:rsidRDefault="00133A1F" w:rsidP="00E041BC">
      <w:pPr>
        <w:keepNext/>
        <w:tabs>
          <w:tab w:val="left" w:pos="504"/>
          <w:tab w:val="left" w:pos="5220"/>
        </w:tabs>
        <w:rPr>
          <w:rFonts w:cs="Arial"/>
          <w:szCs w:val="24"/>
        </w:rPr>
      </w:pPr>
    </w:p>
    <w:p w14:paraId="7B0BDFD8" w14:textId="77777777" w:rsidR="00133A1F" w:rsidRPr="008F4C64" w:rsidRDefault="00133A1F" w:rsidP="00133A1F">
      <w:pPr>
        <w:rPr>
          <w:rFonts w:cs="Arial"/>
          <w:szCs w:val="24"/>
        </w:rPr>
      </w:pPr>
      <w:r w:rsidRPr="0011354F">
        <w:rPr>
          <w:rFonts w:cs="Arial"/>
          <w:szCs w:val="24"/>
        </w:rPr>
        <w:t>Certified to the Secretary of State</w:t>
      </w:r>
      <w:r w:rsidR="00A11629">
        <w:rPr>
          <w:rFonts w:cs="Arial"/>
          <w:szCs w:val="24"/>
        </w:rPr>
        <w:t xml:space="preserve"> </w:t>
      </w:r>
      <w:r w:rsidR="00F26E9C" w:rsidRPr="00F26E9C">
        <w:rPr>
          <w:rFonts w:cs="Arial"/>
          <w:szCs w:val="24"/>
        </w:rPr>
        <w:t>July 10</w:t>
      </w:r>
      <w:r w:rsidR="004D2BF2" w:rsidRPr="0011354F">
        <w:rPr>
          <w:rFonts w:cs="Arial"/>
          <w:szCs w:val="24"/>
        </w:rPr>
        <w:t>, 201</w:t>
      </w:r>
      <w:r w:rsidR="000209C5">
        <w:rPr>
          <w:rFonts w:cs="Arial"/>
          <w:szCs w:val="24"/>
        </w:rPr>
        <w:t>8</w:t>
      </w:r>
      <w:r w:rsidRPr="0011354F">
        <w:rPr>
          <w:rFonts w:cs="Arial"/>
          <w:szCs w:val="24"/>
        </w:rPr>
        <w:t>.</w:t>
      </w:r>
    </w:p>
    <w:sectPr w:rsidR="00133A1F" w:rsidRPr="008F4C64" w:rsidSect="00D645F6">
      <w:headerReference w:type="even" r:id="rId6"/>
      <w:headerReference w:type="default" r:id="rId7"/>
      <w:footerReference w:type="even" r:id="rId8"/>
      <w:footerReference w:type="default" r:id="rId9"/>
      <w:type w:val="continuous"/>
      <w:pgSz w:w="12240" w:h="15840" w:code="1"/>
      <w:pgMar w:top="720" w:right="1080" w:bottom="720" w:left="2160" w:header="432" w:footer="1008" w:gutter="0"/>
      <w:pgNumType w:start="13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3D581" w14:textId="77777777" w:rsidR="00046B4A" w:rsidRDefault="00046B4A">
      <w:r>
        <w:separator/>
      </w:r>
    </w:p>
  </w:endnote>
  <w:endnote w:type="continuationSeparator" w:id="0">
    <w:p w14:paraId="3CA7E773" w14:textId="77777777" w:rsidR="00046B4A" w:rsidRDefault="0004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1527" w14:textId="77777777" w:rsidR="007C453D" w:rsidRDefault="007C453D">
    <w:pPr>
      <w:pStyle w:val="Footer"/>
      <w:rPr>
        <w:szCs w:val="24"/>
      </w:rPr>
    </w:pPr>
  </w:p>
  <w:p w14:paraId="778D6A15" w14:textId="5E9DF7ED" w:rsidR="007C453D" w:rsidRPr="002B6111" w:rsidRDefault="007C453D" w:rsidP="00B55EB5">
    <w:pPr>
      <w:pStyle w:val="Footer"/>
      <w:tabs>
        <w:tab w:val="clear" w:pos="4320"/>
        <w:tab w:val="clear" w:pos="8640"/>
        <w:tab w:val="right" w:pos="9000"/>
      </w:tabs>
      <w:rPr>
        <w:szCs w:val="24"/>
      </w:rPr>
    </w:pPr>
    <w:r>
      <w:rPr>
        <w:szCs w:val="24"/>
      </w:rPr>
      <w:t xml:space="preserve">MAR Notice No. </w:t>
    </w:r>
    <w:r w:rsidRPr="00471B52">
      <w:rPr>
        <w:szCs w:val="24"/>
      </w:rPr>
      <w:t>2-13-</w:t>
    </w:r>
    <w:r w:rsidR="002E486A" w:rsidRPr="002B6111">
      <w:rPr>
        <w:szCs w:val="24"/>
      </w:rPr>
      <w:t>577</w:t>
    </w:r>
    <w:r w:rsidR="00D645F6">
      <w:rPr>
        <w:szCs w:val="24"/>
      </w:rPr>
      <w:tab/>
      <w:t>14-7/20/18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99EB" w14:textId="77777777" w:rsidR="007C453D" w:rsidRDefault="007C453D" w:rsidP="00B267AB">
    <w:pPr>
      <w:pStyle w:val="Footer"/>
      <w:rPr>
        <w:szCs w:val="24"/>
      </w:rPr>
    </w:pPr>
  </w:p>
  <w:p w14:paraId="0F45A8D6" w14:textId="24798398" w:rsidR="007C453D" w:rsidRPr="007B2F89" w:rsidRDefault="007C453D" w:rsidP="00EF4007">
    <w:pPr>
      <w:pStyle w:val="Footer"/>
      <w:tabs>
        <w:tab w:val="clear" w:pos="4320"/>
        <w:tab w:val="clear" w:pos="8640"/>
        <w:tab w:val="right" w:pos="9000"/>
      </w:tabs>
      <w:rPr>
        <w:szCs w:val="24"/>
      </w:rPr>
    </w:pPr>
    <w:r>
      <w:rPr>
        <w:szCs w:val="24"/>
      </w:rPr>
      <w:t xml:space="preserve">MAR Notice No. </w:t>
    </w:r>
    <w:r w:rsidRPr="00471B52">
      <w:rPr>
        <w:szCs w:val="24"/>
      </w:rPr>
      <w:t>2-13-</w:t>
    </w:r>
    <w:r w:rsidR="002E486A" w:rsidRPr="002B6111">
      <w:rPr>
        <w:szCs w:val="24"/>
      </w:rPr>
      <w:t>577</w:t>
    </w:r>
    <w:r w:rsidR="00D645F6">
      <w:rPr>
        <w:szCs w:val="24"/>
      </w:rPr>
      <w:tab/>
      <w:t>14-7/20/18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59B86" w14:textId="77777777" w:rsidR="00046B4A" w:rsidRDefault="00046B4A">
      <w:r>
        <w:separator/>
      </w:r>
    </w:p>
  </w:footnote>
  <w:footnote w:type="continuationSeparator" w:id="0">
    <w:p w14:paraId="26CD92E4" w14:textId="77777777" w:rsidR="00046B4A" w:rsidRDefault="0004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B8615" w14:textId="77777777" w:rsidR="007C453D" w:rsidRPr="00B55EB5" w:rsidRDefault="007C453D" w:rsidP="00B55EB5">
    <w:pPr>
      <w:pStyle w:val="Header"/>
      <w:framePr w:wrap="around" w:vAnchor="text" w:hAnchor="margin" w:xAlign="center" w:y="1"/>
      <w:rPr>
        <w:rStyle w:val="PageNumber"/>
        <w:rFonts w:cs="Arial"/>
        <w:szCs w:val="24"/>
      </w:rPr>
    </w:pPr>
    <w:r>
      <w:rPr>
        <w:rStyle w:val="PageNumber"/>
        <w:rFonts w:cs="Arial"/>
        <w:szCs w:val="24"/>
      </w:rPr>
      <w:t>-</w:t>
    </w:r>
    <w:r w:rsidRPr="00B55EB5">
      <w:rPr>
        <w:rStyle w:val="PageNumber"/>
        <w:rFonts w:cs="Arial"/>
        <w:szCs w:val="24"/>
      </w:rPr>
      <w:fldChar w:fldCharType="begin"/>
    </w:r>
    <w:r w:rsidRPr="00B55EB5">
      <w:rPr>
        <w:rStyle w:val="PageNumber"/>
        <w:rFonts w:cs="Arial"/>
        <w:szCs w:val="24"/>
      </w:rPr>
      <w:instrText xml:space="preserve">PAGE  </w:instrText>
    </w:r>
    <w:r w:rsidRPr="00B55EB5">
      <w:rPr>
        <w:rStyle w:val="PageNumber"/>
        <w:rFonts w:cs="Arial"/>
        <w:szCs w:val="24"/>
      </w:rPr>
      <w:fldChar w:fldCharType="separate"/>
    </w:r>
    <w:r w:rsidR="00D645F6">
      <w:rPr>
        <w:rStyle w:val="PageNumber"/>
        <w:rFonts w:cs="Arial"/>
        <w:noProof/>
        <w:szCs w:val="24"/>
      </w:rPr>
      <w:t>1328</w:t>
    </w:r>
    <w:r w:rsidRPr="00B55EB5">
      <w:rPr>
        <w:rStyle w:val="PageNumber"/>
        <w:rFonts w:cs="Arial"/>
        <w:szCs w:val="24"/>
      </w:rPr>
      <w:fldChar w:fldCharType="end"/>
    </w:r>
    <w:r>
      <w:rPr>
        <w:rStyle w:val="PageNumber"/>
        <w:rFonts w:cs="Arial"/>
        <w:szCs w:val="24"/>
      </w:rPr>
      <w:t>-</w:t>
    </w:r>
  </w:p>
  <w:p w14:paraId="7EB3A1A0" w14:textId="77777777" w:rsidR="007C453D" w:rsidRPr="00B55EB5" w:rsidRDefault="007C453D" w:rsidP="00B55EB5">
    <w:pPr>
      <w:pStyle w:val="Header"/>
      <w:rPr>
        <w:rFonts w:cs="Arial"/>
        <w:szCs w:val="24"/>
      </w:rPr>
    </w:pPr>
  </w:p>
  <w:p w14:paraId="4C4C7AB3" w14:textId="77777777" w:rsidR="007C453D" w:rsidRPr="00B55EB5" w:rsidRDefault="007C453D" w:rsidP="00B55EB5">
    <w:pPr>
      <w:pStyle w:val="Header"/>
      <w:rPr>
        <w:rFonts w:cs="Arial"/>
        <w:szCs w:val="24"/>
      </w:rPr>
    </w:pPr>
  </w:p>
  <w:p w14:paraId="2D0BFD5F" w14:textId="77777777" w:rsidR="007C453D" w:rsidRPr="00B55EB5" w:rsidRDefault="007C453D" w:rsidP="00B55EB5">
    <w:pPr>
      <w:pStyle w:val="Header"/>
      <w:rPr>
        <w:rFonts w:cs="Arial"/>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495D" w14:textId="77777777" w:rsidR="007C453D" w:rsidRPr="002B6111" w:rsidRDefault="007C453D" w:rsidP="00B55EB5">
    <w:pPr>
      <w:pStyle w:val="Header"/>
      <w:framePr w:wrap="around" w:vAnchor="text" w:hAnchor="margin" w:xAlign="center" w:y="1"/>
      <w:rPr>
        <w:rStyle w:val="PageNumber"/>
        <w:rFonts w:cs="Arial"/>
        <w:szCs w:val="24"/>
      </w:rPr>
    </w:pPr>
    <w:r w:rsidRPr="002B6111">
      <w:rPr>
        <w:rStyle w:val="PageNumber"/>
        <w:rFonts w:cs="Arial"/>
        <w:szCs w:val="24"/>
      </w:rPr>
      <w:t>-</w:t>
    </w:r>
    <w:r w:rsidRPr="002B6111">
      <w:rPr>
        <w:rStyle w:val="PageNumber"/>
        <w:rFonts w:cs="Arial"/>
        <w:szCs w:val="24"/>
      </w:rPr>
      <w:fldChar w:fldCharType="begin"/>
    </w:r>
    <w:r w:rsidRPr="002B6111">
      <w:rPr>
        <w:rStyle w:val="PageNumber"/>
        <w:rFonts w:cs="Arial"/>
        <w:szCs w:val="24"/>
      </w:rPr>
      <w:instrText xml:space="preserve">PAGE  </w:instrText>
    </w:r>
    <w:r w:rsidRPr="002B6111">
      <w:rPr>
        <w:rStyle w:val="PageNumber"/>
        <w:rFonts w:cs="Arial"/>
        <w:szCs w:val="24"/>
      </w:rPr>
      <w:fldChar w:fldCharType="separate"/>
    </w:r>
    <w:r w:rsidR="00D645F6">
      <w:rPr>
        <w:rStyle w:val="PageNumber"/>
        <w:rFonts w:cs="Arial"/>
        <w:noProof/>
        <w:szCs w:val="24"/>
      </w:rPr>
      <w:t>1329</w:t>
    </w:r>
    <w:r w:rsidRPr="002B6111">
      <w:rPr>
        <w:rStyle w:val="PageNumber"/>
        <w:rFonts w:cs="Arial"/>
        <w:szCs w:val="24"/>
      </w:rPr>
      <w:fldChar w:fldCharType="end"/>
    </w:r>
    <w:r w:rsidRPr="002B6111">
      <w:rPr>
        <w:rStyle w:val="PageNumber"/>
        <w:rFonts w:cs="Arial"/>
        <w:szCs w:val="24"/>
      </w:rPr>
      <w:t>-</w:t>
    </w:r>
  </w:p>
  <w:p w14:paraId="4D8A61E1" w14:textId="77777777" w:rsidR="007C453D" w:rsidRPr="002E486A" w:rsidRDefault="007C453D" w:rsidP="00B55EB5">
    <w:pPr>
      <w:pStyle w:val="Header"/>
      <w:rPr>
        <w:rFonts w:cs="Arial"/>
        <w:szCs w:val="24"/>
      </w:rPr>
    </w:pPr>
  </w:p>
  <w:p w14:paraId="50D9E08F" w14:textId="77777777" w:rsidR="007C453D" w:rsidRPr="00B55EB5" w:rsidRDefault="007C453D" w:rsidP="00B55EB5">
    <w:pPr>
      <w:pStyle w:val="Header"/>
      <w:rPr>
        <w:rFonts w:cs="Arial"/>
        <w:szCs w:val="24"/>
      </w:rPr>
    </w:pPr>
  </w:p>
  <w:p w14:paraId="5188B666" w14:textId="77777777" w:rsidR="007C453D" w:rsidRPr="00B55EB5" w:rsidRDefault="007C453D" w:rsidP="00B55EB5">
    <w:pPr>
      <w:pStyle w:val="Header"/>
      <w:rPr>
        <w:rFonts w:cs="Arial"/>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42E"/>
    <w:rsid w:val="00002C33"/>
    <w:rsid w:val="0000357A"/>
    <w:rsid w:val="0000414B"/>
    <w:rsid w:val="000077E5"/>
    <w:rsid w:val="0001059E"/>
    <w:rsid w:val="00014C0C"/>
    <w:rsid w:val="000163F3"/>
    <w:rsid w:val="000167F1"/>
    <w:rsid w:val="00016D07"/>
    <w:rsid w:val="0002051E"/>
    <w:rsid w:val="000209C5"/>
    <w:rsid w:val="00023461"/>
    <w:rsid w:val="00025AD5"/>
    <w:rsid w:val="000319D3"/>
    <w:rsid w:val="00033462"/>
    <w:rsid w:val="00040911"/>
    <w:rsid w:val="000461B2"/>
    <w:rsid w:val="000466F7"/>
    <w:rsid w:val="00046B4A"/>
    <w:rsid w:val="00052754"/>
    <w:rsid w:val="00057604"/>
    <w:rsid w:val="000637D1"/>
    <w:rsid w:val="000701B4"/>
    <w:rsid w:val="00071295"/>
    <w:rsid w:val="00075322"/>
    <w:rsid w:val="000772F3"/>
    <w:rsid w:val="00085EC1"/>
    <w:rsid w:val="0008797D"/>
    <w:rsid w:val="0009111A"/>
    <w:rsid w:val="000A2BF7"/>
    <w:rsid w:val="000A3058"/>
    <w:rsid w:val="000A5E77"/>
    <w:rsid w:val="000B4C63"/>
    <w:rsid w:val="000B5347"/>
    <w:rsid w:val="000B5D49"/>
    <w:rsid w:val="000B700E"/>
    <w:rsid w:val="000C7441"/>
    <w:rsid w:val="000D28AF"/>
    <w:rsid w:val="000D34C4"/>
    <w:rsid w:val="000D5353"/>
    <w:rsid w:val="000D7F7E"/>
    <w:rsid w:val="000E6941"/>
    <w:rsid w:val="000F15F1"/>
    <w:rsid w:val="000F71F9"/>
    <w:rsid w:val="00103089"/>
    <w:rsid w:val="001030D6"/>
    <w:rsid w:val="00106CCD"/>
    <w:rsid w:val="00110C5B"/>
    <w:rsid w:val="00111CA8"/>
    <w:rsid w:val="0011354F"/>
    <w:rsid w:val="00125A1B"/>
    <w:rsid w:val="001301B1"/>
    <w:rsid w:val="001323C5"/>
    <w:rsid w:val="00132AD2"/>
    <w:rsid w:val="00133A1F"/>
    <w:rsid w:val="001359D1"/>
    <w:rsid w:val="00136FAE"/>
    <w:rsid w:val="00137B8C"/>
    <w:rsid w:val="001410D1"/>
    <w:rsid w:val="00142611"/>
    <w:rsid w:val="00143B0B"/>
    <w:rsid w:val="00146584"/>
    <w:rsid w:val="00146CAC"/>
    <w:rsid w:val="001523BB"/>
    <w:rsid w:val="001548EE"/>
    <w:rsid w:val="001607C4"/>
    <w:rsid w:val="00161FDD"/>
    <w:rsid w:val="00165C6B"/>
    <w:rsid w:val="00166886"/>
    <w:rsid w:val="00171A62"/>
    <w:rsid w:val="0017360A"/>
    <w:rsid w:val="00182C1D"/>
    <w:rsid w:val="0018344D"/>
    <w:rsid w:val="001843ED"/>
    <w:rsid w:val="00184431"/>
    <w:rsid w:val="00186D08"/>
    <w:rsid w:val="00193A8F"/>
    <w:rsid w:val="00196118"/>
    <w:rsid w:val="00197B4C"/>
    <w:rsid w:val="001A1933"/>
    <w:rsid w:val="001A310A"/>
    <w:rsid w:val="001B03AC"/>
    <w:rsid w:val="001D0268"/>
    <w:rsid w:val="001D7428"/>
    <w:rsid w:val="001E3117"/>
    <w:rsid w:val="001E5FC8"/>
    <w:rsid w:val="001E72DF"/>
    <w:rsid w:val="001E7E8C"/>
    <w:rsid w:val="001F0E11"/>
    <w:rsid w:val="001F17F0"/>
    <w:rsid w:val="001F1988"/>
    <w:rsid w:val="001F37A3"/>
    <w:rsid w:val="001F4460"/>
    <w:rsid w:val="001F468A"/>
    <w:rsid w:val="001F4C88"/>
    <w:rsid w:val="0020366C"/>
    <w:rsid w:val="00203FBE"/>
    <w:rsid w:val="002046AB"/>
    <w:rsid w:val="00207729"/>
    <w:rsid w:val="00207D78"/>
    <w:rsid w:val="00214B4D"/>
    <w:rsid w:val="00222139"/>
    <w:rsid w:val="002259C1"/>
    <w:rsid w:val="002310BD"/>
    <w:rsid w:val="00231E36"/>
    <w:rsid w:val="002334E3"/>
    <w:rsid w:val="00233EA4"/>
    <w:rsid w:val="002350D4"/>
    <w:rsid w:val="00236822"/>
    <w:rsid w:val="002446B9"/>
    <w:rsid w:val="002448E0"/>
    <w:rsid w:val="002455C5"/>
    <w:rsid w:val="002456DA"/>
    <w:rsid w:val="00252575"/>
    <w:rsid w:val="00252857"/>
    <w:rsid w:val="00253B70"/>
    <w:rsid w:val="002622A6"/>
    <w:rsid w:val="00262DB3"/>
    <w:rsid w:val="00264B6B"/>
    <w:rsid w:val="0026631A"/>
    <w:rsid w:val="0026774C"/>
    <w:rsid w:val="002718C0"/>
    <w:rsid w:val="002720E2"/>
    <w:rsid w:val="0027701D"/>
    <w:rsid w:val="00283286"/>
    <w:rsid w:val="00285BFD"/>
    <w:rsid w:val="00293203"/>
    <w:rsid w:val="00293A52"/>
    <w:rsid w:val="002977FF"/>
    <w:rsid w:val="002A40C5"/>
    <w:rsid w:val="002A40E2"/>
    <w:rsid w:val="002B3833"/>
    <w:rsid w:val="002B6111"/>
    <w:rsid w:val="002B73CB"/>
    <w:rsid w:val="002C2D57"/>
    <w:rsid w:val="002C7A8E"/>
    <w:rsid w:val="002D264E"/>
    <w:rsid w:val="002D6A35"/>
    <w:rsid w:val="002D72DA"/>
    <w:rsid w:val="002E486A"/>
    <w:rsid w:val="002F00D6"/>
    <w:rsid w:val="002F5CAB"/>
    <w:rsid w:val="002F68DC"/>
    <w:rsid w:val="0030047E"/>
    <w:rsid w:val="00302434"/>
    <w:rsid w:val="00303245"/>
    <w:rsid w:val="0031427C"/>
    <w:rsid w:val="003167D4"/>
    <w:rsid w:val="00316A60"/>
    <w:rsid w:val="00316EAB"/>
    <w:rsid w:val="003232B0"/>
    <w:rsid w:val="00324E17"/>
    <w:rsid w:val="00334194"/>
    <w:rsid w:val="00336C65"/>
    <w:rsid w:val="00340BB2"/>
    <w:rsid w:val="00343D90"/>
    <w:rsid w:val="00343DA3"/>
    <w:rsid w:val="00344774"/>
    <w:rsid w:val="0036120F"/>
    <w:rsid w:val="00362996"/>
    <w:rsid w:val="003644E8"/>
    <w:rsid w:val="00365423"/>
    <w:rsid w:val="00366DE2"/>
    <w:rsid w:val="003678F3"/>
    <w:rsid w:val="0037183F"/>
    <w:rsid w:val="003729EF"/>
    <w:rsid w:val="00374DF6"/>
    <w:rsid w:val="00375479"/>
    <w:rsid w:val="003777CE"/>
    <w:rsid w:val="00386A69"/>
    <w:rsid w:val="003904CD"/>
    <w:rsid w:val="00391378"/>
    <w:rsid w:val="00392387"/>
    <w:rsid w:val="00394A81"/>
    <w:rsid w:val="003A027F"/>
    <w:rsid w:val="003A20DA"/>
    <w:rsid w:val="003A25F8"/>
    <w:rsid w:val="003A2EF3"/>
    <w:rsid w:val="003A6ED0"/>
    <w:rsid w:val="003B01F1"/>
    <w:rsid w:val="003B0284"/>
    <w:rsid w:val="003B2E67"/>
    <w:rsid w:val="003B36CC"/>
    <w:rsid w:val="003B3E3E"/>
    <w:rsid w:val="003B48DC"/>
    <w:rsid w:val="003B59B8"/>
    <w:rsid w:val="003B6016"/>
    <w:rsid w:val="003C008F"/>
    <w:rsid w:val="003C367D"/>
    <w:rsid w:val="003C6280"/>
    <w:rsid w:val="003C764B"/>
    <w:rsid w:val="003D13ED"/>
    <w:rsid w:val="003E0598"/>
    <w:rsid w:val="003E28C2"/>
    <w:rsid w:val="003E3627"/>
    <w:rsid w:val="003E4C93"/>
    <w:rsid w:val="003E4CFA"/>
    <w:rsid w:val="003F271B"/>
    <w:rsid w:val="003F6456"/>
    <w:rsid w:val="00401E64"/>
    <w:rsid w:val="004058E0"/>
    <w:rsid w:val="0041023C"/>
    <w:rsid w:val="00417848"/>
    <w:rsid w:val="004244BC"/>
    <w:rsid w:val="004253DE"/>
    <w:rsid w:val="004268AE"/>
    <w:rsid w:val="00434782"/>
    <w:rsid w:val="004442A5"/>
    <w:rsid w:val="0044472B"/>
    <w:rsid w:val="0044538A"/>
    <w:rsid w:val="004465A8"/>
    <w:rsid w:val="00447EC4"/>
    <w:rsid w:val="004508E5"/>
    <w:rsid w:val="00451D4B"/>
    <w:rsid w:val="00452FB4"/>
    <w:rsid w:val="0045432E"/>
    <w:rsid w:val="00456F7A"/>
    <w:rsid w:val="00457424"/>
    <w:rsid w:val="004602CA"/>
    <w:rsid w:val="004634B6"/>
    <w:rsid w:val="00463E31"/>
    <w:rsid w:val="00471B52"/>
    <w:rsid w:val="004762F6"/>
    <w:rsid w:val="00485E51"/>
    <w:rsid w:val="00485F3F"/>
    <w:rsid w:val="0049561A"/>
    <w:rsid w:val="004956C9"/>
    <w:rsid w:val="004974F1"/>
    <w:rsid w:val="004A0419"/>
    <w:rsid w:val="004A1DCF"/>
    <w:rsid w:val="004A245B"/>
    <w:rsid w:val="004A41F0"/>
    <w:rsid w:val="004A4347"/>
    <w:rsid w:val="004A502A"/>
    <w:rsid w:val="004B11CB"/>
    <w:rsid w:val="004B3C33"/>
    <w:rsid w:val="004C1290"/>
    <w:rsid w:val="004C2FC8"/>
    <w:rsid w:val="004C39D6"/>
    <w:rsid w:val="004D2BF2"/>
    <w:rsid w:val="004D3004"/>
    <w:rsid w:val="004D3065"/>
    <w:rsid w:val="004E00E6"/>
    <w:rsid w:val="004E5E17"/>
    <w:rsid w:val="004F2797"/>
    <w:rsid w:val="004F3F51"/>
    <w:rsid w:val="005012DB"/>
    <w:rsid w:val="005035CA"/>
    <w:rsid w:val="005036C0"/>
    <w:rsid w:val="00504D62"/>
    <w:rsid w:val="00514B48"/>
    <w:rsid w:val="0051515C"/>
    <w:rsid w:val="00517000"/>
    <w:rsid w:val="00521D93"/>
    <w:rsid w:val="00524790"/>
    <w:rsid w:val="00531E72"/>
    <w:rsid w:val="0053619B"/>
    <w:rsid w:val="0053727C"/>
    <w:rsid w:val="00537E67"/>
    <w:rsid w:val="00540059"/>
    <w:rsid w:val="005465E8"/>
    <w:rsid w:val="00552BF2"/>
    <w:rsid w:val="00554EC6"/>
    <w:rsid w:val="00556DEB"/>
    <w:rsid w:val="005570C0"/>
    <w:rsid w:val="005576FD"/>
    <w:rsid w:val="00557727"/>
    <w:rsid w:val="00561149"/>
    <w:rsid w:val="00562F64"/>
    <w:rsid w:val="00563608"/>
    <w:rsid w:val="005640B4"/>
    <w:rsid w:val="00564CF0"/>
    <w:rsid w:val="00580C57"/>
    <w:rsid w:val="00580D3B"/>
    <w:rsid w:val="00583091"/>
    <w:rsid w:val="00591E47"/>
    <w:rsid w:val="005A08B6"/>
    <w:rsid w:val="005A2325"/>
    <w:rsid w:val="005A352E"/>
    <w:rsid w:val="005A745F"/>
    <w:rsid w:val="005B03B3"/>
    <w:rsid w:val="005B12E6"/>
    <w:rsid w:val="005B48BF"/>
    <w:rsid w:val="005B7054"/>
    <w:rsid w:val="005C1A63"/>
    <w:rsid w:val="005D33A4"/>
    <w:rsid w:val="005E059D"/>
    <w:rsid w:val="005E5591"/>
    <w:rsid w:val="005F1248"/>
    <w:rsid w:val="005F12AD"/>
    <w:rsid w:val="00600197"/>
    <w:rsid w:val="00602C16"/>
    <w:rsid w:val="00606469"/>
    <w:rsid w:val="00613EA5"/>
    <w:rsid w:val="0061448A"/>
    <w:rsid w:val="00621E6C"/>
    <w:rsid w:val="00623380"/>
    <w:rsid w:val="00624D37"/>
    <w:rsid w:val="00624F40"/>
    <w:rsid w:val="006268AB"/>
    <w:rsid w:val="00627A3B"/>
    <w:rsid w:val="00632827"/>
    <w:rsid w:val="00642EA8"/>
    <w:rsid w:val="00644F4F"/>
    <w:rsid w:val="00645183"/>
    <w:rsid w:val="00655538"/>
    <w:rsid w:val="00655C07"/>
    <w:rsid w:val="00655D55"/>
    <w:rsid w:val="00665212"/>
    <w:rsid w:val="00673064"/>
    <w:rsid w:val="0067385A"/>
    <w:rsid w:val="00673BB4"/>
    <w:rsid w:val="00674714"/>
    <w:rsid w:val="0067711C"/>
    <w:rsid w:val="006820D9"/>
    <w:rsid w:val="00682319"/>
    <w:rsid w:val="006829E0"/>
    <w:rsid w:val="00684536"/>
    <w:rsid w:val="006876AB"/>
    <w:rsid w:val="00687E6E"/>
    <w:rsid w:val="006916D8"/>
    <w:rsid w:val="006947CC"/>
    <w:rsid w:val="00695C01"/>
    <w:rsid w:val="00697794"/>
    <w:rsid w:val="006A0BEE"/>
    <w:rsid w:val="006A6C32"/>
    <w:rsid w:val="006B0136"/>
    <w:rsid w:val="006B2A1A"/>
    <w:rsid w:val="006B4C43"/>
    <w:rsid w:val="006B6F47"/>
    <w:rsid w:val="006C4263"/>
    <w:rsid w:val="006D3E24"/>
    <w:rsid w:val="006D5B2A"/>
    <w:rsid w:val="006E0110"/>
    <w:rsid w:val="006E31F5"/>
    <w:rsid w:val="006E31FC"/>
    <w:rsid w:val="006E477B"/>
    <w:rsid w:val="006F13A3"/>
    <w:rsid w:val="006F1A1F"/>
    <w:rsid w:val="006F609F"/>
    <w:rsid w:val="00701E6D"/>
    <w:rsid w:val="00703241"/>
    <w:rsid w:val="007079F8"/>
    <w:rsid w:val="00710618"/>
    <w:rsid w:val="00712387"/>
    <w:rsid w:val="0071492F"/>
    <w:rsid w:val="007173CE"/>
    <w:rsid w:val="00717ACA"/>
    <w:rsid w:val="007216A0"/>
    <w:rsid w:val="0072333B"/>
    <w:rsid w:val="007235BC"/>
    <w:rsid w:val="00723A91"/>
    <w:rsid w:val="007313E9"/>
    <w:rsid w:val="00733B82"/>
    <w:rsid w:val="007358AE"/>
    <w:rsid w:val="007374D2"/>
    <w:rsid w:val="00737A80"/>
    <w:rsid w:val="0074193A"/>
    <w:rsid w:val="00741AF5"/>
    <w:rsid w:val="00744CB6"/>
    <w:rsid w:val="007451FE"/>
    <w:rsid w:val="00751DAD"/>
    <w:rsid w:val="00755F5C"/>
    <w:rsid w:val="007622FB"/>
    <w:rsid w:val="00763AF8"/>
    <w:rsid w:val="00765488"/>
    <w:rsid w:val="00770846"/>
    <w:rsid w:val="00770DED"/>
    <w:rsid w:val="00773383"/>
    <w:rsid w:val="0077552C"/>
    <w:rsid w:val="00782B12"/>
    <w:rsid w:val="00782C66"/>
    <w:rsid w:val="007842D7"/>
    <w:rsid w:val="00785E95"/>
    <w:rsid w:val="00791446"/>
    <w:rsid w:val="00792865"/>
    <w:rsid w:val="00793D4A"/>
    <w:rsid w:val="00794C93"/>
    <w:rsid w:val="007A027E"/>
    <w:rsid w:val="007A64BE"/>
    <w:rsid w:val="007A7E0E"/>
    <w:rsid w:val="007B2F89"/>
    <w:rsid w:val="007B436E"/>
    <w:rsid w:val="007B6E8F"/>
    <w:rsid w:val="007B7DE5"/>
    <w:rsid w:val="007C453D"/>
    <w:rsid w:val="007D23B3"/>
    <w:rsid w:val="007D25EF"/>
    <w:rsid w:val="007D4988"/>
    <w:rsid w:val="007E3B30"/>
    <w:rsid w:val="007F07B5"/>
    <w:rsid w:val="007F17CC"/>
    <w:rsid w:val="007F28F4"/>
    <w:rsid w:val="007F35E3"/>
    <w:rsid w:val="007F6B0D"/>
    <w:rsid w:val="008046F7"/>
    <w:rsid w:val="00806193"/>
    <w:rsid w:val="00806DD1"/>
    <w:rsid w:val="008117AE"/>
    <w:rsid w:val="00821B1D"/>
    <w:rsid w:val="00827503"/>
    <w:rsid w:val="00827EFB"/>
    <w:rsid w:val="00831F7B"/>
    <w:rsid w:val="00834001"/>
    <w:rsid w:val="0083469C"/>
    <w:rsid w:val="00836616"/>
    <w:rsid w:val="00837C22"/>
    <w:rsid w:val="0084100A"/>
    <w:rsid w:val="0084166E"/>
    <w:rsid w:val="0084349D"/>
    <w:rsid w:val="00845C4A"/>
    <w:rsid w:val="00850497"/>
    <w:rsid w:val="008519CE"/>
    <w:rsid w:val="008569D0"/>
    <w:rsid w:val="00856ACE"/>
    <w:rsid w:val="00860EBC"/>
    <w:rsid w:val="0086295B"/>
    <w:rsid w:val="00862A19"/>
    <w:rsid w:val="008646E3"/>
    <w:rsid w:val="00865CFD"/>
    <w:rsid w:val="00867F80"/>
    <w:rsid w:val="00871214"/>
    <w:rsid w:val="00874B24"/>
    <w:rsid w:val="00880284"/>
    <w:rsid w:val="0088072F"/>
    <w:rsid w:val="00883CDA"/>
    <w:rsid w:val="00887DE4"/>
    <w:rsid w:val="0089582C"/>
    <w:rsid w:val="008A142E"/>
    <w:rsid w:val="008A16A2"/>
    <w:rsid w:val="008A24DE"/>
    <w:rsid w:val="008A42F5"/>
    <w:rsid w:val="008A5BA0"/>
    <w:rsid w:val="008B3E71"/>
    <w:rsid w:val="008C2301"/>
    <w:rsid w:val="008D2AD3"/>
    <w:rsid w:val="008E0539"/>
    <w:rsid w:val="008E568F"/>
    <w:rsid w:val="008F015E"/>
    <w:rsid w:val="008F1CA0"/>
    <w:rsid w:val="008F3722"/>
    <w:rsid w:val="008F397D"/>
    <w:rsid w:val="008F4335"/>
    <w:rsid w:val="008F4C64"/>
    <w:rsid w:val="008F58B0"/>
    <w:rsid w:val="00900BFE"/>
    <w:rsid w:val="0091256F"/>
    <w:rsid w:val="00914CE8"/>
    <w:rsid w:val="00921F55"/>
    <w:rsid w:val="00923DFF"/>
    <w:rsid w:val="009314A6"/>
    <w:rsid w:val="00942207"/>
    <w:rsid w:val="00943B66"/>
    <w:rsid w:val="00947F19"/>
    <w:rsid w:val="00951CE6"/>
    <w:rsid w:val="00955389"/>
    <w:rsid w:val="00955D82"/>
    <w:rsid w:val="00956B3B"/>
    <w:rsid w:val="00961514"/>
    <w:rsid w:val="00961565"/>
    <w:rsid w:val="00964E5B"/>
    <w:rsid w:val="009675CC"/>
    <w:rsid w:val="009751D4"/>
    <w:rsid w:val="0097733B"/>
    <w:rsid w:val="00977F21"/>
    <w:rsid w:val="0098049E"/>
    <w:rsid w:val="00980655"/>
    <w:rsid w:val="00981D92"/>
    <w:rsid w:val="00985710"/>
    <w:rsid w:val="00987B7C"/>
    <w:rsid w:val="00992180"/>
    <w:rsid w:val="009928F8"/>
    <w:rsid w:val="00994A17"/>
    <w:rsid w:val="00995D11"/>
    <w:rsid w:val="00997F6F"/>
    <w:rsid w:val="009A056B"/>
    <w:rsid w:val="009A5138"/>
    <w:rsid w:val="009A7900"/>
    <w:rsid w:val="009B2A8F"/>
    <w:rsid w:val="009C1D3D"/>
    <w:rsid w:val="009C55D8"/>
    <w:rsid w:val="009C74F5"/>
    <w:rsid w:val="009C7AF8"/>
    <w:rsid w:val="009D1113"/>
    <w:rsid w:val="009D35FB"/>
    <w:rsid w:val="009D68F3"/>
    <w:rsid w:val="009E0465"/>
    <w:rsid w:val="009E1E84"/>
    <w:rsid w:val="009E476C"/>
    <w:rsid w:val="009F06DB"/>
    <w:rsid w:val="009F2058"/>
    <w:rsid w:val="009F4700"/>
    <w:rsid w:val="00A01D3A"/>
    <w:rsid w:val="00A01D6B"/>
    <w:rsid w:val="00A04656"/>
    <w:rsid w:val="00A05188"/>
    <w:rsid w:val="00A07404"/>
    <w:rsid w:val="00A100DF"/>
    <w:rsid w:val="00A111F4"/>
    <w:rsid w:val="00A11629"/>
    <w:rsid w:val="00A22335"/>
    <w:rsid w:val="00A22CB9"/>
    <w:rsid w:val="00A2434A"/>
    <w:rsid w:val="00A30E3D"/>
    <w:rsid w:val="00A314F3"/>
    <w:rsid w:val="00A379B8"/>
    <w:rsid w:val="00A46E7A"/>
    <w:rsid w:val="00A54947"/>
    <w:rsid w:val="00A5574C"/>
    <w:rsid w:val="00A55A8D"/>
    <w:rsid w:val="00A55AEC"/>
    <w:rsid w:val="00A83CD6"/>
    <w:rsid w:val="00A8539D"/>
    <w:rsid w:val="00A90952"/>
    <w:rsid w:val="00A9289C"/>
    <w:rsid w:val="00A948A2"/>
    <w:rsid w:val="00AA2F1E"/>
    <w:rsid w:val="00AA3A22"/>
    <w:rsid w:val="00AB2205"/>
    <w:rsid w:val="00AC279D"/>
    <w:rsid w:val="00AC5C6D"/>
    <w:rsid w:val="00AD0EBE"/>
    <w:rsid w:val="00AD4744"/>
    <w:rsid w:val="00AD5B95"/>
    <w:rsid w:val="00AD6E5B"/>
    <w:rsid w:val="00AD72A6"/>
    <w:rsid w:val="00AD73F7"/>
    <w:rsid w:val="00AE2B28"/>
    <w:rsid w:val="00AF1DB2"/>
    <w:rsid w:val="00B04B17"/>
    <w:rsid w:val="00B05595"/>
    <w:rsid w:val="00B056B1"/>
    <w:rsid w:val="00B07088"/>
    <w:rsid w:val="00B1246A"/>
    <w:rsid w:val="00B16E1B"/>
    <w:rsid w:val="00B17E2A"/>
    <w:rsid w:val="00B21625"/>
    <w:rsid w:val="00B22EA7"/>
    <w:rsid w:val="00B2391B"/>
    <w:rsid w:val="00B25443"/>
    <w:rsid w:val="00B267AB"/>
    <w:rsid w:val="00B306DF"/>
    <w:rsid w:val="00B41D02"/>
    <w:rsid w:val="00B427E6"/>
    <w:rsid w:val="00B42E8F"/>
    <w:rsid w:val="00B50ECD"/>
    <w:rsid w:val="00B540FC"/>
    <w:rsid w:val="00B54EE1"/>
    <w:rsid w:val="00B55EB5"/>
    <w:rsid w:val="00B56EAB"/>
    <w:rsid w:val="00B67B48"/>
    <w:rsid w:val="00B70161"/>
    <w:rsid w:val="00B70B6A"/>
    <w:rsid w:val="00B7300B"/>
    <w:rsid w:val="00B77941"/>
    <w:rsid w:val="00B83A69"/>
    <w:rsid w:val="00B83BBD"/>
    <w:rsid w:val="00B84FBC"/>
    <w:rsid w:val="00B87378"/>
    <w:rsid w:val="00B9358F"/>
    <w:rsid w:val="00B9432D"/>
    <w:rsid w:val="00BA2188"/>
    <w:rsid w:val="00BA4F9A"/>
    <w:rsid w:val="00BA5D2F"/>
    <w:rsid w:val="00BA622B"/>
    <w:rsid w:val="00BA63A9"/>
    <w:rsid w:val="00BA7CF9"/>
    <w:rsid w:val="00BB3A76"/>
    <w:rsid w:val="00BB5962"/>
    <w:rsid w:val="00BC25BF"/>
    <w:rsid w:val="00BC7C27"/>
    <w:rsid w:val="00BD0DE2"/>
    <w:rsid w:val="00BD3FE0"/>
    <w:rsid w:val="00BE182C"/>
    <w:rsid w:val="00BE38F6"/>
    <w:rsid w:val="00BE78FD"/>
    <w:rsid w:val="00BF5301"/>
    <w:rsid w:val="00C11B45"/>
    <w:rsid w:val="00C14408"/>
    <w:rsid w:val="00C15CCA"/>
    <w:rsid w:val="00C232E5"/>
    <w:rsid w:val="00C240AD"/>
    <w:rsid w:val="00C2664E"/>
    <w:rsid w:val="00C340CF"/>
    <w:rsid w:val="00C3760F"/>
    <w:rsid w:val="00C41527"/>
    <w:rsid w:val="00C41595"/>
    <w:rsid w:val="00C439E1"/>
    <w:rsid w:val="00C45607"/>
    <w:rsid w:val="00C519C4"/>
    <w:rsid w:val="00C52DF9"/>
    <w:rsid w:val="00C53F2E"/>
    <w:rsid w:val="00C55887"/>
    <w:rsid w:val="00C6501D"/>
    <w:rsid w:val="00C65653"/>
    <w:rsid w:val="00C65A6F"/>
    <w:rsid w:val="00C65C46"/>
    <w:rsid w:val="00C6609E"/>
    <w:rsid w:val="00C7073E"/>
    <w:rsid w:val="00C732ED"/>
    <w:rsid w:val="00C73FD8"/>
    <w:rsid w:val="00C75CC6"/>
    <w:rsid w:val="00C772CD"/>
    <w:rsid w:val="00C804BE"/>
    <w:rsid w:val="00C81C8C"/>
    <w:rsid w:val="00C83499"/>
    <w:rsid w:val="00C836DC"/>
    <w:rsid w:val="00C84836"/>
    <w:rsid w:val="00C869ED"/>
    <w:rsid w:val="00C86BD0"/>
    <w:rsid w:val="00C86BDC"/>
    <w:rsid w:val="00C91218"/>
    <w:rsid w:val="00C92258"/>
    <w:rsid w:val="00C93CDF"/>
    <w:rsid w:val="00C9481D"/>
    <w:rsid w:val="00CA0556"/>
    <w:rsid w:val="00CA58FB"/>
    <w:rsid w:val="00CA5F6B"/>
    <w:rsid w:val="00CA6D02"/>
    <w:rsid w:val="00CA7263"/>
    <w:rsid w:val="00CB4771"/>
    <w:rsid w:val="00CB706F"/>
    <w:rsid w:val="00CC2402"/>
    <w:rsid w:val="00CC6E0E"/>
    <w:rsid w:val="00CD122D"/>
    <w:rsid w:val="00CD2A8F"/>
    <w:rsid w:val="00CD4F69"/>
    <w:rsid w:val="00CD79F0"/>
    <w:rsid w:val="00CE554C"/>
    <w:rsid w:val="00CE66A7"/>
    <w:rsid w:val="00CE71F0"/>
    <w:rsid w:val="00D012B4"/>
    <w:rsid w:val="00D15189"/>
    <w:rsid w:val="00D15BC8"/>
    <w:rsid w:val="00D2185A"/>
    <w:rsid w:val="00D2190A"/>
    <w:rsid w:val="00D25183"/>
    <w:rsid w:val="00D25826"/>
    <w:rsid w:val="00D30D9E"/>
    <w:rsid w:val="00D31311"/>
    <w:rsid w:val="00D42369"/>
    <w:rsid w:val="00D44B36"/>
    <w:rsid w:val="00D573F3"/>
    <w:rsid w:val="00D645F6"/>
    <w:rsid w:val="00D70898"/>
    <w:rsid w:val="00D75C2C"/>
    <w:rsid w:val="00D8323D"/>
    <w:rsid w:val="00D837A0"/>
    <w:rsid w:val="00D83E10"/>
    <w:rsid w:val="00D843FF"/>
    <w:rsid w:val="00D8702A"/>
    <w:rsid w:val="00D903C6"/>
    <w:rsid w:val="00DA1F37"/>
    <w:rsid w:val="00DA56A2"/>
    <w:rsid w:val="00DB1311"/>
    <w:rsid w:val="00DB478A"/>
    <w:rsid w:val="00DB7803"/>
    <w:rsid w:val="00DB7D9B"/>
    <w:rsid w:val="00DC10C1"/>
    <w:rsid w:val="00DD00CD"/>
    <w:rsid w:val="00DD0CE7"/>
    <w:rsid w:val="00DD58FB"/>
    <w:rsid w:val="00DD62A4"/>
    <w:rsid w:val="00DD6A0F"/>
    <w:rsid w:val="00DE63FB"/>
    <w:rsid w:val="00DF2947"/>
    <w:rsid w:val="00DF2B25"/>
    <w:rsid w:val="00DF43E8"/>
    <w:rsid w:val="00E00EF8"/>
    <w:rsid w:val="00E01D1C"/>
    <w:rsid w:val="00E029B4"/>
    <w:rsid w:val="00E041BC"/>
    <w:rsid w:val="00E0595E"/>
    <w:rsid w:val="00E1226D"/>
    <w:rsid w:val="00E15B01"/>
    <w:rsid w:val="00E15EDA"/>
    <w:rsid w:val="00E2217F"/>
    <w:rsid w:val="00E226AC"/>
    <w:rsid w:val="00E26108"/>
    <w:rsid w:val="00E30529"/>
    <w:rsid w:val="00E33E2F"/>
    <w:rsid w:val="00E34316"/>
    <w:rsid w:val="00E34995"/>
    <w:rsid w:val="00E411A6"/>
    <w:rsid w:val="00E4302C"/>
    <w:rsid w:val="00E52191"/>
    <w:rsid w:val="00E5219D"/>
    <w:rsid w:val="00E56653"/>
    <w:rsid w:val="00E56DF6"/>
    <w:rsid w:val="00E62E0C"/>
    <w:rsid w:val="00E67FAF"/>
    <w:rsid w:val="00E70068"/>
    <w:rsid w:val="00E70F81"/>
    <w:rsid w:val="00E7323C"/>
    <w:rsid w:val="00E75782"/>
    <w:rsid w:val="00E7767C"/>
    <w:rsid w:val="00E808CF"/>
    <w:rsid w:val="00E85F3A"/>
    <w:rsid w:val="00E87D11"/>
    <w:rsid w:val="00E90CC5"/>
    <w:rsid w:val="00E9641D"/>
    <w:rsid w:val="00EA1B36"/>
    <w:rsid w:val="00EA2062"/>
    <w:rsid w:val="00EA6474"/>
    <w:rsid w:val="00EB4FBC"/>
    <w:rsid w:val="00EB6BD1"/>
    <w:rsid w:val="00EC327A"/>
    <w:rsid w:val="00EC4ABE"/>
    <w:rsid w:val="00EC66BB"/>
    <w:rsid w:val="00EC6B6E"/>
    <w:rsid w:val="00EE05EF"/>
    <w:rsid w:val="00EE67DE"/>
    <w:rsid w:val="00EF010D"/>
    <w:rsid w:val="00EF168A"/>
    <w:rsid w:val="00EF16F4"/>
    <w:rsid w:val="00EF1704"/>
    <w:rsid w:val="00EF4007"/>
    <w:rsid w:val="00EF52F4"/>
    <w:rsid w:val="00F00B35"/>
    <w:rsid w:val="00F03565"/>
    <w:rsid w:val="00F07CE2"/>
    <w:rsid w:val="00F12AA5"/>
    <w:rsid w:val="00F14ECF"/>
    <w:rsid w:val="00F15006"/>
    <w:rsid w:val="00F21733"/>
    <w:rsid w:val="00F225E9"/>
    <w:rsid w:val="00F25508"/>
    <w:rsid w:val="00F26E9C"/>
    <w:rsid w:val="00F2782F"/>
    <w:rsid w:val="00F312E6"/>
    <w:rsid w:val="00F32E3D"/>
    <w:rsid w:val="00F4291A"/>
    <w:rsid w:val="00F52476"/>
    <w:rsid w:val="00F53974"/>
    <w:rsid w:val="00F53983"/>
    <w:rsid w:val="00F56D47"/>
    <w:rsid w:val="00F634C9"/>
    <w:rsid w:val="00F63DC3"/>
    <w:rsid w:val="00F65140"/>
    <w:rsid w:val="00F71390"/>
    <w:rsid w:val="00F72D31"/>
    <w:rsid w:val="00F81C08"/>
    <w:rsid w:val="00F8214A"/>
    <w:rsid w:val="00F83C30"/>
    <w:rsid w:val="00F86714"/>
    <w:rsid w:val="00F955D8"/>
    <w:rsid w:val="00F9649A"/>
    <w:rsid w:val="00FA1A94"/>
    <w:rsid w:val="00FA281B"/>
    <w:rsid w:val="00FA3E40"/>
    <w:rsid w:val="00FA53FC"/>
    <w:rsid w:val="00FA6899"/>
    <w:rsid w:val="00FA6D03"/>
    <w:rsid w:val="00FA7C78"/>
    <w:rsid w:val="00FB0978"/>
    <w:rsid w:val="00FB1F7A"/>
    <w:rsid w:val="00FB3012"/>
    <w:rsid w:val="00FB34A0"/>
    <w:rsid w:val="00FB4B01"/>
    <w:rsid w:val="00FB55F8"/>
    <w:rsid w:val="00FB5D8A"/>
    <w:rsid w:val="00FB7F38"/>
    <w:rsid w:val="00FC0D8C"/>
    <w:rsid w:val="00FC1640"/>
    <w:rsid w:val="00FC74F0"/>
    <w:rsid w:val="00FD2558"/>
    <w:rsid w:val="00FD4392"/>
    <w:rsid w:val="00FE02A0"/>
    <w:rsid w:val="00FE0FCF"/>
    <w:rsid w:val="00FE1716"/>
    <w:rsid w:val="00FE62F6"/>
    <w:rsid w:val="00FE6CB0"/>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769068FF"/>
  <w15:chartTrackingRefBased/>
  <w15:docId w15:val="{175C599B-3B1B-4D57-93E3-A4597906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4BE"/>
    <w:rPr>
      <w:rFonts w:ascii="Arial" w:hAnsi="Arial"/>
      <w:sz w:val="24"/>
    </w:rPr>
  </w:style>
  <w:style w:type="paragraph" w:styleId="Heading1">
    <w:name w:val="heading 1"/>
    <w:basedOn w:val="Normal"/>
    <w:next w:val="Normal"/>
    <w:qFormat/>
    <w:rsid w:val="001F1988"/>
    <w:pPr>
      <w:keepNext/>
      <w:ind w:left="720"/>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F1988"/>
    <w:pPr>
      <w:tabs>
        <w:tab w:val="left" w:pos="-1440"/>
      </w:tabs>
      <w:ind w:left="1440" w:hanging="720"/>
    </w:pPr>
    <w:rPr>
      <w:sz w:val="26"/>
    </w:rPr>
  </w:style>
  <w:style w:type="paragraph" w:styleId="Header">
    <w:name w:val="header"/>
    <w:basedOn w:val="Normal"/>
    <w:rsid w:val="0020366C"/>
    <w:pPr>
      <w:tabs>
        <w:tab w:val="center" w:pos="4320"/>
        <w:tab w:val="right" w:pos="8640"/>
      </w:tabs>
    </w:pPr>
  </w:style>
  <w:style w:type="paragraph" w:styleId="Footer">
    <w:name w:val="footer"/>
    <w:basedOn w:val="Normal"/>
    <w:rsid w:val="0020366C"/>
    <w:pPr>
      <w:tabs>
        <w:tab w:val="center" w:pos="4320"/>
        <w:tab w:val="right" w:pos="8640"/>
      </w:tabs>
    </w:pPr>
  </w:style>
  <w:style w:type="table" w:styleId="TableGrid">
    <w:name w:val="Table Grid"/>
    <w:basedOn w:val="TableNormal"/>
    <w:rsid w:val="0001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B0284"/>
  </w:style>
  <w:style w:type="character" w:styleId="Hyperlink">
    <w:name w:val="Hyperlink"/>
    <w:rsid w:val="00057604"/>
    <w:rPr>
      <w:color w:val="0000FF"/>
      <w:u w:val="single"/>
    </w:rPr>
  </w:style>
  <w:style w:type="paragraph" w:styleId="BalloonText">
    <w:name w:val="Balloon Text"/>
    <w:basedOn w:val="Normal"/>
    <w:semiHidden/>
    <w:rsid w:val="006829E0"/>
    <w:rPr>
      <w:rFonts w:ascii="Tahoma" w:hAnsi="Tahoma" w:cs="Tahoma"/>
      <w:sz w:val="16"/>
      <w:szCs w:val="16"/>
    </w:rPr>
  </w:style>
  <w:style w:type="character" w:styleId="FollowedHyperlink">
    <w:name w:val="FollowedHyperlink"/>
    <w:rsid w:val="00BE182C"/>
    <w:rPr>
      <w:color w:val="800080"/>
      <w:u w:val="single"/>
    </w:rPr>
  </w:style>
  <w:style w:type="character" w:styleId="CommentReference">
    <w:name w:val="annotation reference"/>
    <w:basedOn w:val="DefaultParagraphFont"/>
    <w:rsid w:val="00252857"/>
    <w:rPr>
      <w:sz w:val="16"/>
      <w:szCs w:val="16"/>
    </w:rPr>
  </w:style>
  <w:style w:type="paragraph" w:styleId="CommentText">
    <w:name w:val="annotation text"/>
    <w:basedOn w:val="Normal"/>
    <w:link w:val="CommentTextChar"/>
    <w:rsid w:val="00252857"/>
    <w:rPr>
      <w:sz w:val="20"/>
    </w:rPr>
  </w:style>
  <w:style w:type="character" w:customStyle="1" w:styleId="CommentTextChar">
    <w:name w:val="Comment Text Char"/>
    <w:basedOn w:val="DefaultParagraphFont"/>
    <w:link w:val="CommentText"/>
    <w:rsid w:val="00252857"/>
    <w:rPr>
      <w:rFonts w:ascii="Arial" w:hAnsi="Arial"/>
    </w:rPr>
  </w:style>
  <w:style w:type="paragraph" w:styleId="CommentSubject">
    <w:name w:val="annotation subject"/>
    <w:basedOn w:val="CommentText"/>
    <w:next w:val="CommentText"/>
    <w:link w:val="CommentSubjectChar"/>
    <w:rsid w:val="00252857"/>
    <w:rPr>
      <w:b/>
      <w:bCs/>
    </w:rPr>
  </w:style>
  <w:style w:type="character" w:customStyle="1" w:styleId="CommentSubjectChar">
    <w:name w:val="Comment Subject Char"/>
    <w:basedOn w:val="CommentTextChar"/>
    <w:link w:val="CommentSubject"/>
    <w:rsid w:val="00252857"/>
    <w:rPr>
      <w:rFonts w:ascii="Arial" w:hAnsi="Arial"/>
      <w:b/>
      <w:bCs/>
    </w:rPr>
  </w:style>
  <w:style w:type="character" w:customStyle="1" w:styleId="catchline8">
    <w:name w:val="catchline8"/>
    <w:basedOn w:val="DefaultParagraphFont"/>
    <w:rsid w:val="00252857"/>
    <w:rPr>
      <w:b/>
      <w:bCs/>
    </w:rPr>
  </w:style>
  <w:style w:type="character" w:customStyle="1" w:styleId="citation2">
    <w:name w:val="citation2"/>
    <w:basedOn w:val="DefaultParagraphFont"/>
    <w:rsid w:val="00252857"/>
    <w:rPr>
      <w:b/>
      <w:bCs/>
    </w:rPr>
  </w:style>
  <w:style w:type="character" w:customStyle="1" w:styleId="UnresolvedMention1">
    <w:name w:val="Unresolved Mention1"/>
    <w:basedOn w:val="DefaultParagraphFont"/>
    <w:uiPriority w:val="99"/>
    <w:semiHidden/>
    <w:unhideWhenUsed/>
    <w:rsid w:val="00252857"/>
    <w:rPr>
      <w:color w:val="808080"/>
      <w:shd w:val="clear" w:color="auto" w:fill="E6E6E6"/>
    </w:rPr>
  </w:style>
  <w:style w:type="paragraph" w:styleId="ListParagraph">
    <w:name w:val="List Paragraph"/>
    <w:basedOn w:val="Normal"/>
    <w:uiPriority w:val="34"/>
    <w:qFormat/>
    <w:rsid w:val="00655D55"/>
    <w:pPr>
      <w:ind w:left="720"/>
      <w:contextualSpacing/>
    </w:pPr>
    <w:rPr>
      <w:rFonts w:asciiTheme="minorHAnsi" w:eastAsiaTheme="minorHAnsi" w:hAnsiTheme="minorHAnsi" w:cstheme="minorBidi"/>
      <w:szCs w:val="24"/>
    </w:rPr>
  </w:style>
  <w:style w:type="paragraph" w:customStyle="1" w:styleId="Default">
    <w:name w:val="Default"/>
    <w:rsid w:val="002310BD"/>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2310BD"/>
    <w:rPr>
      <w:rFonts w:ascii="Arial" w:hAnsi="Arial"/>
      <w:sz w:val="24"/>
    </w:rPr>
  </w:style>
  <w:style w:type="character" w:customStyle="1" w:styleId="UnresolvedMention2">
    <w:name w:val="Unresolved Mention2"/>
    <w:basedOn w:val="DefaultParagraphFont"/>
    <w:uiPriority w:val="99"/>
    <w:semiHidden/>
    <w:unhideWhenUsed/>
    <w:rsid w:val="002310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2718">
      <w:bodyDiv w:val="1"/>
      <w:marLeft w:val="0"/>
      <w:marRight w:val="0"/>
      <w:marTop w:val="0"/>
      <w:marBottom w:val="0"/>
      <w:divBdr>
        <w:top w:val="none" w:sz="0" w:space="0" w:color="auto"/>
        <w:left w:val="none" w:sz="0" w:space="0" w:color="auto"/>
        <w:bottom w:val="none" w:sz="0" w:space="0" w:color="auto"/>
        <w:right w:val="none" w:sz="0" w:space="0" w:color="auto"/>
      </w:divBdr>
    </w:div>
    <w:div w:id="11100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1162\Application%20Data\Microsoft\Templates\Regi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Register.dot</Template>
  <TotalTime>1</TotalTime>
  <Pages>8</Pages>
  <Words>3239</Words>
  <Characters>18201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Notice of ARM Proposal with Public Hearing</vt:lpstr>
    </vt:vector>
  </TitlesOfParts>
  <Manager>Administrative Rules of Montana</Manager>
  <Company>Montana Secretary of State</Company>
  <LinksUpToDate>false</LinksUpToDate>
  <CharactersWithSpaces>21398</CharactersWithSpaces>
  <SharedDoc>false</SharedDoc>
  <HLinks>
    <vt:vector size="24" baseType="variant">
      <vt:variant>
        <vt:i4>3014718</vt:i4>
      </vt:variant>
      <vt:variant>
        <vt:i4>9</vt:i4>
      </vt:variant>
      <vt:variant>
        <vt:i4>0</vt:i4>
      </vt:variant>
      <vt:variant>
        <vt:i4>5</vt:i4>
      </vt:variant>
      <vt:variant>
        <vt:lpwstr>http://leg.mt.gov/bills/mca/2/4/2-4-111.htm</vt:lpwstr>
      </vt:variant>
      <vt:variant>
        <vt:lpwstr/>
      </vt:variant>
      <vt:variant>
        <vt:i4>3080255</vt:i4>
      </vt:variant>
      <vt:variant>
        <vt:i4>6</vt:i4>
      </vt:variant>
      <vt:variant>
        <vt:i4>0</vt:i4>
      </vt:variant>
      <vt:variant>
        <vt:i4>5</vt:i4>
      </vt:variant>
      <vt:variant>
        <vt:lpwstr>http://leg.mt.gov/bills/mca/2/4/2-4-302.htm</vt:lpwstr>
      </vt:variant>
      <vt:variant>
        <vt:lpwstr/>
      </vt:variant>
      <vt:variant>
        <vt:i4>3080248</vt:i4>
      </vt:variant>
      <vt:variant>
        <vt:i4>3</vt:i4>
      </vt:variant>
      <vt:variant>
        <vt:i4>0</vt:i4>
      </vt:variant>
      <vt:variant>
        <vt:i4>5</vt:i4>
      </vt:variant>
      <vt:variant>
        <vt:lpwstr>http://leg.mt.gov/bills/mca/2/4/2-4-305.htm</vt:lpwstr>
      </vt:variant>
      <vt:variant>
        <vt:lpwstr/>
      </vt:variant>
      <vt:variant>
        <vt:i4>4849692</vt:i4>
      </vt:variant>
      <vt:variant>
        <vt:i4>0</vt:i4>
      </vt:variant>
      <vt:variant>
        <vt:i4>0</vt:i4>
      </vt:variant>
      <vt:variant>
        <vt:i4>5</vt:i4>
      </vt:variant>
      <vt:variant>
        <vt:lpwstr>http://www.mtrules.org/gateway/ruleno.asp?RN=1%2E3%2E309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ARM Proposal with Public Hearing</dc:title>
  <dc:subject/>
  <dc:creator>Don Harris</dc:creator>
  <cp:keywords/>
  <dc:description/>
  <cp:lastModifiedBy>Ness, Quinn</cp:lastModifiedBy>
  <cp:revision>2</cp:revision>
  <cp:lastPrinted>2018-07-10T18:00:00Z</cp:lastPrinted>
  <dcterms:created xsi:type="dcterms:W3CDTF">2018-09-07T19:41:00Z</dcterms:created>
  <dcterms:modified xsi:type="dcterms:W3CDTF">2018-09-07T19:41:00Z</dcterms:modified>
</cp:coreProperties>
</file>