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13" w:rsidRPr="005F67C2" w:rsidRDefault="005F67C2" w:rsidP="005F67C2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5F67C2">
        <w:rPr>
          <w:b/>
          <w:sz w:val="24"/>
        </w:rPr>
        <w:t xml:space="preserve">9-1-1 </w:t>
      </w:r>
      <w:r w:rsidR="00E75C93">
        <w:rPr>
          <w:b/>
          <w:sz w:val="24"/>
        </w:rPr>
        <w:t>ARM/Rule Making</w:t>
      </w:r>
      <w:r w:rsidRPr="005F67C2">
        <w:rPr>
          <w:b/>
          <w:sz w:val="24"/>
        </w:rPr>
        <w:t xml:space="preserve"> Subcommittee Meeting</w:t>
      </w:r>
    </w:p>
    <w:p w:rsidR="005F67C2" w:rsidRPr="005F67C2" w:rsidRDefault="00E75C93" w:rsidP="005F67C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Tues</w:t>
      </w:r>
      <w:r w:rsidR="005F67C2" w:rsidRPr="005F67C2">
        <w:rPr>
          <w:b/>
          <w:sz w:val="24"/>
        </w:rPr>
        <w:t xml:space="preserve">day, Sept. </w:t>
      </w:r>
      <w:r w:rsidR="00000100">
        <w:rPr>
          <w:b/>
          <w:sz w:val="24"/>
        </w:rPr>
        <w:t>21</w:t>
      </w:r>
      <w:r w:rsidR="005F67C2" w:rsidRPr="005F67C2">
        <w:rPr>
          <w:b/>
          <w:sz w:val="24"/>
        </w:rPr>
        <w:t>, 2017</w:t>
      </w:r>
    </w:p>
    <w:p w:rsidR="005F67C2" w:rsidRPr="005F67C2" w:rsidRDefault="002B1074" w:rsidP="005F67C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Minute</w:t>
      </w:r>
      <w:r w:rsidR="005F67C2" w:rsidRPr="005F67C2">
        <w:rPr>
          <w:b/>
          <w:sz w:val="24"/>
        </w:rPr>
        <w:t>s</w:t>
      </w:r>
    </w:p>
    <w:p w:rsidR="005F67C2" w:rsidRDefault="005F67C2" w:rsidP="005F67C2">
      <w:pPr>
        <w:spacing w:after="0" w:line="240" w:lineRule="auto"/>
        <w:rPr>
          <w:sz w:val="20"/>
        </w:rPr>
      </w:pPr>
    </w:p>
    <w:p w:rsidR="000C1809" w:rsidRPr="000C1809" w:rsidRDefault="000C1809" w:rsidP="005F67C2">
      <w:pPr>
        <w:spacing w:after="0" w:line="240" w:lineRule="auto"/>
        <w:rPr>
          <w:sz w:val="20"/>
        </w:rPr>
      </w:pPr>
    </w:p>
    <w:p w:rsidR="005F67C2" w:rsidRDefault="005F67C2" w:rsidP="005F67C2">
      <w:pPr>
        <w:spacing w:after="0" w:line="240" w:lineRule="auto"/>
        <w:rPr>
          <w:b/>
        </w:rPr>
        <w:sectPr w:rsidR="005F67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67C2">
        <w:rPr>
          <w:b/>
        </w:rPr>
        <w:t>Present:</w:t>
      </w:r>
    </w:p>
    <w:p w:rsidR="0031156E" w:rsidRDefault="00493178" w:rsidP="005F67C2">
      <w:pPr>
        <w:spacing w:after="0" w:line="240" w:lineRule="auto"/>
      </w:pPr>
      <w:r>
        <w:t>Adriene Beck</w:t>
      </w:r>
      <w:r w:rsidR="0025405B">
        <w:t xml:space="preserve">, Missoula Co. </w:t>
      </w:r>
    </w:p>
    <w:p w:rsidR="00FA6868" w:rsidRDefault="00FA6868" w:rsidP="005F67C2">
      <w:pPr>
        <w:spacing w:after="0" w:line="240" w:lineRule="auto"/>
      </w:pPr>
      <w:r>
        <w:t>Liz Brooks</w:t>
      </w:r>
      <w:r w:rsidR="0025405B">
        <w:t xml:space="preserve">, Flathead Co. </w:t>
      </w:r>
    </w:p>
    <w:p w:rsidR="005F67C2" w:rsidRDefault="00E75C93" w:rsidP="005F67C2">
      <w:pPr>
        <w:spacing w:after="0" w:line="240" w:lineRule="auto"/>
      </w:pPr>
      <w:r>
        <w:t>Kim</w:t>
      </w:r>
      <w:r w:rsidR="00E85208">
        <w:t>berly</w:t>
      </w:r>
      <w:r w:rsidR="0025405B">
        <w:t xml:space="preserve"> Burdick, Chouteau Co. </w:t>
      </w:r>
    </w:p>
    <w:p w:rsidR="005F67C2" w:rsidRPr="00F35AF6" w:rsidRDefault="00E75C93" w:rsidP="005F67C2">
      <w:pPr>
        <w:spacing w:after="0" w:line="240" w:lineRule="auto"/>
      </w:pPr>
      <w:r w:rsidRPr="00F35AF6">
        <w:t>Geoff Feiss</w:t>
      </w:r>
      <w:r w:rsidR="003030BA">
        <w:t xml:space="preserve">, </w:t>
      </w:r>
      <w:r w:rsidR="0031156E">
        <w:t xml:space="preserve">MTA, </w:t>
      </w:r>
      <w:r w:rsidR="003030BA">
        <w:t>Chair</w:t>
      </w:r>
    </w:p>
    <w:p w:rsidR="005F67C2" w:rsidRDefault="00ED3019" w:rsidP="005F67C2">
      <w:pPr>
        <w:spacing w:after="0" w:line="240" w:lineRule="auto"/>
      </w:pPr>
      <w:r>
        <w:t>Steve Haddo</w:t>
      </w:r>
      <w:r w:rsidR="00E75C93">
        <w:t>n</w:t>
      </w:r>
      <w:r w:rsidR="0025405B">
        <w:t xml:space="preserve">, Jefferson Co. </w:t>
      </w:r>
    </w:p>
    <w:p w:rsidR="00493178" w:rsidRDefault="00493178" w:rsidP="005F67C2">
      <w:pPr>
        <w:spacing w:after="0" w:line="240" w:lineRule="auto"/>
      </w:pPr>
      <w:r>
        <w:t>Don Harris</w:t>
      </w:r>
      <w:r w:rsidR="0031156E">
        <w:t>, SITSD</w:t>
      </w:r>
    </w:p>
    <w:p w:rsidR="005F67C2" w:rsidRDefault="005F67C2" w:rsidP="005F67C2">
      <w:pPr>
        <w:spacing w:after="0" w:line="240" w:lineRule="auto"/>
      </w:pPr>
      <w:r>
        <w:t>Quinn Ness</w:t>
      </w:r>
      <w:r w:rsidR="0025405B">
        <w:t>, PSCB</w:t>
      </w:r>
    </w:p>
    <w:p w:rsidR="00493178" w:rsidRPr="00C73B7B" w:rsidRDefault="00493178" w:rsidP="005F67C2">
      <w:pPr>
        <w:spacing w:after="0" w:line="240" w:lineRule="auto"/>
        <w:rPr>
          <w:rFonts w:cstheme="minorHAnsi"/>
        </w:rPr>
      </w:pPr>
      <w:r>
        <w:t>Bill Nyby</w:t>
      </w:r>
      <w:r w:rsidR="00311B10">
        <w:t>,</w:t>
      </w:r>
      <w:r w:rsidR="00C73B7B">
        <w:rPr>
          <w:rFonts w:ascii="Segoe UI Symbol" w:hAnsi="Segoe UI Symbol" w:cs="Segoe UI Symbol"/>
        </w:rPr>
        <w:t xml:space="preserve"> </w:t>
      </w:r>
      <w:r w:rsidR="00C73B7B" w:rsidRPr="00C73B7B">
        <w:rPr>
          <w:rFonts w:cstheme="minorHAnsi"/>
        </w:rPr>
        <w:t xml:space="preserve">Sheridan Co. </w:t>
      </w:r>
      <w:r w:rsidR="00311B10" w:rsidRPr="00722E1D">
        <w:rPr>
          <w:rFonts w:ascii="Segoe UI Symbol" w:hAnsi="Segoe UI Symbol" w:cs="Segoe UI Symbol"/>
        </w:rPr>
        <w:t>☎</w:t>
      </w:r>
      <w:r w:rsidR="00311B10">
        <w:rPr>
          <w:rFonts w:ascii="Segoe UI Symbol" w:hAnsi="Segoe UI Symbol" w:cs="Segoe UI Symbol"/>
        </w:rPr>
        <w:t xml:space="preserve"> </w:t>
      </w:r>
    </w:p>
    <w:p w:rsidR="005F67C2" w:rsidRDefault="005F67C2" w:rsidP="005F67C2">
      <w:pPr>
        <w:spacing w:after="0" w:line="240" w:lineRule="auto"/>
      </w:pPr>
      <w:r>
        <w:t>Wing Spooner</w:t>
      </w:r>
      <w:r w:rsidR="00C73B7B">
        <w:t>, PSCB</w:t>
      </w:r>
    </w:p>
    <w:p w:rsidR="00E85208" w:rsidRDefault="00E85208" w:rsidP="005F67C2">
      <w:pPr>
        <w:spacing w:after="0" w:line="240" w:lineRule="auto"/>
      </w:pPr>
      <w:r>
        <w:t>Je</w:t>
      </w:r>
      <w:r w:rsidR="003030BA">
        <w:t>n</w:t>
      </w:r>
      <w:r>
        <w:t>nie Stapp</w:t>
      </w:r>
      <w:r w:rsidR="00C73B7B">
        <w:t>, MSL</w:t>
      </w:r>
    </w:p>
    <w:p w:rsidR="005F67C2" w:rsidRDefault="00C73B7B" w:rsidP="005F67C2">
      <w:pPr>
        <w:spacing w:after="0" w:line="240" w:lineRule="auto"/>
        <w:sectPr w:rsidR="005F67C2" w:rsidSect="005F67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Rhonda Sullivan, PSCB</w:t>
      </w:r>
    </w:p>
    <w:p w:rsidR="005F67C2" w:rsidRDefault="005F67C2" w:rsidP="005F67C2">
      <w:pPr>
        <w:spacing w:after="0" w:line="240" w:lineRule="auto"/>
      </w:pPr>
    </w:p>
    <w:p w:rsidR="00311B10" w:rsidRPr="00311B10" w:rsidRDefault="00311B10" w:rsidP="005F67C2">
      <w:pPr>
        <w:spacing w:after="0" w:line="240" w:lineRule="auto"/>
        <w:rPr>
          <w:b/>
        </w:rPr>
      </w:pPr>
      <w:r w:rsidRPr="00311B10">
        <w:rPr>
          <w:b/>
        </w:rPr>
        <w:t>Absent:</w:t>
      </w:r>
    </w:p>
    <w:p w:rsidR="00311B10" w:rsidRDefault="00311B10" w:rsidP="005F67C2">
      <w:pPr>
        <w:spacing w:after="0" w:line="240" w:lineRule="auto"/>
      </w:pPr>
      <w:r>
        <w:t>Denis Pitman, Yellowstone Co.</w:t>
      </w:r>
    </w:p>
    <w:p w:rsidR="00311B10" w:rsidRDefault="00311B10" w:rsidP="005F67C2">
      <w:pPr>
        <w:spacing w:after="0" w:line="240" w:lineRule="auto"/>
      </w:pPr>
    </w:p>
    <w:p w:rsidR="00C469CD" w:rsidRDefault="00CD623E" w:rsidP="00D51088">
      <w:pPr>
        <w:spacing w:after="0" w:line="240" w:lineRule="auto"/>
      </w:pPr>
      <w:r>
        <w:rPr>
          <w:b/>
        </w:rPr>
        <w:t>Call to Order</w:t>
      </w:r>
      <w:r w:rsidR="00C469CD">
        <w:rPr>
          <w:b/>
        </w:rPr>
        <w:t xml:space="preserve">: </w:t>
      </w:r>
      <w:r w:rsidR="00E85208">
        <w:t>Quinn Ness</w:t>
      </w:r>
      <w:r w:rsidR="00C469CD">
        <w:t xml:space="preserve"> </w:t>
      </w:r>
      <w:r>
        <w:t>called the meeting to order</w:t>
      </w:r>
      <w:r w:rsidR="003030BA">
        <w:t xml:space="preserve"> because </w:t>
      </w:r>
      <w:r w:rsidR="00E85208">
        <w:t xml:space="preserve">Geoff Feiss was </w:t>
      </w:r>
      <w:r w:rsidR="003030BA">
        <w:t xml:space="preserve">delayed. </w:t>
      </w:r>
      <w:r w:rsidR="00E85208">
        <w:t xml:space="preserve"> </w:t>
      </w:r>
    </w:p>
    <w:p w:rsidR="00ED3019" w:rsidRDefault="00ED3019" w:rsidP="00D51088">
      <w:pPr>
        <w:spacing w:after="0" w:line="240" w:lineRule="auto"/>
      </w:pPr>
    </w:p>
    <w:p w:rsidR="00E85208" w:rsidRDefault="00ED3019" w:rsidP="00D51088">
      <w:pPr>
        <w:spacing w:after="0" w:line="240" w:lineRule="auto"/>
      </w:pPr>
      <w:r w:rsidRPr="003030BA">
        <w:rPr>
          <w:b/>
        </w:rPr>
        <w:t>Introductions and Welcome</w:t>
      </w:r>
      <w:r w:rsidRPr="00ED3019">
        <w:t>:</w:t>
      </w:r>
      <w:r w:rsidR="003030BA">
        <w:t xml:space="preserve"> Members introduced themselves. </w:t>
      </w:r>
    </w:p>
    <w:p w:rsidR="00ED3019" w:rsidRDefault="00ED3019" w:rsidP="00D51088">
      <w:pPr>
        <w:spacing w:after="0" w:line="240" w:lineRule="auto"/>
      </w:pPr>
    </w:p>
    <w:p w:rsidR="00E85208" w:rsidRDefault="00E85208" w:rsidP="00D51088">
      <w:pPr>
        <w:spacing w:after="0" w:line="240" w:lineRule="auto"/>
      </w:pPr>
      <w:r w:rsidRPr="00E85208">
        <w:rPr>
          <w:b/>
        </w:rPr>
        <w:t>Minutes</w:t>
      </w:r>
      <w:r>
        <w:t xml:space="preserve">: Quinn reported that the subcommittee does </w:t>
      </w:r>
      <w:r w:rsidR="003030BA">
        <w:t xml:space="preserve">indeed </w:t>
      </w:r>
      <w:r>
        <w:t xml:space="preserve">have to follow Montana’s open meeting laws. Hence, minutes from the last meeting need to be </w:t>
      </w:r>
      <w:r w:rsidR="00D614B2">
        <w:t xml:space="preserve">approved and time needs to be allowed for public comments at the end of the meeting. </w:t>
      </w:r>
      <w:r w:rsidR="00311B10">
        <w:t xml:space="preserve">Two spelling changes of names were needed.  </w:t>
      </w:r>
    </w:p>
    <w:p w:rsidR="00ED3019" w:rsidRDefault="003030BA" w:rsidP="003030BA">
      <w:pPr>
        <w:spacing w:after="0" w:line="240" w:lineRule="auto"/>
        <w:ind w:left="360"/>
      </w:pPr>
      <w:r w:rsidRPr="003030BA">
        <w:rPr>
          <w:u w:val="single"/>
        </w:rPr>
        <w:t>Motion:</w:t>
      </w:r>
      <w:r>
        <w:t xml:space="preserve"> </w:t>
      </w:r>
      <w:r w:rsidR="00ED3019">
        <w:t>Steve Haddon moved to approve</w:t>
      </w:r>
      <w:r>
        <w:t xml:space="preserve"> the minutes </w:t>
      </w:r>
      <w:r w:rsidR="00ED3019">
        <w:t xml:space="preserve">as corrected. Adriene Beck seconded. </w:t>
      </w:r>
      <w:r>
        <w:t xml:space="preserve">The </w:t>
      </w:r>
      <w:r w:rsidR="00B55E10">
        <w:t>motion carried</w:t>
      </w:r>
      <w:r w:rsidR="00ED3019">
        <w:t xml:space="preserve">. </w:t>
      </w:r>
    </w:p>
    <w:p w:rsidR="00CD623E" w:rsidRDefault="00CD623E" w:rsidP="00D51088">
      <w:pPr>
        <w:spacing w:after="0" w:line="240" w:lineRule="auto"/>
      </w:pPr>
    </w:p>
    <w:p w:rsidR="00ED3019" w:rsidRDefault="00ED3019" w:rsidP="00D51088">
      <w:pPr>
        <w:spacing w:after="0" w:line="240" w:lineRule="auto"/>
      </w:pPr>
      <w:r w:rsidRPr="003030BA">
        <w:rPr>
          <w:b/>
        </w:rPr>
        <w:t>HB 61</w:t>
      </w:r>
      <w:r>
        <w:t xml:space="preserve">: Quinn Ness explained that the subcommittee is adopting rules for two programs: the 75% </w:t>
      </w:r>
      <w:r w:rsidR="00B327F4">
        <w:t xml:space="preserve">allocation </w:t>
      </w:r>
      <w:r>
        <w:t xml:space="preserve">of funds to PSAPs and the new 9-1-1 grant program where local governments and </w:t>
      </w:r>
      <w:r w:rsidR="0031156E">
        <w:t>private telecommunications providers</w:t>
      </w:r>
      <w:r>
        <w:t xml:space="preserve"> can apply for </w:t>
      </w:r>
      <w:r w:rsidR="0031156E">
        <w:t xml:space="preserve">grant </w:t>
      </w:r>
      <w:r w:rsidR="00B327F4">
        <w:t>funds</w:t>
      </w:r>
      <w:r>
        <w:t xml:space="preserve">. </w:t>
      </w:r>
    </w:p>
    <w:p w:rsidR="00ED3019" w:rsidRDefault="00ED3019" w:rsidP="00D51088">
      <w:pPr>
        <w:spacing w:after="0" w:line="240" w:lineRule="auto"/>
      </w:pPr>
    </w:p>
    <w:p w:rsidR="00ED3019" w:rsidRDefault="00ED3019" w:rsidP="00D51088">
      <w:pPr>
        <w:spacing w:after="0" w:line="240" w:lineRule="auto"/>
      </w:pPr>
      <w:r>
        <w:t xml:space="preserve">The 75% </w:t>
      </w:r>
      <w:r w:rsidR="00B327F4">
        <w:t xml:space="preserve">allocation </w:t>
      </w:r>
      <w:r w:rsidR="0031156E">
        <w:t xml:space="preserve">program administrative </w:t>
      </w:r>
      <w:r w:rsidR="00B327F4">
        <w:t xml:space="preserve">rules </w:t>
      </w:r>
      <w:r w:rsidR="00963B95">
        <w:t>must</w:t>
      </w:r>
      <w:r>
        <w:t xml:space="preserve"> be </w:t>
      </w:r>
      <w:r w:rsidR="00B327F4">
        <w:t xml:space="preserve">in place </w:t>
      </w:r>
      <w:r>
        <w:t>by July</w:t>
      </w:r>
      <w:r w:rsidR="0031156E">
        <w:t xml:space="preserve"> 1,</w:t>
      </w:r>
      <w:r>
        <w:t xml:space="preserve"> 2018, so </w:t>
      </w:r>
      <w:r w:rsidR="00B327F4">
        <w:t xml:space="preserve">the subcommittee </w:t>
      </w:r>
      <w:r>
        <w:t xml:space="preserve">will be starting with the rules for </w:t>
      </w:r>
      <w:r w:rsidR="0031156E">
        <w:t>the quarterly distribution of</w:t>
      </w:r>
      <w:r>
        <w:t xml:space="preserve"> funds to local governments. </w:t>
      </w:r>
      <w:r w:rsidR="00B327F4">
        <w:t>The Bureau is l</w:t>
      </w:r>
      <w:r>
        <w:t>ooking for clarification in state statute on some issues that have</w:t>
      </w:r>
      <w:r w:rsidR="00B327F4">
        <w:t xml:space="preserve"> </w:t>
      </w:r>
      <w:r>
        <w:t>n</w:t>
      </w:r>
      <w:r w:rsidR="00B327F4">
        <w:t>o</w:t>
      </w:r>
      <w:r>
        <w:t>t been clear in the past.</w:t>
      </w:r>
    </w:p>
    <w:p w:rsidR="00ED3019" w:rsidRDefault="00ED3019" w:rsidP="00D51088">
      <w:pPr>
        <w:spacing w:after="0" w:line="240" w:lineRule="auto"/>
      </w:pPr>
    </w:p>
    <w:p w:rsidR="00B327F4" w:rsidRPr="00B327F4" w:rsidRDefault="00B327F4" w:rsidP="00D51088">
      <w:pPr>
        <w:spacing w:after="0" w:line="240" w:lineRule="auto"/>
        <w:rPr>
          <w:b/>
        </w:rPr>
      </w:pPr>
      <w:r w:rsidRPr="00B327F4">
        <w:rPr>
          <w:b/>
        </w:rPr>
        <w:t xml:space="preserve">Definitions: </w:t>
      </w:r>
    </w:p>
    <w:p w:rsidR="00ED3019" w:rsidRDefault="00ED3019" w:rsidP="00D51088">
      <w:pPr>
        <w:spacing w:after="0" w:line="240" w:lineRule="auto"/>
      </w:pPr>
    </w:p>
    <w:p w:rsidR="0025405B" w:rsidRDefault="00EB0636" w:rsidP="00D51088">
      <w:pPr>
        <w:spacing w:after="0" w:line="240" w:lineRule="auto"/>
      </w:pPr>
      <w:r>
        <w:t>“</w:t>
      </w:r>
      <w:r w:rsidR="00ED3019" w:rsidRPr="00A72F0D">
        <w:rPr>
          <w:b/>
        </w:rPr>
        <w:t>Local Government</w:t>
      </w:r>
      <w:r>
        <w:t>”</w:t>
      </w:r>
      <w:r w:rsidR="00ED3019">
        <w:t xml:space="preserve"> </w:t>
      </w:r>
      <w:r w:rsidR="00D614B2">
        <w:t>according to MCA 7-11-1002 means “a city, town,</w:t>
      </w:r>
      <w:r w:rsidR="00ED3019">
        <w:t xml:space="preserve"> </w:t>
      </w:r>
      <w:r w:rsidR="00D614B2">
        <w:t xml:space="preserve">county, </w:t>
      </w:r>
      <w:r w:rsidR="00ED3019">
        <w:t xml:space="preserve">or consolidated </w:t>
      </w:r>
      <w:r w:rsidR="00D614B2">
        <w:t xml:space="preserve">city-county government </w:t>
      </w:r>
      <w:r w:rsidR="00ED3019">
        <w:t xml:space="preserve">or any combination of these </w:t>
      </w:r>
      <w:r w:rsidR="00D614B2">
        <w:t>acting jointly.”</w:t>
      </w:r>
      <w:r w:rsidR="00ED3019">
        <w:t xml:space="preserve"> The definition does not s</w:t>
      </w:r>
      <w:r w:rsidR="00D614B2">
        <w:t>pecify</w:t>
      </w:r>
      <w:r w:rsidR="00ED3019">
        <w:t xml:space="preserve"> that the entity be incorporated. </w:t>
      </w:r>
    </w:p>
    <w:p w:rsidR="00ED3019" w:rsidRDefault="0025405B" w:rsidP="00311B10">
      <w:pPr>
        <w:pStyle w:val="ListParagraph"/>
        <w:numPr>
          <w:ilvl w:val="0"/>
          <w:numId w:val="14"/>
        </w:numPr>
        <w:spacing w:after="0" w:line="240" w:lineRule="auto"/>
      </w:pPr>
      <w:r w:rsidRPr="00311B10">
        <w:rPr>
          <w:b/>
        </w:rPr>
        <w:t xml:space="preserve">Action Item: </w:t>
      </w:r>
      <w:r w:rsidR="00ED3019" w:rsidRPr="0025405B">
        <w:t xml:space="preserve">Don </w:t>
      </w:r>
      <w:r w:rsidR="00D614B2" w:rsidRPr="0025405B">
        <w:t xml:space="preserve">Harris </w:t>
      </w:r>
      <w:r w:rsidR="00ED3019" w:rsidRPr="0025405B">
        <w:t xml:space="preserve">will </w:t>
      </w:r>
      <w:r w:rsidR="00D614B2" w:rsidRPr="0025405B">
        <w:t>research this issue.</w:t>
      </w:r>
      <w:r w:rsidR="00D614B2">
        <w:t xml:space="preserve"> </w:t>
      </w:r>
    </w:p>
    <w:p w:rsidR="00ED3019" w:rsidRDefault="00ED3019" w:rsidP="00D51088">
      <w:pPr>
        <w:spacing w:after="0" w:line="240" w:lineRule="auto"/>
      </w:pPr>
    </w:p>
    <w:p w:rsidR="00925D0B" w:rsidRDefault="00ED3019" w:rsidP="00D51088">
      <w:pPr>
        <w:spacing w:after="0" w:line="240" w:lineRule="auto"/>
      </w:pPr>
      <w:r>
        <w:t xml:space="preserve">How does </w:t>
      </w:r>
      <w:r w:rsidR="0048759B">
        <w:t xml:space="preserve">the </w:t>
      </w:r>
      <w:r w:rsidR="0031156E">
        <w:t>Department</w:t>
      </w:r>
      <w:r>
        <w:t xml:space="preserve"> verify</w:t>
      </w:r>
      <w:r w:rsidR="00D614B2">
        <w:t xml:space="preserve"> that the entity </w:t>
      </w:r>
      <w:r w:rsidR="00925D0B">
        <w:t xml:space="preserve">receiving </w:t>
      </w:r>
      <w:r w:rsidR="00D614B2">
        <w:t xml:space="preserve">9-1-1 funds is </w:t>
      </w:r>
      <w:r w:rsidR="00925D0B">
        <w:t>a</w:t>
      </w:r>
      <w:r w:rsidR="00D614B2">
        <w:t xml:space="preserve"> local government</w:t>
      </w:r>
      <w:r>
        <w:t xml:space="preserve">? </w:t>
      </w:r>
    </w:p>
    <w:p w:rsidR="00925D0B" w:rsidRDefault="00ED3019" w:rsidP="00D5108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Should the rules say that the entity </w:t>
      </w:r>
      <w:r w:rsidR="00963B95">
        <w:t>should</w:t>
      </w:r>
      <w:r>
        <w:t xml:space="preserve"> be an incorporated</w:t>
      </w:r>
      <w:r w:rsidR="00D614B2">
        <w:t xml:space="preserve"> area?</w:t>
      </w:r>
      <w:r>
        <w:t xml:space="preserve"> </w:t>
      </w:r>
    </w:p>
    <w:p w:rsidR="00925D0B" w:rsidRDefault="00925D0B" w:rsidP="00D5108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Members discussed the MCA definition of a “Special District,” which is a unit of local government that is </w:t>
      </w:r>
      <w:r w:rsidR="00FA6868">
        <w:t xml:space="preserve">authorized </w:t>
      </w:r>
      <w:r>
        <w:t xml:space="preserve">by law </w:t>
      </w:r>
      <w:r w:rsidR="00FA6868">
        <w:t>to perform a single function or</w:t>
      </w:r>
      <w:r>
        <w:t xml:space="preserve"> a</w:t>
      </w:r>
      <w:r w:rsidR="00FA6868">
        <w:t xml:space="preserve"> limited </w:t>
      </w:r>
      <w:r>
        <w:t xml:space="preserve">number of </w:t>
      </w:r>
      <w:r w:rsidR="00FA6868">
        <w:t>function</w:t>
      </w:r>
      <w:r>
        <w:t xml:space="preserve">s, but the term excludes rural fire districts, which are autonomous. </w:t>
      </w:r>
    </w:p>
    <w:p w:rsidR="00925D0B" w:rsidRDefault="00925D0B" w:rsidP="00D51088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 xml:space="preserve">Special districts also include “any district or </w:t>
      </w:r>
      <w:r w:rsidRPr="00925D0B">
        <w:t>other entity formed to perform a single or limited number of functions by interlocal agreement.</w:t>
      </w:r>
      <w:r>
        <w:t>”</w:t>
      </w:r>
    </w:p>
    <w:p w:rsidR="00925D0B" w:rsidRDefault="00925D0B" w:rsidP="00D51088">
      <w:pPr>
        <w:pStyle w:val="ListParagraph"/>
        <w:numPr>
          <w:ilvl w:val="0"/>
          <w:numId w:val="8"/>
        </w:numPr>
        <w:spacing w:after="0" w:line="240" w:lineRule="auto"/>
      </w:pPr>
      <w:r>
        <w:t>Many PSAPs have 9-1-1 B</w:t>
      </w:r>
      <w:r w:rsidR="00FA6868">
        <w:t>oards</w:t>
      </w:r>
      <w:r>
        <w:t>. Can they legally be considered a local government</w:t>
      </w:r>
      <w:r w:rsidR="0031156E">
        <w:t xml:space="preserve"> entity</w:t>
      </w:r>
      <w:r>
        <w:t xml:space="preserve">? </w:t>
      </w:r>
    </w:p>
    <w:p w:rsidR="00EB0636" w:rsidRDefault="00A15460" w:rsidP="00D51088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Department</w:t>
      </w:r>
      <w:r w:rsidR="0048759B">
        <w:t xml:space="preserve"> </w:t>
      </w:r>
      <w:r w:rsidR="00FA6868">
        <w:t xml:space="preserve">wants to identify the legal entity </w:t>
      </w:r>
      <w:r w:rsidR="00925D0B">
        <w:t>it is</w:t>
      </w:r>
      <w:r w:rsidR="00FA6868">
        <w:t xml:space="preserve"> sending the money to and who will be held responsible for the money. Historically, it </w:t>
      </w:r>
      <w:r w:rsidR="00925D0B">
        <w:t>ha</w:t>
      </w:r>
      <w:r w:rsidR="00FA6868">
        <w:t xml:space="preserve">s </w:t>
      </w:r>
      <w:r w:rsidR="00925D0B">
        <w:t xml:space="preserve">been </w:t>
      </w:r>
      <w:r w:rsidR="00FA6868">
        <w:t>the county or city</w:t>
      </w:r>
      <w:r w:rsidR="0031156E">
        <w:t>/town</w:t>
      </w:r>
      <w:r w:rsidR="00FA6868">
        <w:t xml:space="preserve">. </w:t>
      </w:r>
    </w:p>
    <w:p w:rsidR="00EB0636" w:rsidRDefault="00FA6868" w:rsidP="00D51088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 xml:space="preserve">The </w:t>
      </w:r>
      <w:r w:rsidR="00EB0636">
        <w:t xml:space="preserve">revenue </w:t>
      </w:r>
      <w:r>
        <w:t xml:space="preserve">account may be under the governance of a 9-1-1 board, but the board is not the legal entity that receives or is </w:t>
      </w:r>
      <w:r w:rsidR="0031156E">
        <w:t xml:space="preserve">ultimately </w:t>
      </w:r>
      <w:r>
        <w:t xml:space="preserve">responsible for the </w:t>
      </w:r>
      <w:r w:rsidR="0031156E">
        <w:t xml:space="preserve">expenditure of the </w:t>
      </w:r>
      <w:r>
        <w:t xml:space="preserve">funds. </w:t>
      </w:r>
    </w:p>
    <w:p w:rsidR="00FA6868" w:rsidRDefault="00EB0636" w:rsidP="00D51088">
      <w:pPr>
        <w:pStyle w:val="ListParagraph"/>
        <w:numPr>
          <w:ilvl w:val="1"/>
          <w:numId w:val="8"/>
        </w:numPr>
        <w:spacing w:after="0" w:line="240" w:lineRule="auto"/>
        <w:ind w:left="1080"/>
      </w:pPr>
      <w:r>
        <w:t>I</w:t>
      </w:r>
      <w:r w:rsidR="00FA6868">
        <w:t xml:space="preserve">f a jurisdiction became a special district and </w:t>
      </w:r>
      <w:r w:rsidR="00963B95">
        <w:t>can</w:t>
      </w:r>
      <w:r>
        <w:t xml:space="preserve"> set its own mill values, c</w:t>
      </w:r>
      <w:r w:rsidR="00FA6868">
        <w:t xml:space="preserve">ould </w:t>
      </w:r>
      <w:r>
        <w:t xml:space="preserve">it be considered a local government? </w:t>
      </w:r>
    </w:p>
    <w:p w:rsidR="0048759B" w:rsidRDefault="0048759B" w:rsidP="00D51088">
      <w:pPr>
        <w:spacing w:after="0" w:line="240" w:lineRule="auto"/>
      </w:pPr>
    </w:p>
    <w:p w:rsidR="001B6713" w:rsidRDefault="00EB0636" w:rsidP="00EB0636">
      <w:pPr>
        <w:spacing w:after="0" w:line="240" w:lineRule="auto"/>
      </w:pPr>
      <w:r>
        <w:t xml:space="preserve">Members discussed examples of entities that have interlocal agreements or MOUs in place, such as the </w:t>
      </w:r>
      <w:r w:rsidR="00FA6868">
        <w:t>Flathead County 9-1-1 Center</w:t>
      </w:r>
      <w:r>
        <w:t xml:space="preserve"> and the Jefferson County Sheriff’s Office’s M</w:t>
      </w:r>
      <w:r w:rsidR="0031156E">
        <w:t>OU with the Boulder Police Department</w:t>
      </w:r>
      <w:r>
        <w:t xml:space="preserve"> for dispatching services. </w:t>
      </w:r>
    </w:p>
    <w:p w:rsidR="001B6713" w:rsidRDefault="00EB0636" w:rsidP="001B671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 key question is “Are they authorized to receive and expend funds and to enter into legal agreements?” </w:t>
      </w:r>
    </w:p>
    <w:p w:rsidR="00EB0636" w:rsidRDefault="00EB0636" w:rsidP="001B671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Informal agreements at the local level do not necessarily carry the same weight as Interlocal Agreements. However, interlocal agreements can take many forms. </w:t>
      </w:r>
    </w:p>
    <w:p w:rsidR="0048759B" w:rsidRDefault="00FA6868" w:rsidP="001B671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Historically, the State 9-1-1 Program </w:t>
      </w:r>
      <w:r w:rsidR="0048759B">
        <w:t>has</w:t>
      </w:r>
      <w:r>
        <w:t xml:space="preserve"> not provide</w:t>
      </w:r>
      <w:r w:rsidR="0048759B">
        <w:t>d</w:t>
      </w:r>
      <w:r>
        <w:t xml:space="preserve"> legal advice</w:t>
      </w:r>
      <w:r w:rsidR="0031156E">
        <w:t xml:space="preserve"> to counties or cities and towns regarding interlocal agreements</w:t>
      </w:r>
      <w:r>
        <w:t>. However, should some minimum standards be included in the rules</w:t>
      </w:r>
      <w:r w:rsidR="0048759B">
        <w:t>?</w:t>
      </w:r>
      <w:r>
        <w:t xml:space="preserve"> </w:t>
      </w:r>
      <w:r w:rsidR="0048759B">
        <w:t>The 9-1-1 Program is often asked for examples of agreements or templates</w:t>
      </w:r>
      <w:r w:rsidR="0048759B" w:rsidRPr="007425AB">
        <w:t xml:space="preserve">. </w:t>
      </w:r>
      <w:r w:rsidR="007425AB">
        <w:t xml:space="preserve">Since </w:t>
      </w:r>
      <w:r w:rsidR="00F46759">
        <w:t>MACO</w:t>
      </w:r>
      <w:r w:rsidR="001B6713" w:rsidRPr="001B6713">
        <w:t xml:space="preserve"> </w:t>
      </w:r>
      <w:r w:rsidR="007425AB">
        <w:t xml:space="preserve">provides legal services for </w:t>
      </w:r>
      <w:r w:rsidR="009302F5">
        <w:t xml:space="preserve">counties, </w:t>
      </w:r>
      <w:r w:rsidR="007425AB">
        <w:t xml:space="preserve">perhaps it could </w:t>
      </w:r>
      <w:r w:rsidR="009302F5">
        <w:t>develop a template</w:t>
      </w:r>
      <w:r w:rsidR="0031156E">
        <w:t>?</w:t>
      </w:r>
    </w:p>
    <w:p w:rsidR="001B6713" w:rsidRDefault="0048759B" w:rsidP="00D51088">
      <w:pPr>
        <w:pStyle w:val="ListParagraph"/>
        <w:numPr>
          <w:ilvl w:val="0"/>
          <w:numId w:val="9"/>
        </w:numPr>
        <w:spacing w:after="0" w:line="240" w:lineRule="auto"/>
      </w:pPr>
      <w:r>
        <w:t>The state does not w</w:t>
      </w:r>
      <w:r w:rsidR="0031156E">
        <w:t xml:space="preserve">ant to dictate the content of interlocal </w:t>
      </w:r>
      <w:r>
        <w:t>agreement</w:t>
      </w:r>
      <w:r w:rsidR="0031156E">
        <w:t>s</w:t>
      </w:r>
      <w:r>
        <w:t xml:space="preserve">, but </w:t>
      </w:r>
      <w:r w:rsidR="001B6713">
        <w:t xml:space="preserve">the </w:t>
      </w:r>
      <w:r>
        <w:t>goal is to capture everything that should be addressed by a local agreement, so there are no misunderstandings on where funds should go or be managed.</w:t>
      </w:r>
    </w:p>
    <w:p w:rsidR="001B6713" w:rsidRDefault="00311F05" w:rsidP="00D51088">
      <w:pPr>
        <w:pStyle w:val="ListParagraph"/>
        <w:numPr>
          <w:ilvl w:val="0"/>
          <w:numId w:val="9"/>
        </w:numPr>
        <w:spacing w:after="0" w:line="240" w:lineRule="auto"/>
      </w:pPr>
      <w:r>
        <w:t>MCA</w:t>
      </w:r>
      <w:r w:rsidR="0048759B">
        <w:t xml:space="preserve"> </w:t>
      </w:r>
      <w:r w:rsidR="00677A87">
        <w:t>7</w:t>
      </w:r>
      <w:r w:rsidR="0048759B">
        <w:t>-</w:t>
      </w:r>
      <w:r w:rsidR="00677A87">
        <w:t>11-105</w:t>
      </w:r>
      <w:r w:rsidR="001B6713">
        <w:t>, the s</w:t>
      </w:r>
      <w:r w:rsidR="00677A87">
        <w:t xml:space="preserve">tatute on Interlocal Agreements has </w:t>
      </w:r>
      <w:r w:rsidR="001B6713">
        <w:t xml:space="preserve">10 </w:t>
      </w:r>
      <w:r w:rsidR="00677A87">
        <w:t>subsections</w:t>
      </w:r>
      <w:r w:rsidR="001B6713">
        <w:t>, with the last one indicating that the content of the interlocal agreement can include</w:t>
      </w:r>
      <w:r w:rsidR="00677A87">
        <w:t xml:space="preserve"> w</w:t>
      </w:r>
      <w:r w:rsidR="001B6713">
        <w:t>hatever they think is necessary, i.e.</w:t>
      </w:r>
      <w:r w:rsidR="0048759B">
        <w:t xml:space="preserve"> “</w:t>
      </w:r>
      <w:r w:rsidR="0048759B" w:rsidRPr="0048759B">
        <w:t>any other necessary and proper matters.</w:t>
      </w:r>
      <w:r w:rsidR="0048759B">
        <w:t xml:space="preserve">” </w:t>
      </w:r>
      <w:r w:rsidR="00677A87">
        <w:t xml:space="preserve"> </w:t>
      </w:r>
    </w:p>
    <w:p w:rsidR="00F87810" w:rsidRDefault="001162F3" w:rsidP="00F87810">
      <w:pPr>
        <w:pStyle w:val="ListParagraph"/>
        <w:numPr>
          <w:ilvl w:val="0"/>
          <w:numId w:val="9"/>
        </w:numPr>
        <w:spacing w:after="0" w:line="240" w:lineRule="auto"/>
      </w:pPr>
      <w:r>
        <w:t>The department does not want rules that are cumbersome o</w:t>
      </w:r>
      <w:r w:rsidR="001B6713">
        <w:t>r a strain on local resources. It just</w:t>
      </w:r>
      <w:r>
        <w:t xml:space="preserve"> want</w:t>
      </w:r>
      <w:r w:rsidR="001B6713">
        <w:t>s</w:t>
      </w:r>
      <w:r>
        <w:t xml:space="preserve"> to be sure that its fiduciary responsibilities are met. </w:t>
      </w:r>
      <w:r w:rsidR="001B6713">
        <w:t>Whatever the solution, it should be simple, efficient and its implementation should</w:t>
      </w:r>
      <w:r>
        <w:t xml:space="preserve"> minimize impact. </w:t>
      </w:r>
    </w:p>
    <w:p w:rsidR="00BB0541" w:rsidRDefault="00F87810" w:rsidP="00F87810">
      <w:pPr>
        <w:pStyle w:val="ListParagraph"/>
        <w:numPr>
          <w:ilvl w:val="0"/>
          <w:numId w:val="9"/>
        </w:numPr>
        <w:spacing w:after="0" w:line="240" w:lineRule="auto"/>
      </w:pPr>
      <w:r>
        <w:t>Jennie</w:t>
      </w:r>
      <w:r w:rsidR="001B6713">
        <w:t xml:space="preserve"> explained the process that the Montana State </w:t>
      </w:r>
      <w:r w:rsidR="001162F3">
        <w:t>L</w:t>
      </w:r>
      <w:r w:rsidR="001B6713">
        <w:t xml:space="preserve">ibrary used to </w:t>
      </w:r>
      <w:r w:rsidR="001162F3">
        <w:t xml:space="preserve">certify public libraries. </w:t>
      </w:r>
      <w:r w:rsidR="001B6713">
        <w:t>L</w:t>
      </w:r>
      <w:r w:rsidR="001162F3">
        <w:t xml:space="preserve">ibraries </w:t>
      </w:r>
      <w:r w:rsidR="001B6713">
        <w:t>were asked to certify how they were formed;</w:t>
      </w:r>
      <w:r w:rsidR="001162F3">
        <w:t xml:space="preserve"> so</w:t>
      </w:r>
      <w:r w:rsidR="001B6713">
        <w:t>,</w:t>
      </w:r>
      <w:r w:rsidR="001162F3">
        <w:t xml:space="preserve"> they provided documentation of their interlocal agreements or other certification</w:t>
      </w:r>
      <w:r w:rsidR="00BB0541">
        <w:t xml:space="preserve"> information</w:t>
      </w:r>
      <w:r w:rsidR="001162F3">
        <w:t xml:space="preserve">. </w:t>
      </w:r>
    </w:p>
    <w:p w:rsidR="00BB0541" w:rsidRDefault="001162F3" w:rsidP="00D51088">
      <w:pPr>
        <w:pStyle w:val="ListParagraph"/>
        <w:numPr>
          <w:ilvl w:val="1"/>
          <w:numId w:val="9"/>
        </w:numPr>
        <w:spacing w:after="0" w:line="240" w:lineRule="auto"/>
        <w:ind w:left="1080"/>
      </w:pPr>
      <w:r>
        <w:t xml:space="preserve">The </w:t>
      </w:r>
      <w:r w:rsidR="001B6713">
        <w:t xml:space="preserve">9-1-1 </w:t>
      </w:r>
      <w:r>
        <w:t>statute does not include the w</w:t>
      </w:r>
      <w:r w:rsidR="00A15460">
        <w:t>ording “certify</w:t>
      </w:r>
      <w:r>
        <w:t>”</w:t>
      </w:r>
      <w:r w:rsidR="00A15460">
        <w:t>, but a certification process could be provided for in rule.</w:t>
      </w:r>
      <w:r>
        <w:t xml:space="preserve"> A local gov</w:t>
      </w:r>
      <w:r w:rsidR="001B6713">
        <w:t xml:space="preserve">ernment would have to provide </w:t>
      </w:r>
      <w:r>
        <w:t xml:space="preserve">documentation to the </w:t>
      </w:r>
      <w:r w:rsidR="0031156E">
        <w:t>Department</w:t>
      </w:r>
      <w:r w:rsidR="001B6713">
        <w:t>,</w:t>
      </w:r>
      <w:r>
        <w:t xml:space="preserve"> which could </w:t>
      </w:r>
      <w:r w:rsidR="00655E52">
        <w:t xml:space="preserve">consist of </w:t>
      </w:r>
      <w:r>
        <w:t>an action by their city c</w:t>
      </w:r>
      <w:r w:rsidR="00655E52">
        <w:t xml:space="preserve">ouncil or county commissioners and/or </w:t>
      </w:r>
      <w:r>
        <w:t xml:space="preserve">a copy of their interlocal agreement, referencing the code. </w:t>
      </w:r>
    </w:p>
    <w:p w:rsidR="00DE2849" w:rsidRDefault="00655E52" w:rsidP="00D51088">
      <w:pPr>
        <w:pStyle w:val="ListParagraph"/>
        <w:numPr>
          <w:ilvl w:val="1"/>
          <w:numId w:val="9"/>
        </w:numPr>
        <w:spacing w:after="0" w:line="240" w:lineRule="auto"/>
        <w:ind w:left="1080"/>
      </w:pPr>
      <w:r>
        <w:t xml:space="preserve">In addition, the local government would need to confirm that it </w:t>
      </w:r>
      <w:r w:rsidR="001162F3">
        <w:t>host</w:t>
      </w:r>
      <w:r>
        <w:t>s</w:t>
      </w:r>
      <w:r w:rsidR="001162F3">
        <w:t xml:space="preserve"> a PSAP</w:t>
      </w:r>
      <w:r w:rsidR="00BB0541">
        <w:t xml:space="preserve"> that is operated on a 24-hour basis that has</w:t>
      </w:r>
      <w:r w:rsidR="001162F3">
        <w:t xml:space="preserve"> certain </w:t>
      </w:r>
      <w:r w:rsidR="0031156E">
        <w:t>tele</w:t>
      </w:r>
      <w:r w:rsidR="001162F3">
        <w:t xml:space="preserve">communication lines coming into it. </w:t>
      </w:r>
      <w:r w:rsidR="00F87810">
        <w:t>It will need to v</w:t>
      </w:r>
      <w:r w:rsidR="00BB0541">
        <w:t>erif</w:t>
      </w:r>
      <w:r w:rsidR="001162F3">
        <w:t xml:space="preserve">y that the </w:t>
      </w:r>
      <w:r w:rsidR="00BB0541">
        <w:t xml:space="preserve">emergency </w:t>
      </w:r>
      <w:r w:rsidR="001162F3">
        <w:t>c</w:t>
      </w:r>
      <w:r w:rsidR="00DE2849">
        <w:t>ommunications are</w:t>
      </w:r>
      <w:r w:rsidR="001162F3">
        <w:t xml:space="preserve"> routed to that PSAP </w:t>
      </w:r>
      <w:r w:rsidR="001162F3" w:rsidRPr="00BB0541">
        <w:rPr>
          <w:i/>
        </w:rPr>
        <w:t>first</w:t>
      </w:r>
      <w:r w:rsidR="00F87810">
        <w:rPr>
          <w:i/>
        </w:rPr>
        <w:t xml:space="preserve"> </w:t>
      </w:r>
      <w:r w:rsidR="00F87810" w:rsidRPr="00F87810">
        <w:t>to establish the fact that it is a</w:t>
      </w:r>
      <w:r w:rsidR="0031156E">
        <w:t>”</w:t>
      </w:r>
      <w:r w:rsidR="00F87810">
        <w:rPr>
          <w:i/>
        </w:rPr>
        <w:t xml:space="preserve"> </w:t>
      </w:r>
      <w:r w:rsidR="001162F3">
        <w:t>primary</w:t>
      </w:r>
      <w:r w:rsidR="0031156E">
        <w:t>”</w:t>
      </w:r>
      <w:r w:rsidR="001162F3">
        <w:t xml:space="preserve"> PSAP.</w:t>
      </w:r>
      <w:r w:rsidR="00BB0541">
        <w:t xml:space="preserve"> </w:t>
      </w:r>
    </w:p>
    <w:p w:rsidR="00DE2849" w:rsidRDefault="001162F3" w:rsidP="00DE2849">
      <w:pPr>
        <w:pStyle w:val="ListParagraph"/>
        <w:numPr>
          <w:ilvl w:val="1"/>
          <w:numId w:val="9"/>
        </w:numPr>
        <w:spacing w:after="0" w:line="240" w:lineRule="auto"/>
        <w:ind w:left="1080"/>
      </w:pPr>
      <w:r>
        <w:t>There are some counties that then sub-distribute</w:t>
      </w:r>
      <w:r w:rsidR="00DE2849">
        <w:t xml:space="preserve"> 9-1-1</w:t>
      </w:r>
      <w:r>
        <w:t xml:space="preserve"> funds to cities and towns </w:t>
      </w:r>
      <w:r w:rsidR="0031156E">
        <w:t xml:space="preserve">for “secondary” PSAPs </w:t>
      </w:r>
      <w:r>
        <w:t xml:space="preserve">within the county. </w:t>
      </w:r>
      <w:r w:rsidR="00DE2849">
        <w:t>Some</w:t>
      </w:r>
      <w:r>
        <w:t xml:space="preserve"> agreements </w:t>
      </w:r>
      <w:r w:rsidR="00DE2849">
        <w:t xml:space="preserve">might </w:t>
      </w:r>
      <w:r w:rsidR="0031156E">
        <w:t xml:space="preserve">also </w:t>
      </w:r>
      <w:r w:rsidR="00DE2849">
        <w:t xml:space="preserve">be needed </w:t>
      </w:r>
      <w:r>
        <w:t xml:space="preserve">to sub-distribute </w:t>
      </w:r>
      <w:r w:rsidR="00DE2849">
        <w:t xml:space="preserve">9-1-1 funds to a tribal government. </w:t>
      </w:r>
    </w:p>
    <w:p w:rsidR="001B6713" w:rsidRDefault="00BB0541" w:rsidP="00DE2849">
      <w:pPr>
        <w:pStyle w:val="ListParagraph"/>
        <w:numPr>
          <w:ilvl w:val="1"/>
          <w:numId w:val="9"/>
        </w:numPr>
        <w:spacing w:after="0" w:line="240" w:lineRule="auto"/>
        <w:ind w:left="1080"/>
      </w:pPr>
      <w:r>
        <w:t>T</w:t>
      </w:r>
      <w:r w:rsidR="001162F3">
        <w:t xml:space="preserve">he </w:t>
      </w:r>
      <w:r w:rsidR="0031156E">
        <w:t>Department</w:t>
      </w:r>
      <w:r w:rsidR="001162F3">
        <w:t xml:space="preserve"> could </w:t>
      </w:r>
      <w:r>
        <w:t xml:space="preserve">then </w:t>
      </w:r>
      <w:r w:rsidR="001162F3">
        <w:t xml:space="preserve">certify that they are an eligible recipient of 9-1-1 funds for </w:t>
      </w:r>
      <w:proofErr w:type="gramStart"/>
      <w:r w:rsidR="001162F3">
        <w:t>a period of time</w:t>
      </w:r>
      <w:proofErr w:type="gramEnd"/>
      <w:r w:rsidR="001162F3">
        <w:t>, say five years. If no changes, then</w:t>
      </w:r>
      <w:r w:rsidR="001B6713">
        <w:t xml:space="preserve"> they</w:t>
      </w:r>
      <w:r w:rsidR="001162F3">
        <w:t xml:space="preserve"> could renew certification for another five years. </w:t>
      </w:r>
    </w:p>
    <w:p w:rsidR="00402A16" w:rsidRDefault="00A15460" w:rsidP="00D51088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>The Department has expenditure monitoring requirements in statute.</w:t>
      </w:r>
      <w:r w:rsidR="002125AC">
        <w:t xml:space="preserve"> Annual monitoring process is not </w:t>
      </w:r>
      <w:r>
        <w:t>a “financial</w:t>
      </w:r>
      <w:r w:rsidR="002125AC">
        <w:t xml:space="preserve"> audit</w:t>
      </w:r>
      <w:r>
        <w:t>”</w:t>
      </w:r>
      <w:r w:rsidR="002125AC">
        <w:t xml:space="preserve">. Monitoring is reviewing expenditures </w:t>
      </w:r>
      <w:r>
        <w:t xml:space="preserve">through </w:t>
      </w:r>
      <w:r w:rsidR="002125AC">
        <w:t xml:space="preserve">sampling and identifying if funds were expended for an allowable use. Monitoring may require a site visit. Due to budget restrictions, site visits </w:t>
      </w:r>
      <w:r>
        <w:t xml:space="preserve">are </w:t>
      </w:r>
      <w:r w:rsidR="002125AC">
        <w:t>only done on a case-by-case basis</w:t>
      </w:r>
      <w:r>
        <w:t>, if required</w:t>
      </w:r>
      <w:r w:rsidR="002125AC">
        <w:t>. PSAPs</w:t>
      </w:r>
      <w:r w:rsidR="00402A16">
        <w:t xml:space="preserve"> currently complete</w:t>
      </w:r>
      <w:r w:rsidR="002125AC">
        <w:t xml:space="preserve"> an online financial survey. Some expenses may be questioned and</w:t>
      </w:r>
      <w:r w:rsidR="001B6713">
        <w:t>,</w:t>
      </w:r>
      <w:r w:rsidR="002125AC">
        <w:t xml:space="preserve"> very infrequently</w:t>
      </w:r>
      <w:r w:rsidR="001B6713">
        <w:t>,</w:t>
      </w:r>
      <w:r w:rsidR="002125AC">
        <w:t xml:space="preserve"> expenditures may be reversed</w:t>
      </w:r>
      <w:r>
        <w:t xml:space="preserve"> or paid back</w:t>
      </w:r>
      <w:r w:rsidR="002125AC">
        <w:t xml:space="preserve">. </w:t>
      </w:r>
      <w:r>
        <w:t xml:space="preserve">Sometimes the Department </w:t>
      </w:r>
      <w:r w:rsidR="00402A16" w:rsidRPr="00402A16">
        <w:t>has difficulty obtaining reports</w:t>
      </w:r>
      <w:r w:rsidR="00402A16">
        <w:t>. I</w:t>
      </w:r>
      <w:r w:rsidR="00402A16" w:rsidRPr="00402A16">
        <w:t xml:space="preserve">t </w:t>
      </w:r>
      <w:r w:rsidR="00402A16">
        <w:t>has</w:t>
      </w:r>
      <w:r w:rsidR="00402A16" w:rsidRPr="00402A16">
        <w:t xml:space="preserve"> the authority to withhold funds</w:t>
      </w:r>
      <w:r w:rsidR="00402A16">
        <w:t xml:space="preserve"> </w:t>
      </w:r>
      <w:r>
        <w:t>from a local government if they are expending funds for unallowable uses or if documentation is not provided.</w:t>
      </w:r>
      <w:r w:rsidR="00402A16">
        <w:t xml:space="preserve"> </w:t>
      </w:r>
    </w:p>
    <w:p w:rsidR="00402A16" w:rsidRDefault="002125AC" w:rsidP="00D51088">
      <w:pPr>
        <w:pStyle w:val="ListParagraph"/>
        <w:numPr>
          <w:ilvl w:val="0"/>
          <w:numId w:val="11"/>
        </w:numPr>
        <w:spacing w:after="0" w:line="240" w:lineRule="auto"/>
      </w:pPr>
      <w:r>
        <w:t>There is a reporting requirement in</w:t>
      </w:r>
      <w:r w:rsidR="00402A16">
        <w:t xml:space="preserve"> House</w:t>
      </w:r>
      <w:r>
        <w:t xml:space="preserve"> Bill</w:t>
      </w:r>
      <w:r w:rsidR="00402A16">
        <w:t xml:space="preserve"> 61</w:t>
      </w:r>
      <w:r>
        <w:t xml:space="preserve">. </w:t>
      </w:r>
    </w:p>
    <w:p w:rsidR="00A72F0D" w:rsidRDefault="00A72F0D" w:rsidP="00A72F0D">
      <w:pPr>
        <w:spacing w:after="0" w:line="240" w:lineRule="auto"/>
      </w:pPr>
    </w:p>
    <w:p w:rsidR="002125AC" w:rsidRPr="00A72F0D" w:rsidRDefault="00A72F0D" w:rsidP="00D51088">
      <w:pPr>
        <w:spacing w:after="0" w:line="240" w:lineRule="auto"/>
        <w:rPr>
          <w:b/>
        </w:rPr>
      </w:pPr>
      <w:r w:rsidRPr="002376F9">
        <w:rPr>
          <w:b/>
        </w:rPr>
        <w:t xml:space="preserve">“Eligible Recipient” </w:t>
      </w:r>
      <w:r w:rsidR="00A15460">
        <w:rPr>
          <w:b/>
        </w:rPr>
        <w:t>(HB 61, Section 7</w:t>
      </w:r>
      <w:r w:rsidRPr="00A72F0D">
        <w:rPr>
          <w:b/>
        </w:rPr>
        <w:t>):</w:t>
      </w:r>
      <w:r>
        <w:rPr>
          <w:b/>
        </w:rPr>
        <w:t xml:space="preserve"> </w:t>
      </w:r>
      <w:r w:rsidR="002125AC">
        <w:t xml:space="preserve">Language struck from </w:t>
      </w:r>
      <w:r w:rsidR="00943484">
        <w:t xml:space="preserve">the prior 9-1-1 </w:t>
      </w:r>
      <w:r w:rsidR="002125AC">
        <w:t>bill was the t</w:t>
      </w:r>
      <w:r w:rsidR="008E4A54">
        <w:t>e</w:t>
      </w:r>
      <w:r w:rsidR="002125AC">
        <w:t>rm “9-1-1 jurisdiction,</w:t>
      </w:r>
      <w:r w:rsidR="00943484">
        <w:t>”</w:t>
      </w:r>
      <w:r w:rsidR="002125AC">
        <w:t xml:space="preserve"> </w:t>
      </w:r>
      <w:r w:rsidR="00943484">
        <w:t xml:space="preserve">because it is </w:t>
      </w:r>
      <w:r w:rsidR="002125AC">
        <w:t xml:space="preserve">not a legal entity. </w:t>
      </w:r>
      <w:r w:rsidR="00943484">
        <w:t xml:space="preserve">For example, the </w:t>
      </w:r>
      <w:r w:rsidR="002125AC">
        <w:t xml:space="preserve">Central Montana </w:t>
      </w:r>
      <w:r w:rsidR="00A15460">
        <w:t>Dispatch Center</w:t>
      </w:r>
      <w:r w:rsidR="002125AC">
        <w:t xml:space="preserve"> is not a legal entity. The</w:t>
      </w:r>
      <w:r w:rsidR="00943484">
        <w:t xml:space="preserve"> legal</w:t>
      </w:r>
      <w:r w:rsidR="002125AC">
        <w:t xml:space="preserve"> entity is the City of Lewistown, which is the local government entity that receives 9-1-1 money for Fergus, Petroleum and Judith Basin Counties</w:t>
      </w:r>
      <w:r w:rsidR="00A15460">
        <w:t xml:space="preserve"> and for </w:t>
      </w:r>
      <w:proofErr w:type="gramStart"/>
      <w:r w:rsidR="00A15460">
        <w:t>all of</w:t>
      </w:r>
      <w:proofErr w:type="gramEnd"/>
      <w:r w:rsidR="00A15460">
        <w:t xml:space="preserve"> the incorporated cities and towns in those counties</w:t>
      </w:r>
      <w:r w:rsidR="002125AC">
        <w:t xml:space="preserve">. </w:t>
      </w:r>
      <w:r w:rsidR="00943484">
        <w:t xml:space="preserve">Hypothetically, </w:t>
      </w:r>
      <w:r w:rsidR="002125AC">
        <w:t>the Town of Stanford could have a secondary PSAP, so the</w:t>
      </w:r>
      <w:r w:rsidR="00943484">
        <w:t xml:space="preserve"> City of Lewistown could </w:t>
      </w:r>
      <w:r w:rsidR="002125AC">
        <w:t xml:space="preserve">agree to provide </w:t>
      </w:r>
      <w:r w:rsidR="00A15460">
        <w:t xml:space="preserve">a certain amount of funding </w:t>
      </w:r>
      <w:r w:rsidR="00943484">
        <w:t xml:space="preserve">to the Town </w:t>
      </w:r>
      <w:r w:rsidR="002125AC">
        <w:t xml:space="preserve">per quarter. </w:t>
      </w:r>
      <w:r w:rsidR="00943484">
        <w:t>When the</w:t>
      </w:r>
      <w:r w:rsidR="002125AC">
        <w:t xml:space="preserve"> </w:t>
      </w:r>
      <w:r w:rsidR="00A15460">
        <w:t>Department</w:t>
      </w:r>
      <w:r w:rsidR="002125AC">
        <w:t xml:space="preserve"> requests annual accounting reports, </w:t>
      </w:r>
      <w:r w:rsidR="00DE2849">
        <w:t xml:space="preserve">it </w:t>
      </w:r>
      <w:r w:rsidR="00943484">
        <w:t xml:space="preserve">would </w:t>
      </w:r>
      <w:r w:rsidR="00DE2849">
        <w:t>go</w:t>
      </w:r>
      <w:r w:rsidR="002125AC">
        <w:t xml:space="preserve"> to the </w:t>
      </w:r>
      <w:r w:rsidR="00A15460">
        <w:t xml:space="preserve">first recipient, the </w:t>
      </w:r>
      <w:r w:rsidR="002125AC">
        <w:t>City of Lewistown</w:t>
      </w:r>
      <w:r w:rsidR="00A15460">
        <w:t xml:space="preserve"> for the reports,</w:t>
      </w:r>
      <w:r w:rsidR="002125AC">
        <w:t xml:space="preserve"> not </w:t>
      </w:r>
      <w:r w:rsidR="00943484">
        <w:t xml:space="preserve">to </w:t>
      </w:r>
      <w:r w:rsidR="002125AC">
        <w:t>the Town of Stanford</w:t>
      </w:r>
      <w:r w:rsidR="00A15460">
        <w:t xml:space="preserve"> that is the sub-recipient</w:t>
      </w:r>
      <w:r w:rsidR="002125AC">
        <w:t>.</w:t>
      </w:r>
    </w:p>
    <w:p w:rsidR="002125AC" w:rsidRDefault="002125AC" w:rsidP="00D51088">
      <w:pPr>
        <w:spacing w:after="0" w:line="240" w:lineRule="auto"/>
      </w:pPr>
    </w:p>
    <w:p w:rsidR="00A72F0D" w:rsidRDefault="003C0751" w:rsidP="00A72F0D">
      <w:pPr>
        <w:pStyle w:val="ListParagraph"/>
        <w:numPr>
          <w:ilvl w:val="0"/>
          <w:numId w:val="11"/>
        </w:numPr>
        <w:spacing w:after="0" w:line="240" w:lineRule="auto"/>
      </w:pPr>
      <w:r>
        <w:t>T</w:t>
      </w:r>
      <w:r w:rsidR="00A72F0D">
        <w:t xml:space="preserve">he </w:t>
      </w:r>
      <w:r w:rsidR="00A15460">
        <w:t>Department’s</w:t>
      </w:r>
      <w:r w:rsidR="00A72F0D">
        <w:t xml:space="preserve"> </w:t>
      </w:r>
      <w:r>
        <w:t xml:space="preserve">legal </w:t>
      </w:r>
      <w:r w:rsidR="00A72F0D">
        <w:t xml:space="preserve">relationship is with the </w:t>
      </w:r>
      <w:r>
        <w:t>“certified” local government entity and the first recipient of the funding</w:t>
      </w:r>
      <w:r w:rsidR="00A72F0D">
        <w:t xml:space="preserve">, not the other </w:t>
      </w:r>
      <w:r>
        <w:t xml:space="preserve">local government </w:t>
      </w:r>
      <w:r w:rsidR="00A72F0D">
        <w:t xml:space="preserve">entities </w:t>
      </w:r>
      <w:r>
        <w:t>(potential sub-recipients) that have entered into an interlocal agreement with the certified entity</w:t>
      </w:r>
      <w:r w:rsidR="00A72F0D">
        <w:t xml:space="preserve">. </w:t>
      </w:r>
    </w:p>
    <w:p w:rsidR="0025405B" w:rsidRDefault="003E0260" w:rsidP="0025405B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rules should clarify </w:t>
      </w:r>
      <w:r w:rsidR="00A15460">
        <w:t xml:space="preserve">if and </w:t>
      </w:r>
      <w:r>
        <w:t xml:space="preserve">how funds are to be re-distributed from the initial recipient and any sub-recipients. </w:t>
      </w:r>
    </w:p>
    <w:p w:rsidR="0025405B" w:rsidRDefault="002125AC" w:rsidP="0025405B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Many agreements in place now </w:t>
      </w:r>
      <w:r w:rsidR="00C1101A">
        <w:t xml:space="preserve">at the local level </w:t>
      </w:r>
      <w:r>
        <w:t xml:space="preserve">are not formal interlocal agreements. </w:t>
      </w:r>
      <w:r w:rsidR="00E84F01">
        <w:t xml:space="preserve">The </w:t>
      </w:r>
      <w:r w:rsidR="003C0751">
        <w:t>Department</w:t>
      </w:r>
      <w:r w:rsidR="00E84F01">
        <w:t xml:space="preserve"> does not want not to dictate the content of local agreements. But, it will need copies of those agreements. </w:t>
      </w:r>
    </w:p>
    <w:p w:rsidR="00943484" w:rsidRDefault="00943484" w:rsidP="00943484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Effort will be needed to notify </w:t>
      </w:r>
      <w:r w:rsidR="003C0751">
        <w:t xml:space="preserve">local governments and </w:t>
      </w:r>
      <w:r>
        <w:t xml:space="preserve">PSAPs about </w:t>
      </w:r>
      <w:r w:rsidR="003C0751">
        <w:t>certification and interlocal</w:t>
      </w:r>
      <w:r w:rsidR="00A72F0D">
        <w:t xml:space="preserve"> agreement </w:t>
      </w:r>
      <w:r>
        <w:t>requirements.</w:t>
      </w:r>
    </w:p>
    <w:p w:rsidR="00A72F0D" w:rsidRDefault="00A72F0D" w:rsidP="00A72F0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The </w:t>
      </w:r>
      <w:r w:rsidR="003C0751">
        <w:t xml:space="preserve">U.S. </w:t>
      </w:r>
      <w:r>
        <w:t xml:space="preserve">Census Bureau provides population data for incorporated </w:t>
      </w:r>
      <w:r w:rsidR="003C0751">
        <w:t>cities and towns</w:t>
      </w:r>
      <w:r>
        <w:t>. It should be clarified in rule that the definition is based on incorporated cities and towns</w:t>
      </w:r>
      <w:r w:rsidR="003C0751">
        <w:t xml:space="preserve"> not</w:t>
      </w:r>
      <w:r>
        <w:t xml:space="preserve"> “Census Designated Places.” </w:t>
      </w:r>
    </w:p>
    <w:p w:rsidR="00943484" w:rsidRDefault="00943484" w:rsidP="00943484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Several legislators wanted to provide incentives for local governments to work together. So, for example, a new technical or qualification standard </w:t>
      </w:r>
      <w:r w:rsidR="003C0751">
        <w:t>could be set, but an incentive c</w:t>
      </w:r>
      <w:r>
        <w:t>ould also be created if the standard</w:t>
      </w:r>
      <w:r w:rsidR="003C0751">
        <w:t>s</w:t>
      </w:r>
      <w:r>
        <w:t xml:space="preserve"> were met. The Statewide Plan/GIS subcommittee is looking at virtual consolidation. </w:t>
      </w:r>
    </w:p>
    <w:p w:rsidR="00943484" w:rsidRDefault="00943484" w:rsidP="00B327F4">
      <w:pPr>
        <w:spacing w:after="0" w:line="240" w:lineRule="auto"/>
      </w:pPr>
    </w:p>
    <w:p w:rsidR="00FB767F" w:rsidRDefault="00927C93" w:rsidP="00D51088">
      <w:pPr>
        <w:spacing w:after="0" w:line="240" w:lineRule="auto"/>
      </w:pPr>
      <w:r>
        <w:t xml:space="preserve">HB 61 reflects two processes: </w:t>
      </w:r>
      <w:r w:rsidR="00311B10">
        <w:t xml:space="preserve">first, </w:t>
      </w:r>
      <w:r>
        <w:t>who is eligible</w:t>
      </w:r>
      <w:r w:rsidR="00311B10">
        <w:t xml:space="preserve"> for funding and, second, how funds are to be</w:t>
      </w:r>
      <w:r>
        <w:t xml:space="preserve"> allocat</w:t>
      </w:r>
      <w:r w:rsidR="00311B10">
        <w:t>ed</w:t>
      </w:r>
      <w:r>
        <w:t>.</w:t>
      </w:r>
      <w:r w:rsidR="00FB767F">
        <w:t xml:space="preserve"> </w:t>
      </w:r>
    </w:p>
    <w:p w:rsidR="00904BE1" w:rsidRDefault="00904BE1" w:rsidP="00D51088">
      <w:pPr>
        <w:spacing w:after="0" w:line="240" w:lineRule="auto"/>
        <w:rPr>
          <w:b/>
        </w:rPr>
      </w:pPr>
    </w:p>
    <w:p w:rsidR="009327F0" w:rsidRDefault="00FB767F" w:rsidP="00D51088">
      <w:pPr>
        <w:spacing w:after="0" w:line="240" w:lineRule="auto"/>
      </w:pPr>
      <w:r w:rsidRPr="00FB767F">
        <w:rPr>
          <w:b/>
        </w:rPr>
        <w:t>Review</w:t>
      </w:r>
      <w:r>
        <w:t>: A local gov</w:t>
      </w:r>
      <w:r w:rsidR="00DE2849">
        <w:t>ernment</w:t>
      </w:r>
      <w:r>
        <w:t xml:space="preserve"> entity definition</w:t>
      </w:r>
      <w:r w:rsidR="0025405B">
        <w:t xml:space="preserve"> can be included in the rules as an incorporated city, town or county </w:t>
      </w:r>
      <w:r>
        <w:t xml:space="preserve">or </w:t>
      </w:r>
      <w:r w:rsidR="0025405B">
        <w:t>any consolidated city-</w:t>
      </w:r>
      <w:r>
        <w:t>county government or an entity created thro</w:t>
      </w:r>
      <w:r w:rsidR="0025405B">
        <w:t>ugh an interlocal agreement (</w:t>
      </w:r>
      <w:r>
        <w:t>Liz</w:t>
      </w:r>
      <w:r w:rsidR="0025405B">
        <w:t xml:space="preserve"> Brooks</w:t>
      </w:r>
      <w:r>
        <w:t>’</w:t>
      </w:r>
      <w:r w:rsidR="0025405B">
        <w:t xml:space="preserve"> organization could be used as a model). </w:t>
      </w:r>
      <w:r w:rsidR="0025405B" w:rsidRPr="0025405B">
        <w:t>T</w:t>
      </w:r>
      <w:r>
        <w:t xml:space="preserve">he first recipient </w:t>
      </w:r>
      <w:r w:rsidR="0025405B">
        <w:t xml:space="preserve">of funds </w:t>
      </w:r>
      <w:proofErr w:type="gramStart"/>
      <w:r>
        <w:t>has to</w:t>
      </w:r>
      <w:proofErr w:type="gramEnd"/>
      <w:r>
        <w:t xml:space="preserve"> be a local government entity as defined in statute. </w:t>
      </w:r>
    </w:p>
    <w:p w:rsidR="0025405B" w:rsidRDefault="0025405B" w:rsidP="00D51088">
      <w:pPr>
        <w:spacing w:after="0" w:line="240" w:lineRule="auto"/>
      </w:pPr>
    </w:p>
    <w:p w:rsidR="00963B95" w:rsidRDefault="0025405B" w:rsidP="00D51088">
      <w:pPr>
        <w:spacing w:after="0" w:line="240" w:lineRule="auto"/>
      </w:pPr>
      <w:r>
        <w:t xml:space="preserve">The subcommittee will need to consider how to address a </w:t>
      </w:r>
      <w:r w:rsidR="009327F0">
        <w:t xml:space="preserve">consolidation </w:t>
      </w:r>
      <w:r>
        <w:t xml:space="preserve">that </w:t>
      </w:r>
      <w:r w:rsidR="009327F0">
        <w:t>dissolves</w:t>
      </w:r>
      <w:r>
        <w:t>. This could</w:t>
      </w:r>
      <w:r w:rsidR="009327F0">
        <w:t xml:space="preserve"> be covered in </w:t>
      </w:r>
      <w:r>
        <w:t xml:space="preserve">the </w:t>
      </w:r>
      <w:r w:rsidR="009327F0">
        <w:t>certification proces</w:t>
      </w:r>
      <w:r w:rsidR="007425AB">
        <w:t>s, which would be an open cycle, meaning that an eligible local government could apply for certification at any time</w:t>
      </w:r>
      <w:r w:rsidR="007425AB" w:rsidRPr="00963B95">
        <w:t xml:space="preserve">. </w:t>
      </w:r>
      <w:r w:rsidR="009327F0" w:rsidRPr="00963B95">
        <w:t>Jenn</w:t>
      </w:r>
      <w:r w:rsidR="00730D0E" w:rsidRPr="00963B95">
        <w:t>ie</w:t>
      </w:r>
      <w:r w:rsidRPr="00963B95">
        <w:t xml:space="preserve"> gave an example of the </w:t>
      </w:r>
      <w:r w:rsidR="009327F0" w:rsidRPr="00963B95">
        <w:t xml:space="preserve">Whitefish </w:t>
      </w:r>
      <w:r w:rsidR="00963B95" w:rsidRPr="00963B95">
        <w:lastRenderedPageBreak/>
        <w:t xml:space="preserve">Community </w:t>
      </w:r>
      <w:r w:rsidRPr="00963B95">
        <w:t>L</w:t>
      </w:r>
      <w:r w:rsidR="009327F0" w:rsidRPr="00963B95">
        <w:t xml:space="preserve">ibrary </w:t>
      </w:r>
      <w:r w:rsidR="00963B95" w:rsidRPr="00963B95">
        <w:t>that withdrew from the Flathead County Library system. It is now independent, but it</w:t>
      </w:r>
      <w:r w:rsidR="00963B95">
        <w:t xml:space="preserve"> still</w:t>
      </w:r>
      <w:r w:rsidR="00963B95" w:rsidRPr="00963B95">
        <w:t xml:space="preserve"> </w:t>
      </w:r>
      <w:proofErr w:type="gramStart"/>
      <w:r w:rsidR="00963B95" w:rsidRPr="00963B95">
        <w:t>has to</w:t>
      </w:r>
      <w:proofErr w:type="gramEnd"/>
      <w:r w:rsidR="00963B95" w:rsidRPr="00963B95">
        <w:t xml:space="preserve"> certify that it meets </w:t>
      </w:r>
      <w:r w:rsidR="00963B95">
        <w:t>public library</w:t>
      </w:r>
      <w:r w:rsidR="00963B95" w:rsidRPr="00963B95">
        <w:t xml:space="preserve"> requirements. </w:t>
      </w:r>
    </w:p>
    <w:p w:rsidR="00963B95" w:rsidRDefault="00963B95" w:rsidP="00D51088">
      <w:pPr>
        <w:spacing w:after="0" w:line="240" w:lineRule="auto"/>
      </w:pPr>
    </w:p>
    <w:p w:rsidR="002E60FE" w:rsidRDefault="002F0AE3" w:rsidP="00D51088">
      <w:pPr>
        <w:spacing w:after="0" w:line="240" w:lineRule="auto"/>
      </w:pPr>
      <w:r w:rsidRPr="002F0AE3">
        <w:rPr>
          <w:b/>
        </w:rPr>
        <w:t>Host PSAP:</w:t>
      </w:r>
      <w:r>
        <w:t xml:space="preserve"> </w:t>
      </w:r>
      <w:r w:rsidR="007425AB">
        <w:t xml:space="preserve">The </w:t>
      </w:r>
      <w:r>
        <w:t xml:space="preserve">HB 61 definition </w:t>
      </w:r>
      <w:r w:rsidR="007425AB">
        <w:t xml:space="preserve">is </w:t>
      </w:r>
      <w:r>
        <w:t xml:space="preserve">at bottom of page 14. </w:t>
      </w:r>
      <w:r w:rsidR="00905341">
        <w:t xml:space="preserve"> </w:t>
      </w:r>
      <w:r w:rsidR="002E60FE">
        <w:t xml:space="preserve">A </w:t>
      </w:r>
      <w:r w:rsidR="002E60FE" w:rsidRPr="002E60FE">
        <w:t>"</w:t>
      </w:r>
      <w:r w:rsidR="002E60FE">
        <w:t>‘</w:t>
      </w:r>
      <w:r w:rsidR="002E60FE" w:rsidRPr="002E60FE">
        <w:t>Public safety answering point</w:t>
      </w:r>
      <w:r w:rsidR="002E60FE">
        <w:t>’</w:t>
      </w:r>
      <w:r w:rsidR="002E60FE" w:rsidRPr="002E60FE">
        <w:t xml:space="preserve"> means</w:t>
      </w:r>
      <w:r>
        <w:t xml:space="preserve"> a communications facility operate</w:t>
      </w:r>
      <w:r w:rsidR="00DA70B1">
        <w:t>d</w:t>
      </w:r>
      <w:r>
        <w:t xml:space="preserve"> on 24-hour basis that</w:t>
      </w:r>
      <w:r w:rsidRPr="00DA70B1">
        <w:t xml:space="preserve"> first</w:t>
      </w:r>
      <w:r>
        <w:t xml:space="preserve"> receives </w:t>
      </w:r>
      <w:r w:rsidR="00BD3303">
        <w:t>emergency communications</w:t>
      </w:r>
      <w:r>
        <w:t xml:space="preserve"> </w:t>
      </w:r>
      <w:r w:rsidR="002E60FE">
        <w:t xml:space="preserve">from persons requesting emergency services and that may, as appropriate, directly dispatch emergency services or transfer or relay emergency communications to appropriate public safety agencies.” </w:t>
      </w:r>
    </w:p>
    <w:p w:rsidR="002E60FE" w:rsidRDefault="002E60FE" w:rsidP="00D51088">
      <w:pPr>
        <w:spacing w:after="0" w:line="240" w:lineRule="auto"/>
      </w:pPr>
    </w:p>
    <w:p w:rsidR="00804458" w:rsidRDefault="00DA70B1" w:rsidP="00D95791">
      <w:pPr>
        <w:pStyle w:val="ListParagraph"/>
        <w:numPr>
          <w:ilvl w:val="0"/>
          <w:numId w:val="16"/>
        </w:numPr>
        <w:spacing w:after="0" w:line="240" w:lineRule="auto"/>
      </w:pPr>
      <w:r>
        <w:t>Are a</w:t>
      </w:r>
      <w:r w:rsidR="002F0AE3">
        <w:t xml:space="preserve">dditional standards </w:t>
      </w:r>
      <w:r>
        <w:t xml:space="preserve">needed for a PSAP to be considered </w:t>
      </w:r>
      <w:r w:rsidR="002F0AE3">
        <w:t>primary</w:t>
      </w:r>
      <w:r>
        <w:t xml:space="preserve">? </w:t>
      </w:r>
    </w:p>
    <w:p w:rsidR="00D95791" w:rsidRDefault="002F0AE3" w:rsidP="00D9579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In a certification process, what documentation is needed? </w:t>
      </w:r>
    </w:p>
    <w:p w:rsidR="00D95791" w:rsidRDefault="00D95791" w:rsidP="00D95791">
      <w:pPr>
        <w:pStyle w:val="ListParagraph"/>
        <w:numPr>
          <w:ilvl w:val="0"/>
          <w:numId w:val="15"/>
        </w:numPr>
        <w:spacing w:after="0" w:line="240" w:lineRule="auto"/>
      </w:pPr>
      <w:r>
        <w:t>M</w:t>
      </w:r>
      <w:r w:rsidR="002F0AE3">
        <w:t>inimum standard</w:t>
      </w:r>
      <w:r>
        <w:t>s</w:t>
      </w:r>
      <w:r w:rsidR="003C0751">
        <w:t xml:space="preserve"> for NG 9-1-1</w:t>
      </w:r>
      <w:r w:rsidR="002F0AE3">
        <w:t xml:space="preserve"> </w:t>
      </w:r>
      <w:r>
        <w:t xml:space="preserve">should be set according to </w:t>
      </w:r>
      <w:r w:rsidR="002F0AE3">
        <w:t xml:space="preserve">NENA. </w:t>
      </w:r>
      <w:r>
        <w:t>The goal is to have</w:t>
      </w:r>
      <w:r w:rsidR="002F0AE3">
        <w:t xml:space="preserve"> all ca</w:t>
      </w:r>
      <w:r>
        <w:t>lls to be routed the same way. This standardization d</w:t>
      </w:r>
      <w:r w:rsidR="002F0AE3">
        <w:t xml:space="preserve">oesn’t exist today. </w:t>
      </w:r>
    </w:p>
    <w:p w:rsidR="00D95791" w:rsidRDefault="003C0751" w:rsidP="00D9579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Example: </w:t>
      </w:r>
      <w:r w:rsidR="00D95791">
        <w:t>Lincoln County receives funds for its primary PSAP located in Libby as well as its two secondary PSAPs in Troy and Eureka.</w:t>
      </w:r>
      <w:r w:rsidR="00727DDB">
        <w:t xml:space="preserve"> </w:t>
      </w:r>
      <w:r w:rsidR="00D95791">
        <w:t xml:space="preserve">Lincoln County receives all the funds and re-distributes </w:t>
      </w:r>
      <w:r w:rsidR="00727DDB">
        <w:t>them</w:t>
      </w:r>
      <w:r>
        <w:t xml:space="preserve"> to Troy and Eureka</w:t>
      </w:r>
      <w:r w:rsidR="00727DDB">
        <w:t>. The process should be transparent</w:t>
      </w:r>
      <w:r w:rsidR="00D95791">
        <w:t xml:space="preserve">. </w:t>
      </w:r>
    </w:p>
    <w:p w:rsidR="003C0751" w:rsidRDefault="00727DDB" w:rsidP="00431F7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In a legacy telephone environment, should the 9-1-1 Program require documentation that the </w:t>
      </w:r>
      <w:r w:rsidR="00431F70">
        <w:t xml:space="preserve">emergency </w:t>
      </w:r>
      <w:r w:rsidR="003C0751">
        <w:t xml:space="preserve">voice </w:t>
      </w:r>
      <w:r w:rsidR="00431F70">
        <w:t>communications</w:t>
      </w:r>
      <w:r>
        <w:t xml:space="preserve"> are being routed </w:t>
      </w:r>
      <w:r w:rsidRPr="00727DDB">
        <w:t xml:space="preserve">first </w:t>
      </w:r>
      <w:r>
        <w:t xml:space="preserve">to that PSAP? Would </w:t>
      </w:r>
      <w:r w:rsidR="003C0751">
        <w:t>confirmation come from the telecommunications company</w:t>
      </w:r>
      <w:r>
        <w:t xml:space="preserve">? What would be the standard? In the past, the </w:t>
      </w:r>
      <w:r w:rsidR="00431F70">
        <w:t>9</w:t>
      </w:r>
      <w:r>
        <w:t xml:space="preserve">-1-1 Program has relied on information from the </w:t>
      </w:r>
      <w:r w:rsidR="003C0751">
        <w:t>telecommunications company.</w:t>
      </w:r>
    </w:p>
    <w:p w:rsidR="00431F70" w:rsidRDefault="00DA70B1" w:rsidP="00431F7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There may be </w:t>
      </w:r>
      <w:r w:rsidR="00431F70">
        <w:t>cases where</w:t>
      </w:r>
      <w:r w:rsidR="00BD3303">
        <w:t xml:space="preserve"> a secondary PSAP receiv</w:t>
      </w:r>
      <w:r w:rsidR="00431F70">
        <w:t>es</w:t>
      </w:r>
      <w:r w:rsidR="003C0751">
        <w:t xml:space="preserve"> some</w:t>
      </w:r>
      <w:r w:rsidR="00BD3303">
        <w:t xml:space="preserve"> form of emergency communications prior to the primary PSAP, such as a text message. Routing of text messages can be different than routing of voice</w:t>
      </w:r>
      <w:r>
        <w:t xml:space="preserve"> calls</w:t>
      </w:r>
      <w:r w:rsidR="00BD3303">
        <w:t xml:space="preserve">. </w:t>
      </w:r>
    </w:p>
    <w:p w:rsidR="00431F70" w:rsidRDefault="003C0751" w:rsidP="00431F7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We need to </w:t>
      </w:r>
      <w:r w:rsidR="00431F70">
        <w:t xml:space="preserve">draft a rule that clarifies that the primary PSAP is where </w:t>
      </w:r>
      <w:r>
        <w:t xml:space="preserve">all (wireline and wireless) of </w:t>
      </w:r>
      <w:r w:rsidR="00431F70">
        <w:t xml:space="preserve">the voice calls are </w:t>
      </w:r>
      <w:r w:rsidR="00431F70" w:rsidRPr="00431F70">
        <w:rPr>
          <w:b/>
        </w:rPr>
        <w:t>first</w:t>
      </w:r>
      <w:r w:rsidR="00431F70">
        <w:t xml:space="preserve"> </w:t>
      </w:r>
      <w:r>
        <w:t>delivered.</w:t>
      </w:r>
      <w:r w:rsidR="00431F70">
        <w:t xml:space="preserve">  HB61 did specifically replace language related to “9-1-1 calls” with the term, “emergency communications.” Perhaps the primary PSAP can be defined as the one that </w:t>
      </w:r>
      <w:r w:rsidR="00431F70" w:rsidRPr="00431F70">
        <w:t xml:space="preserve">receives </w:t>
      </w:r>
      <w:r>
        <w:t xml:space="preserve">all (wireline and wireless) of the voice calls and </w:t>
      </w:r>
      <w:proofErr w:type="gramStart"/>
      <w:r w:rsidR="00431F70" w:rsidRPr="00431F70">
        <w:t>the majority of</w:t>
      </w:r>
      <w:proofErr w:type="gramEnd"/>
      <w:r w:rsidR="00431F70" w:rsidRPr="00431F70">
        <w:t xml:space="preserve"> </w:t>
      </w:r>
      <w:r>
        <w:t xml:space="preserve">all </w:t>
      </w:r>
      <w:r w:rsidR="00431F70" w:rsidRPr="00431F70">
        <w:t>emergency communications</w:t>
      </w:r>
      <w:r>
        <w:t xml:space="preserve"> (voice &amp; data)</w:t>
      </w:r>
      <w:r w:rsidR="00431F70" w:rsidRPr="00431F70">
        <w:t>.</w:t>
      </w:r>
      <w:r w:rsidR="00431F70">
        <w:t xml:space="preserve"> Rules </w:t>
      </w:r>
      <w:r>
        <w:t xml:space="preserve">should </w:t>
      </w:r>
      <w:r w:rsidR="00431F70">
        <w:t xml:space="preserve">clarify the intent of the legislation. </w:t>
      </w:r>
    </w:p>
    <w:p w:rsidR="00D3540D" w:rsidRDefault="005A1665" w:rsidP="00D51088">
      <w:pPr>
        <w:pStyle w:val="ListParagraph"/>
        <w:numPr>
          <w:ilvl w:val="0"/>
          <w:numId w:val="15"/>
        </w:numPr>
        <w:spacing w:after="0" w:line="240" w:lineRule="auto"/>
      </w:pPr>
      <w:r>
        <w:t>Do</w:t>
      </w:r>
      <w:r w:rsidR="00D3540D">
        <w:t xml:space="preserve">es the </w:t>
      </w:r>
      <w:r w:rsidR="004F54D4">
        <w:t xml:space="preserve">9-1-1 </w:t>
      </w:r>
      <w:r w:rsidR="00D3540D">
        <w:t>Program</w:t>
      </w:r>
      <w:r>
        <w:t xml:space="preserve"> require that network provider</w:t>
      </w:r>
      <w:r w:rsidR="00D3540D">
        <w:t>s</w:t>
      </w:r>
      <w:r>
        <w:t xml:space="preserve"> confirm where calls are routed or from </w:t>
      </w:r>
      <w:r w:rsidR="00431F70">
        <w:t xml:space="preserve">which </w:t>
      </w:r>
      <w:r>
        <w:t>cell site sector</w:t>
      </w:r>
      <w:r w:rsidR="00D3540D">
        <w:t xml:space="preserve"> they come from</w:t>
      </w:r>
      <w:r w:rsidR="00431F70">
        <w:t>?</w:t>
      </w:r>
      <w:r>
        <w:t xml:space="preserve"> With </w:t>
      </w:r>
      <w:r w:rsidR="003C0751">
        <w:t>NG 9-1-1</w:t>
      </w:r>
      <w:r>
        <w:t xml:space="preserve">, </w:t>
      </w:r>
      <w:r w:rsidR="00431F70">
        <w:t xml:space="preserve">call information </w:t>
      </w:r>
      <w:r>
        <w:t xml:space="preserve">will come </w:t>
      </w:r>
      <w:r w:rsidR="00431F70">
        <w:t>with a</w:t>
      </w:r>
      <w:r>
        <w:t xml:space="preserve"> lat</w:t>
      </w:r>
      <w:r w:rsidR="00431F70">
        <w:t>itude and</w:t>
      </w:r>
      <w:r>
        <w:t xml:space="preserve"> long</w:t>
      </w:r>
      <w:r w:rsidR="00431F70">
        <w:t>itude</w:t>
      </w:r>
      <w:r w:rsidR="006242D5">
        <w:t xml:space="preserve"> data</w:t>
      </w:r>
      <w:r w:rsidR="00431F70">
        <w:t xml:space="preserve">. </w:t>
      </w:r>
    </w:p>
    <w:p w:rsidR="00D3540D" w:rsidRDefault="005A1665" w:rsidP="00D51088">
      <w:pPr>
        <w:pStyle w:val="ListParagraph"/>
        <w:numPr>
          <w:ilvl w:val="0"/>
          <w:numId w:val="15"/>
        </w:numPr>
        <w:spacing w:after="0" w:line="240" w:lineRule="auto"/>
      </w:pPr>
      <w:r>
        <w:t>Should local government</w:t>
      </w:r>
      <w:r w:rsidR="00D3540D">
        <w:t>s</w:t>
      </w:r>
      <w:r>
        <w:t xml:space="preserve"> provide documentation </w:t>
      </w:r>
      <w:r w:rsidR="00D3540D">
        <w:t>about</w:t>
      </w:r>
      <w:r>
        <w:t xml:space="preserve"> their emergency routing numbers from the </w:t>
      </w:r>
      <w:r w:rsidR="00A6292F">
        <w:t>telecommunications company</w:t>
      </w:r>
      <w:r w:rsidR="00D3540D">
        <w:t xml:space="preserve">? This documentation </w:t>
      </w:r>
      <w:r>
        <w:t xml:space="preserve">could </w:t>
      </w:r>
      <w:r w:rsidR="00D3540D">
        <w:t xml:space="preserve">simply </w:t>
      </w:r>
      <w:r>
        <w:t xml:space="preserve">be a letter from the </w:t>
      </w:r>
      <w:r w:rsidR="00A6292F">
        <w:t xml:space="preserve">telecommunications company </w:t>
      </w:r>
      <w:r>
        <w:t xml:space="preserve">saying that all calls in this </w:t>
      </w:r>
      <w:proofErr w:type="gramStart"/>
      <w:r>
        <w:t>particular geographical</w:t>
      </w:r>
      <w:proofErr w:type="gramEnd"/>
      <w:r>
        <w:t xml:space="preserve"> area</w:t>
      </w:r>
      <w:r w:rsidR="00D3540D">
        <w:t xml:space="preserve"> are routed </w:t>
      </w:r>
      <w:r w:rsidR="00A6292F">
        <w:t>to</w:t>
      </w:r>
      <w:r w:rsidR="00D3540D">
        <w:t xml:space="preserve"> this particular PSAP.</w:t>
      </w:r>
      <w:r>
        <w:t xml:space="preserve"> </w:t>
      </w:r>
    </w:p>
    <w:p w:rsidR="00576450" w:rsidRDefault="00D3540D" w:rsidP="00D51088">
      <w:pPr>
        <w:pStyle w:val="ListParagraph"/>
        <w:numPr>
          <w:ilvl w:val="0"/>
          <w:numId w:val="15"/>
        </w:numPr>
        <w:spacing w:after="0" w:line="240" w:lineRule="auto"/>
      </w:pPr>
      <w:r>
        <w:t>The</w:t>
      </w:r>
      <w:r w:rsidR="0020052D">
        <w:t xml:space="preserve"> legislative intent is not to fully fund</w:t>
      </w:r>
      <w:r w:rsidR="00A6292F">
        <w:t xml:space="preserve"> a PSAP</w:t>
      </w:r>
      <w:r w:rsidR="0020052D">
        <w:t xml:space="preserve">. Local governments typically </w:t>
      </w:r>
      <w:proofErr w:type="gramStart"/>
      <w:r w:rsidR="0020052D">
        <w:t>have to</w:t>
      </w:r>
      <w:proofErr w:type="gramEnd"/>
      <w:r w:rsidR="0020052D">
        <w:t xml:space="preserve"> contribute additional funding</w:t>
      </w:r>
      <w:r w:rsidR="00A6292F">
        <w:t xml:space="preserve"> to host and operate a PSAP</w:t>
      </w:r>
      <w:r w:rsidR="0020052D">
        <w:t xml:space="preserve">. </w:t>
      </w:r>
    </w:p>
    <w:p w:rsidR="00576450" w:rsidRDefault="00576450" w:rsidP="00D51088">
      <w:pPr>
        <w:spacing w:after="0" w:line="240" w:lineRule="auto"/>
      </w:pPr>
    </w:p>
    <w:p w:rsidR="00F35AF6" w:rsidRPr="00B623C2" w:rsidRDefault="00F35AF6" w:rsidP="00D51088">
      <w:pPr>
        <w:spacing w:after="0" w:line="240" w:lineRule="auto"/>
      </w:pPr>
      <w:r>
        <w:t xml:space="preserve">HB61 language </w:t>
      </w:r>
      <w:r w:rsidR="00A6292F">
        <w:t xml:space="preserve">that encourages </w:t>
      </w:r>
      <w:r>
        <w:t>incentives for co</w:t>
      </w:r>
      <w:r w:rsidR="00D3540D">
        <w:t xml:space="preserve">operation among local governments and PSAPs is </w:t>
      </w:r>
      <w:r>
        <w:t xml:space="preserve">not </w:t>
      </w:r>
      <w:r w:rsidR="00D3540D">
        <w:t xml:space="preserve">intended to be </w:t>
      </w:r>
      <w:r>
        <w:t>a disincentive or punishment</w:t>
      </w:r>
      <w:r w:rsidR="00D3540D">
        <w:t>. Do no harm to current PSAPs. This is a v</w:t>
      </w:r>
      <w:r>
        <w:t>ery contentious subject, which is why it is a phased adoption that is pushed out to 2022</w:t>
      </w:r>
      <w:r w:rsidR="00D3540D">
        <w:t>; so, th</w:t>
      </w:r>
      <w:r>
        <w:t xml:space="preserve">e </w:t>
      </w:r>
      <w:r w:rsidR="00D3540D">
        <w:t xml:space="preserve">subcommittee </w:t>
      </w:r>
      <w:r>
        <w:t>do</w:t>
      </w:r>
      <w:r w:rsidR="00D3540D">
        <w:t>es</w:t>
      </w:r>
      <w:r>
        <w:t>n’t need to focus on it now</w:t>
      </w:r>
      <w:r w:rsidR="00D3540D">
        <w:t xml:space="preserve">. The subcommittee does need to </w:t>
      </w:r>
      <w:r>
        <w:t xml:space="preserve">be cognizant </w:t>
      </w:r>
      <w:r w:rsidR="00D3540D">
        <w:t xml:space="preserve">so as </w:t>
      </w:r>
      <w:r>
        <w:t>not to adopt rules that will make it difficult for future consolidation</w:t>
      </w:r>
      <w:r w:rsidR="00B623C2" w:rsidRPr="00B623C2">
        <w:t xml:space="preserve">. </w:t>
      </w:r>
    </w:p>
    <w:p w:rsidR="00B623C2" w:rsidRDefault="00B623C2" w:rsidP="00D51088">
      <w:pPr>
        <w:spacing w:after="0" w:line="240" w:lineRule="auto"/>
        <w:rPr>
          <w:b/>
        </w:rPr>
      </w:pPr>
    </w:p>
    <w:p w:rsidR="00F35AF6" w:rsidRDefault="00F0270F" w:rsidP="00D51088">
      <w:pPr>
        <w:spacing w:after="0" w:line="240" w:lineRule="auto"/>
      </w:pPr>
      <w:r w:rsidRPr="00F0270F">
        <w:rPr>
          <w:b/>
        </w:rPr>
        <w:t>Section 7. Distribution of 9-1-</w:t>
      </w:r>
      <w:r>
        <w:rPr>
          <w:b/>
        </w:rPr>
        <w:t>1 systems account by department</w:t>
      </w:r>
      <w:r w:rsidR="00A6292F">
        <w:t xml:space="preserve">: </w:t>
      </w:r>
    </w:p>
    <w:p w:rsidR="00335773" w:rsidRDefault="00335773" w:rsidP="003F2D4A">
      <w:pPr>
        <w:spacing w:after="0" w:line="240" w:lineRule="auto"/>
      </w:pPr>
    </w:p>
    <w:p w:rsidR="003F2D4A" w:rsidRDefault="003F2D4A" w:rsidP="003F2D4A">
      <w:pPr>
        <w:spacing w:after="0" w:line="240" w:lineRule="auto"/>
      </w:pPr>
      <w:r>
        <w:t>Section 7 (a) reads: “each local government entity that hosts a PSAP m</w:t>
      </w:r>
      <w:r w:rsidR="00F0270F">
        <w:t xml:space="preserve">ust receive an allocation equal in proportion to the quarterly share received by the local government entity that hosts the public safety answering point during the 2017 fiscal year.” </w:t>
      </w:r>
      <w:r>
        <w:t xml:space="preserve">Historically, the 9-1-1 Program performed an allocation </w:t>
      </w:r>
      <w:r w:rsidR="00F46759">
        <w:lastRenderedPageBreak/>
        <w:t>process for every city, town and county and then “roll-up” the allocations to the end recipient level.</w:t>
      </w:r>
      <w:r>
        <w:t xml:space="preserve"> (Ex. Troy, Eureka and Libby each ha</w:t>
      </w:r>
      <w:r w:rsidR="00F46759">
        <w:t>ve an allocation along with Lincoln C</w:t>
      </w:r>
      <w:r>
        <w:t>ounty</w:t>
      </w:r>
      <w:r w:rsidR="00F46759">
        <w:t xml:space="preserve"> (remaining balance). </w:t>
      </w:r>
      <w:r>
        <w:t xml:space="preserve">The intent of HB61 was to continue with the existing process, but to simplify it. </w:t>
      </w:r>
    </w:p>
    <w:p w:rsidR="003F2D4A" w:rsidRDefault="003F2D4A" w:rsidP="00D51088">
      <w:pPr>
        <w:spacing w:after="0" w:line="240" w:lineRule="auto"/>
      </w:pPr>
    </w:p>
    <w:p w:rsidR="006144C5" w:rsidRDefault="003F2D4A" w:rsidP="00D51088">
      <w:pPr>
        <w:pStyle w:val="ListParagraph"/>
        <w:numPr>
          <w:ilvl w:val="0"/>
          <w:numId w:val="17"/>
        </w:numPr>
        <w:spacing w:after="0" w:line="240" w:lineRule="auto"/>
      </w:pPr>
      <w:r>
        <w:t>The phrase, “in proportion to,” correspond</w:t>
      </w:r>
      <w:r w:rsidR="00F46759">
        <w:t>s</w:t>
      </w:r>
      <w:r>
        <w:t xml:space="preserve"> to a p</w:t>
      </w:r>
      <w:r w:rsidR="00D56143">
        <w:t xml:space="preserve">ercentage. </w:t>
      </w:r>
      <w:r>
        <w:t>Program</w:t>
      </w:r>
      <w:r w:rsidR="00F46759">
        <w:t xml:space="preserve"> staff</w:t>
      </w:r>
      <w:r w:rsidR="00D56143">
        <w:t xml:space="preserve"> will do an analysis for every quarter</w:t>
      </w:r>
      <w:r w:rsidR="00F46759">
        <w:t xml:space="preserve"> in SFY2017</w:t>
      </w:r>
      <w:r>
        <w:t xml:space="preserve"> and then</w:t>
      </w:r>
      <w:r w:rsidR="006F637B">
        <w:t xml:space="preserve"> calculate the</w:t>
      </w:r>
      <w:r>
        <w:t xml:space="preserve"> </w:t>
      </w:r>
      <w:r w:rsidR="00D56143">
        <w:t xml:space="preserve">average of </w:t>
      </w:r>
      <w:r w:rsidR="00F46759">
        <w:t xml:space="preserve">all </w:t>
      </w:r>
      <w:r w:rsidR="00D56143">
        <w:t xml:space="preserve">four quarters, which will </w:t>
      </w:r>
      <w:r w:rsidR="005366CA">
        <w:t xml:space="preserve">result in </w:t>
      </w:r>
      <w:r w:rsidR="00D56143">
        <w:t>a consistent allocation percentage. W</w:t>
      </w:r>
      <w:r w:rsidR="005366CA">
        <w:t>e w</w:t>
      </w:r>
      <w:r w:rsidR="00D56143">
        <w:t xml:space="preserve">ant the process to be as simple as possible </w:t>
      </w:r>
      <w:r w:rsidR="00F46759">
        <w:t>and transparent</w:t>
      </w:r>
      <w:r w:rsidR="00D56143">
        <w:t xml:space="preserve">. </w:t>
      </w:r>
      <w:r w:rsidR="005366CA">
        <w:t>P</w:t>
      </w:r>
      <w:r w:rsidR="00F46759">
        <w:t xml:space="preserve">rogram </w:t>
      </w:r>
      <w:r w:rsidR="005366CA">
        <w:t xml:space="preserve">staff will provide the subcommittee with </w:t>
      </w:r>
      <w:r w:rsidR="00F46759">
        <w:t xml:space="preserve">the analysis and </w:t>
      </w:r>
      <w:r w:rsidR="005366CA">
        <w:t>a recommendation.</w:t>
      </w:r>
    </w:p>
    <w:p w:rsidR="00F46759" w:rsidRDefault="005366CA" w:rsidP="00D51088">
      <w:pPr>
        <w:pStyle w:val="ListParagraph"/>
        <w:numPr>
          <w:ilvl w:val="0"/>
          <w:numId w:val="17"/>
        </w:numPr>
        <w:spacing w:after="0" w:line="240" w:lineRule="auto"/>
      </w:pPr>
      <w:r>
        <w:t>The c</w:t>
      </w:r>
      <w:r w:rsidR="00D56143">
        <w:t xml:space="preserve">urrent allocation process is too complex, so </w:t>
      </w:r>
      <w:r>
        <w:t xml:space="preserve">it is difficult </w:t>
      </w:r>
      <w:r w:rsidR="00D56143">
        <w:t xml:space="preserve">to understand how </w:t>
      </w:r>
      <w:r>
        <w:t xml:space="preserve">the </w:t>
      </w:r>
      <w:r w:rsidR="00D56143">
        <w:t xml:space="preserve">allocation is processed. </w:t>
      </w:r>
      <w:r w:rsidR="005B6C9D">
        <w:t xml:space="preserve">Currently there are allocations </w:t>
      </w:r>
      <w:r>
        <w:t>for</w:t>
      </w:r>
      <w:r w:rsidR="005B6C9D">
        <w:t xml:space="preserve"> basic</w:t>
      </w:r>
      <w:r>
        <w:t xml:space="preserve"> 9-1-1</w:t>
      </w:r>
      <w:r w:rsidR="005B6C9D">
        <w:t xml:space="preserve">, </w:t>
      </w:r>
      <w:r>
        <w:t xml:space="preserve">enhanced 9-1-1 and </w:t>
      </w:r>
      <w:r w:rsidR="005B6C9D">
        <w:t>wireless</w:t>
      </w:r>
      <w:r>
        <w:t xml:space="preserve"> </w:t>
      </w:r>
      <w:r w:rsidR="006144C5">
        <w:t xml:space="preserve">enhanced </w:t>
      </w:r>
      <w:r>
        <w:t>9-1-1. At the n</w:t>
      </w:r>
      <w:r w:rsidR="005B6C9D">
        <w:t>ext meeting</w:t>
      </w:r>
      <w:r>
        <w:t xml:space="preserve">, </w:t>
      </w:r>
      <w:r w:rsidR="005B6C9D">
        <w:t xml:space="preserve">examples </w:t>
      </w:r>
      <w:r>
        <w:t xml:space="preserve">will be provided </w:t>
      </w:r>
      <w:r w:rsidR="005B6C9D">
        <w:t>to help subcommittee members understand</w:t>
      </w:r>
      <w:r>
        <w:t xml:space="preserve"> the current process</w:t>
      </w:r>
      <w:r w:rsidR="005B6C9D">
        <w:t>.</w:t>
      </w:r>
      <w:r>
        <w:t xml:space="preserve"> </w:t>
      </w:r>
      <w:r w:rsidR="005B6C9D">
        <w:t xml:space="preserve"> </w:t>
      </w:r>
    </w:p>
    <w:p w:rsidR="006144C5" w:rsidRDefault="005366CA" w:rsidP="00D51088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The revised </w:t>
      </w:r>
      <w:r w:rsidR="005B6C9D">
        <w:t xml:space="preserve">allocation process should be straightforward, </w:t>
      </w:r>
      <w:r>
        <w:t>and based on</w:t>
      </w:r>
      <w:r w:rsidR="005B6C9D">
        <w:t xml:space="preserve"> a proportion methodology so it is transparent. </w:t>
      </w:r>
      <w:r>
        <w:t xml:space="preserve">It </w:t>
      </w:r>
      <w:r w:rsidR="005B6C9D">
        <w:t xml:space="preserve">should be simple and easily understood. </w:t>
      </w:r>
      <w:r>
        <w:t>PSAPs</w:t>
      </w:r>
      <w:r w:rsidR="005B6C9D">
        <w:t xml:space="preserve"> will ask how and why we got to the new allocation amounts</w:t>
      </w:r>
      <w:r>
        <w:t>, and it should be easy to explain</w:t>
      </w:r>
      <w:r w:rsidR="005B6C9D">
        <w:t xml:space="preserve">. </w:t>
      </w:r>
    </w:p>
    <w:p w:rsidR="006144C5" w:rsidRDefault="005B6C9D" w:rsidP="006144C5">
      <w:pPr>
        <w:pStyle w:val="ListParagraph"/>
        <w:numPr>
          <w:ilvl w:val="0"/>
          <w:numId w:val="17"/>
        </w:numPr>
        <w:spacing w:after="0" w:line="240" w:lineRule="auto"/>
      </w:pPr>
      <w:r>
        <w:t>PSAPs that work with tribal governments</w:t>
      </w:r>
      <w:r w:rsidR="005366CA">
        <w:t xml:space="preserve"> will need to be contacted because</w:t>
      </w:r>
      <w:r>
        <w:t xml:space="preserve"> HB61 does not allow </w:t>
      </w:r>
      <w:r w:rsidR="005366CA">
        <w:t xml:space="preserve">direct </w:t>
      </w:r>
      <w:r>
        <w:t>distribut</w:t>
      </w:r>
      <w:r w:rsidR="005366CA">
        <w:t>ion</w:t>
      </w:r>
      <w:r>
        <w:t xml:space="preserve"> to t</w:t>
      </w:r>
      <w:r w:rsidR="006144C5">
        <w:t>hem</w:t>
      </w:r>
      <w:r>
        <w:t xml:space="preserve">. </w:t>
      </w:r>
      <w:r w:rsidR="00F5646A">
        <w:t xml:space="preserve">Example: </w:t>
      </w:r>
      <w:r w:rsidR="00B623C2">
        <w:t>A</w:t>
      </w:r>
      <w:r w:rsidR="00F5646A" w:rsidRPr="00645B30">
        <w:rPr>
          <w:color w:val="FF0000"/>
        </w:rPr>
        <w:t xml:space="preserve"> </w:t>
      </w:r>
      <w:r w:rsidR="00645B30" w:rsidRPr="00B623C2">
        <w:t xml:space="preserve">portion </w:t>
      </w:r>
      <w:r w:rsidR="00F5646A">
        <w:t xml:space="preserve">of </w:t>
      </w:r>
      <w:r w:rsidR="005366CA">
        <w:t xml:space="preserve">Glacier County </w:t>
      </w:r>
      <w:r w:rsidR="00F5646A">
        <w:t xml:space="preserve">is made up of </w:t>
      </w:r>
      <w:r w:rsidR="005366CA">
        <w:t xml:space="preserve">the </w:t>
      </w:r>
      <w:r w:rsidR="00F5646A">
        <w:t xml:space="preserve">Blackfeet </w:t>
      </w:r>
      <w:r w:rsidR="00F46759">
        <w:t>Reservation. Potentially t</w:t>
      </w:r>
      <w:r w:rsidR="00F5646A">
        <w:t>he</w:t>
      </w:r>
      <w:r w:rsidR="005366CA">
        <w:t xml:space="preserve"> county</w:t>
      </w:r>
      <w:r w:rsidR="00F5646A">
        <w:t xml:space="preserve"> will ne</w:t>
      </w:r>
      <w:r w:rsidR="005366CA">
        <w:t xml:space="preserve">ed an agreement with the tribe as a </w:t>
      </w:r>
      <w:r w:rsidR="00F5646A">
        <w:t xml:space="preserve">sub-recipient. </w:t>
      </w:r>
      <w:r w:rsidR="006144C5" w:rsidRPr="006144C5">
        <w:t>A tribe that overlaps with several counties, will need to have multiple agreements.</w:t>
      </w:r>
    </w:p>
    <w:p w:rsidR="006144C5" w:rsidRDefault="00F5646A" w:rsidP="00D51088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How do we ensure that it is an amount </w:t>
      </w:r>
      <w:r w:rsidR="005366CA">
        <w:t>“</w:t>
      </w:r>
      <w:r>
        <w:t>equal in proportion</w:t>
      </w:r>
      <w:r w:rsidR="006144C5">
        <w:t>?</w:t>
      </w:r>
      <w:r w:rsidR="005366CA">
        <w:t>”</w:t>
      </w:r>
      <w:r w:rsidR="006144C5">
        <w:t xml:space="preserve"> It ca</w:t>
      </w:r>
      <w:r>
        <w:t xml:space="preserve">n be a percentage. </w:t>
      </w:r>
      <w:r w:rsidR="006144C5">
        <w:t>The “p</w:t>
      </w:r>
      <w:r>
        <w:t>roportion</w:t>
      </w:r>
      <w:r w:rsidR="006144C5">
        <w:t>”</w:t>
      </w:r>
      <w:r>
        <w:t xml:space="preserve"> is based on population. </w:t>
      </w:r>
      <w:r w:rsidR="006144C5">
        <w:t xml:space="preserve">The percentage of the allocation will be static, but the dollar amount won’t be. </w:t>
      </w:r>
      <w:r w:rsidR="006144C5" w:rsidRPr="006144C5">
        <w:t>In general, the funds are allocated on a per capita basis.</w:t>
      </w:r>
    </w:p>
    <w:p w:rsidR="00F35AF6" w:rsidRDefault="006144C5" w:rsidP="00D51088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Section 7. </w:t>
      </w:r>
      <w:r w:rsidR="00F5646A">
        <w:t xml:space="preserve">Subsection </w:t>
      </w:r>
      <w:r>
        <w:t>(b)</w:t>
      </w:r>
      <w:r w:rsidR="00F5646A">
        <w:t xml:space="preserve"> </w:t>
      </w:r>
      <w:r>
        <w:t xml:space="preserve">states that </w:t>
      </w:r>
      <w:r w:rsidR="00F5646A">
        <w:t>the allocation may</w:t>
      </w:r>
      <w:r>
        <w:t xml:space="preserve"> vary from the 2017 fiscal year snapshot based on </w:t>
      </w:r>
      <w:r w:rsidR="00F46759">
        <w:t>the amount of revenue collected.</w:t>
      </w:r>
    </w:p>
    <w:p w:rsidR="007637E7" w:rsidRDefault="007637E7" w:rsidP="00D51088">
      <w:pPr>
        <w:spacing w:after="0" w:line="240" w:lineRule="auto"/>
      </w:pPr>
    </w:p>
    <w:p w:rsidR="00A822AB" w:rsidRPr="002F4CE6" w:rsidRDefault="002F4CE6" w:rsidP="00D51088">
      <w:pPr>
        <w:spacing w:after="0" w:line="240" w:lineRule="auto"/>
        <w:rPr>
          <w:b/>
        </w:rPr>
      </w:pPr>
      <w:r w:rsidRPr="002F4CE6">
        <w:rPr>
          <w:b/>
        </w:rPr>
        <w:t>Certification Process</w:t>
      </w:r>
    </w:p>
    <w:p w:rsidR="002F4CE6" w:rsidRDefault="002F4CE6" w:rsidP="00D51088">
      <w:pPr>
        <w:spacing w:after="0" w:line="240" w:lineRule="auto"/>
      </w:pPr>
    </w:p>
    <w:p w:rsidR="00A822AB" w:rsidRDefault="00A822AB" w:rsidP="00D51088">
      <w:pPr>
        <w:spacing w:after="0" w:line="240" w:lineRule="auto"/>
      </w:pPr>
      <w:r>
        <w:t>W</w:t>
      </w:r>
      <w:r w:rsidR="00EE2B76">
        <w:t>e w</w:t>
      </w:r>
      <w:r>
        <w:t xml:space="preserve">ill need a new process </w:t>
      </w:r>
      <w:r w:rsidR="00EE2B76">
        <w:t xml:space="preserve">to </w:t>
      </w:r>
      <w:r>
        <w:t xml:space="preserve">certify the </w:t>
      </w:r>
      <w:r w:rsidR="00335773">
        <w:t xml:space="preserve">local government </w:t>
      </w:r>
      <w:r w:rsidR="00B70823">
        <w:t>entities</w:t>
      </w:r>
      <w:r w:rsidR="00335773">
        <w:t xml:space="preserve"> that first receive the quarterly </w:t>
      </w:r>
      <w:r w:rsidR="00B70823">
        <w:t xml:space="preserve">distributions </w:t>
      </w:r>
      <w:r w:rsidR="002F4CE6">
        <w:t>and it</w:t>
      </w:r>
      <w:r w:rsidR="002860E9">
        <w:t xml:space="preserve"> can be simple and straightforward. </w:t>
      </w:r>
      <w:r w:rsidR="008F782A">
        <w:t xml:space="preserve">The sooner these rules are adopted, the sooner PSAPs can start gathering the information they need to </w:t>
      </w:r>
      <w:r w:rsidR="00B70823">
        <w:t>submit</w:t>
      </w:r>
      <w:r w:rsidR="008F782A">
        <w:t xml:space="preserve">. </w:t>
      </w:r>
      <w:r w:rsidR="002F4CE6">
        <w:t xml:space="preserve"> </w:t>
      </w:r>
      <w:r w:rsidR="003250AD">
        <w:t>So, one rule could say: “</w:t>
      </w:r>
      <w:r w:rsidR="002F4CE6">
        <w:t xml:space="preserve">By July 1, 2018, the local government entities shall provide </w:t>
      </w:r>
      <w:r w:rsidR="00B70823">
        <w:t>the documentation/</w:t>
      </w:r>
      <w:r w:rsidR="002F4CE6">
        <w:t>information</w:t>
      </w:r>
      <w:r w:rsidR="00B928FC">
        <w:t xml:space="preserve"> to the department</w:t>
      </w:r>
      <w:r w:rsidR="002F4CE6">
        <w:t>.</w:t>
      </w:r>
      <w:r w:rsidR="003250AD">
        <w:t xml:space="preserve">” </w:t>
      </w:r>
    </w:p>
    <w:p w:rsidR="008F782A" w:rsidRDefault="008F782A" w:rsidP="00D51088">
      <w:pPr>
        <w:spacing w:after="0" w:line="240" w:lineRule="auto"/>
      </w:pPr>
    </w:p>
    <w:p w:rsidR="00B928FC" w:rsidRDefault="008F782A" w:rsidP="00D51088">
      <w:pPr>
        <w:pStyle w:val="ListParagraph"/>
        <w:numPr>
          <w:ilvl w:val="0"/>
          <w:numId w:val="18"/>
        </w:numPr>
        <w:spacing w:after="0" w:line="240" w:lineRule="auto"/>
      </w:pPr>
      <w:r>
        <w:t>The department will need an internal process</w:t>
      </w:r>
      <w:r w:rsidR="003250AD">
        <w:t xml:space="preserve"> to provide certification. It can be a </w:t>
      </w:r>
      <w:r>
        <w:t xml:space="preserve">small committee, </w:t>
      </w:r>
      <w:r w:rsidR="003250AD">
        <w:t>say four</w:t>
      </w:r>
      <w:r>
        <w:t xml:space="preserve"> people</w:t>
      </w:r>
      <w:r w:rsidR="003250AD">
        <w:t>. P</w:t>
      </w:r>
      <w:r>
        <w:t>rogram staff would assist local entities. A letter would be provided to the local government granting certification (term length: five years –</w:t>
      </w:r>
      <w:r w:rsidR="003250AD">
        <w:t xml:space="preserve"> maximum would be seven</w:t>
      </w:r>
      <w:r>
        <w:t xml:space="preserve"> years). Local government can apply at any time to be certified. </w:t>
      </w:r>
    </w:p>
    <w:p w:rsidR="00B928FC" w:rsidRDefault="00B928FC" w:rsidP="00D51088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Once a certification by the department is given, it constitutes a legal agreement between the department and the local government agency. Then the department’s </w:t>
      </w:r>
      <w:r w:rsidR="008F782A">
        <w:t xml:space="preserve">obligation is </w:t>
      </w:r>
      <w:r w:rsidR="00B16526">
        <w:t>to disburse the funds.</w:t>
      </w:r>
    </w:p>
    <w:p w:rsidR="00B928FC" w:rsidRDefault="00B928FC" w:rsidP="00D51088">
      <w:pPr>
        <w:pStyle w:val="ListParagraph"/>
        <w:numPr>
          <w:ilvl w:val="0"/>
          <w:numId w:val="18"/>
        </w:numPr>
        <w:spacing w:after="0" w:line="240" w:lineRule="auto"/>
      </w:pPr>
      <w:r>
        <w:t>The</w:t>
      </w:r>
      <w:r w:rsidR="00B625A8">
        <w:t xml:space="preserve"> MSL process is an annual process. </w:t>
      </w:r>
      <w:r w:rsidR="00BA487F">
        <w:t>Public</w:t>
      </w:r>
      <w:r>
        <w:t xml:space="preserve"> libraries</w:t>
      </w:r>
      <w:r w:rsidR="00B625A8">
        <w:t xml:space="preserve"> </w:t>
      </w:r>
      <w:r w:rsidR="00BA487F">
        <w:t xml:space="preserve">certify that they </w:t>
      </w:r>
      <w:r w:rsidR="00B625A8">
        <w:t xml:space="preserve">meet </w:t>
      </w:r>
      <w:r w:rsidR="00BA487F">
        <w:t>certain standards</w:t>
      </w:r>
      <w:r w:rsidR="00B625A8">
        <w:t xml:space="preserve">. </w:t>
      </w:r>
      <w:r>
        <w:t>This s</w:t>
      </w:r>
      <w:r w:rsidR="00B625A8">
        <w:t xml:space="preserve">hields the state from some legal liability. MSL has standards and if they don’t meet them, then funds can be withheld. </w:t>
      </w:r>
    </w:p>
    <w:p w:rsidR="00B928FC" w:rsidRDefault="00B625A8" w:rsidP="00D51088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By receiving the allocation, the local government entity will comply with what the money is </w:t>
      </w:r>
      <w:r w:rsidR="00B70823">
        <w:t xml:space="preserve">required </w:t>
      </w:r>
      <w:r>
        <w:t>to be</w:t>
      </w:r>
      <w:r w:rsidR="00B928FC">
        <w:t xml:space="preserve"> spent on. It is an implied contract. </w:t>
      </w:r>
    </w:p>
    <w:p w:rsidR="00B928FC" w:rsidRDefault="00B928FC" w:rsidP="00B928FC">
      <w:pPr>
        <w:pStyle w:val="ListParagraph"/>
        <w:numPr>
          <w:ilvl w:val="0"/>
          <w:numId w:val="18"/>
        </w:numPr>
        <w:spacing w:after="0" w:line="240" w:lineRule="auto"/>
      </w:pPr>
      <w:r>
        <w:t>It w</w:t>
      </w:r>
      <w:r w:rsidR="00B625A8">
        <w:t xml:space="preserve">ould be good to get all </w:t>
      </w:r>
      <w:r>
        <w:t xml:space="preserve">the </w:t>
      </w:r>
      <w:r w:rsidR="00B625A8">
        <w:t xml:space="preserve">certification documentation identified and publicized ahead of time to ensure continuity. Notify PSAPs and provide some sort of public notifications that any </w:t>
      </w:r>
      <w:r w:rsidR="00B625A8">
        <w:lastRenderedPageBreak/>
        <w:t xml:space="preserve">local governmental entity can apply. So, for example, interlocal agreements may need to be </w:t>
      </w:r>
      <w:r>
        <w:t>drawn up.</w:t>
      </w:r>
    </w:p>
    <w:p w:rsidR="00B928FC" w:rsidRDefault="00B928FC" w:rsidP="00D51088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Would the 9-1-1 Program notify current recipients? It can contact the PSAP Managers. </w:t>
      </w:r>
    </w:p>
    <w:p w:rsidR="00B928FC" w:rsidRDefault="00B625A8" w:rsidP="002F4CE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Would an MOU be acceptable? </w:t>
      </w:r>
      <w:r w:rsidR="00B928FC">
        <w:t>The department</w:t>
      </w:r>
      <w:r w:rsidR="006C324C">
        <w:t xml:space="preserve"> will not dictate the terms </w:t>
      </w:r>
      <w:r w:rsidR="00B928FC">
        <w:t xml:space="preserve">and conditions of the document; however, the </w:t>
      </w:r>
      <w:r w:rsidR="006C324C">
        <w:t xml:space="preserve">standard is an interlocal agreement. </w:t>
      </w:r>
      <w:r w:rsidR="00B70823">
        <w:t>T</w:t>
      </w:r>
      <w:r w:rsidR="00B928FC">
        <w:t xml:space="preserve">he State </w:t>
      </w:r>
      <w:r w:rsidR="00B70823">
        <w:t xml:space="preserve">shouldn’t be </w:t>
      </w:r>
      <w:r w:rsidR="00B928FC">
        <w:t xml:space="preserve">policing the </w:t>
      </w:r>
      <w:r w:rsidR="00B70823">
        <w:t>interlocal agreements</w:t>
      </w:r>
      <w:r w:rsidR="00B928FC">
        <w:t>. The a</w:t>
      </w:r>
      <w:r w:rsidR="006C324C">
        <w:t xml:space="preserve">pplication process should include providing a copy of the interlocal agreement. </w:t>
      </w:r>
      <w:r w:rsidR="00F715CF">
        <w:t>It is important to request</w:t>
      </w:r>
      <w:r w:rsidR="00B70823">
        <w:t xml:space="preserve"> and receive </w:t>
      </w:r>
      <w:r w:rsidR="00F715CF">
        <w:t xml:space="preserve">documentation. </w:t>
      </w:r>
    </w:p>
    <w:p w:rsidR="00B928FC" w:rsidRDefault="00F715CF" w:rsidP="002F4CE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Signatures </w:t>
      </w:r>
      <w:r w:rsidR="00B928FC">
        <w:t xml:space="preserve">should be </w:t>
      </w:r>
      <w:r>
        <w:t>from authoriz</w:t>
      </w:r>
      <w:r w:rsidR="002F4CE6">
        <w:t>ed local government officials</w:t>
      </w:r>
      <w:r w:rsidR="00B70823">
        <w:t xml:space="preserve"> only</w:t>
      </w:r>
      <w:r w:rsidR="002F4CE6">
        <w:t xml:space="preserve">. </w:t>
      </w:r>
    </w:p>
    <w:p w:rsidR="002F4CE6" w:rsidRDefault="002F4CE6" w:rsidP="002F4CE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Historically, PSAPs had to file comprehensive 9-1-1 plans. These have not been updated, so </w:t>
      </w:r>
      <w:r w:rsidR="00B70823">
        <w:t>we might want to consider a planning document requirement?</w:t>
      </w:r>
      <w:r>
        <w:t xml:space="preserve"> </w:t>
      </w:r>
    </w:p>
    <w:p w:rsidR="00EE2B76" w:rsidRDefault="00EE2B76" w:rsidP="00EE2B76">
      <w:pPr>
        <w:spacing w:after="0" w:line="240" w:lineRule="auto"/>
      </w:pPr>
    </w:p>
    <w:p w:rsidR="00EE2B76" w:rsidRDefault="00EE2B76" w:rsidP="00EE2B76">
      <w:pPr>
        <w:spacing w:after="0" w:line="240" w:lineRule="auto"/>
      </w:pPr>
      <w:r>
        <w:t>Based on the discussion, Don Harris will start drafting rules</w:t>
      </w:r>
      <w:r w:rsidR="00B70823">
        <w:t xml:space="preserve"> and distribute draft rules to subcommittee</w:t>
      </w:r>
      <w:r>
        <w:t xml:space="preserve">. </w:t>
      </w:r>
    </w:p>
    <w:p w:rsidR="00A822AB" w:rsidRDefault="00A822AB" w:rsidP="00D51088">
      <w:pPr>
        <w:spacing w:after="0" w:line="240" w:lineRule="auto"/>
      </w:pPr>
    </w:p>
    <w:p w:rsidR="00E669BA" w:rsidRDefault="009F465A" w:rsidP="00D51088">
      <w:pPr>
        <w:spacing w:after="0" w:line="240" w:lineRule="auto"/>
      </w:pPr>
      <w:r w:rsidRPr="009F465A">
        <w:rPr>
          <w:b/>
        </w:rPr>
        <w:t>Meeting S</w:t>
      </w:r>
      <w:r w:rsidR="00E669BA" w:rsidRPr="009F465A">
        <w:rPr>
          <w:b/>
        </w:rPr>
        <w:t>chedule</w:t>
      </w:r>
      <w:r w:rsidR="00E669BA">
        <w:t xml:space="preserve">: </w:t>
      </w:r>
      <w:r w:rsidR="00253644">
        <w:t>Members reviewed the meeting schedule</w:t>
      </w:r>
      <w:r>
        <w:t xml:space="preserve"> </w:t>
      </w:r>
      <w:r w:rsidR="00963B95">
        <w:t>and i</w:t>
      </w:r>
      <w:r w:rsidR="00B70823">
        <w:t>ndicated conflicts with the October</w:t>
      </w:r>
      <w:r w:rsidR="00963B95">
        <w:t xml:space="preserve"> 5</w:t>
      </w:r>
      <w:r w:rsidR="00B70823">
        <w:t>, 2017</w:t>
      </w:r>
      <w:r w:rsidR="00963B95">
        <w:t xml:space="preserve"> meeting. </w:t>
      </w:r>
      <w:r w:rsidR="00B70823">
        <w:t>The October 5, 2017 meeting will be cancelled. Staff will send out the cancellation.</w:t>
      </w:r>
    </w:p>
    <w:p w:rsidR="009F465A" w:rsidRDefault="009F465A" w:rsidP="00D51088">
      <w:pPr>
        <w:spacing w:after="0" w:line="240" w:lineRule="auto"/>
      </w:pPr>
    </w:p>
    <w:p w:rsidR="00DC4543" w:rsidRDefault="002A0F56" w:rsidP="0001225F">
      <w:pPr>
        <w:spacing w:after="0" w:line="240" w:lineRule="auto"/>
      </w:pPr>
      <w:r w:rsidRPr="002A0F56">
        <w:rPr>
          <w:b/>
        </w:rPr>
        <w:t>Public Comment</w:t>
      </w:r>
      <w:r>
        <w:t>: None</w:t>
      </w:r>
    </w:p>
    <w:p w:rsidR="00B606C3" w:rsidRDefault="00B606C3" w:rsidP="0001225F">
      <w:pPr>
        <w:spacing w:after="0" w:line="240" w:lineRule="auto"/>
      </w:pPr>
    </w:p>
    <w:p w:rsidR="00B606C3" w:rsidRDefault="00B606C3" w:rsidP="0001225F">
      <w:pPr>
        <w:spacing w:after="0" w:line="240" w:lineRule="auto"/>
      </w:pPr>
      <w:r w:rsidRPr="00B606C3">
        <w:rPr>
          <w:b/>
        </w:rPr>
        <w:t>Adjournment:</w:t>
      </w:r>
      <w:r>
        <w:t xml:space="preserve"> Adriene moved to adjourn. Steve seconded. The motion carried. </w:t>
      </w:r>
    </w:p>
    <w:p w:rsidR="00CD623E" w:rsidRDefault="00CD623E" w:rsidP="0001225F">
      <w:pPr>
        <w:spacing w:after="0" w:line="240" w:lineRule="auto"/>
        <w:rPr>
          <w:b/>
        </w:rPr>
      </w:pPr>
    </w:p>
    <w:p w:rsidR="00493178" w:rsidRPr="00CD623E" w:rsidRDefault="00CD623E" w:rsidP="00CD623E">
      <w:pPr>
        <w:spacing w:after="0" w:line="240" w:lineRule="auto"/>
      </w:pPr>
      <w:r>
        <w:rPr>
          <w:b/>
        </w:rPr>
        <w:t>Next meeting</w:t>
      </w:r>
      <w:r w:rsidR="0001225F">
        <w:t xml:space="preserve">: </w:t>
      </w:r>
      <w:r w:rsidR="003030BA">
        <w:rPr>
          <w:rFonts w:cstheme="minorHAnsi"/>
        </w:rPr>
        <w:t>The</w:t>
      </w:r>
      <w:r>
        <w:rPr>
          <w:rFonts w:cstheme="minorHAnsi"/>
        </w:rPr>
        <w:t xml:space="preserve"> </w:t>
      </w:r>
      <w:r w:rsidR="003030BA">
        <w:rPr>
          <w:rFonts w:cstheme="minorHAnsi"/>
        </w:rPr>
        <w:t>October 5 meeting will be cancelled due to scheduling conflict</w:t>
      </w:r>
      <w:r w:rsidR="00B70823">
        <w:rPr>
          <w:rFonts w:cstheme="minorHAnsi"/>
        </w:rPr>
        <w:t>s. The next meeting will be October</w:t>
      </w:r>
      <w:r w:rsidR="003030BA">
        <w:rPr>
          <w:rFonts w:cstheme="minorHAnsi"/>
        </w:rPr>
        <w:t xml:space="preserve"> 18</w:t>
      </w:r>
      <w:r w:rsidR="00B70823">
        <w:rPr>
          <w:rFonts w:cstheme="minorHAnsi"/>
        </w:rPr>
        <w:t>, 2017</w:t>
      </w:r>
      <w:r w:rsidR="003030BA">
        <w:rPr>
          <w:rFonts w:cstheme="minorHAnsi"/>
        </w:rPr>
        <w:t xml:space="preserve">. </w:t>
      </w:r>
    </w:p>
    <w:sectPr w:rsidR="00493178" w:rsidRPr="00CD623E" w:rsidSect="00FD41C3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32" w:rsidRDefault="007D5132" w:rsidP="00FD41C3">
      <w:pPr>
        <w:spacing w:after="0" w:line="240" w:lineRule="auto"/>
      </w:pPr>
      <w:r>
        <w:separator/>
      </w:r>
    </w:p>
  </w:endnote>
  <w:endnote w:type="continuationSeparator" w:id="0">
    <w:p w:rsidR="007D5132" w:rsidRDefault="007D5132" w:rsidP="00FD41C3">
      <w:pPr>
        <w:spacing w:after="0" w:line="240" w:lineRule="auto"/>
      </w:pPr>
      <w:r>
        <w:continuationSeparator/>
      </w:r>
    </w:p>
  </w:endnote>
  <w:endnote w:type="continuationNotice" w:id="1">
    <w:p w:rsidR="007D5132" w:rsidRDefault="007D51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60" w:rsidRDefault="00A15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448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460" w:rsidRDefault="00A154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5460" w:rsidRDefault="00A15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60" w:rsidRDefault="00A15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32" w:rsidRDefault="007D5132" w:rsidP="00FD41C3">
      <w:pPr>
        <w:spacing w:after="0" w:line="240" w:lineRule="auto"/>
      </w:pPr>
      <w:r>
        <w:separator/>
      </w:r>
    </w:p>
  </w:footnote>
  <w:footnote w:type="continuationSeparator" w:id="0">
    <w:p w:rsidR="007D5132" w:rsidRDefault="007D5132" w:rsidP="00FD41C3">
      <w:pPr>
        <w:spacing w:after="0" w:line="240" w:lineRule="auto"/>
      </w:pPr>
      <w:r>
        <w:continuationSeparator/>
      </w:r>
    </w:p>
  </w:footnote>
  <w:footnote w:type="continuationNotice" w:id="1">
    <w:p w:rsidR="007D5132" w:rsidRDefault="007D51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60" w:rsidRDefault="00A15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60" w:rsidRDefault="00A15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460" w:rsidRDefault="00A15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114"/>
    <w:multiLevelType w:val="hybridMultilevel"/>
    <w:tmpl w:val="CF74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099"/>
    <w:multiLevelType w:val="hybridMultilevel"/>
    <w:tmpl w:val="33E6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5D60"/>
    <w:multiLevelType w:val="hybridMultilevel"/>
    <w:tmpl w:val="02E4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5E22"/>
    <w:multiLevelType w:val="hybridMultilevel"/>
    <w:tmpl w:val="1962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54A10"/>
    <w:multiLevelType w:val="hybridMultilevel"/>
    <w:tmpl w:val="70829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5040F"/>
    <w:multiLevelType w:val="hybridMultilevel"/>
    <w:tmpl w:val="D676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6266"/>
    <w:multiLevelType w:val="hybridMultilevel"/>
    <w:tmpl w:val="728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5143D"/>
    <w:multiLevelType w:val="hybridMultilevel"/>
    <w:tmpl w:val="8F06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9DE"/>
    <w:multiLevelType w:val="hybridMultilevel"/>
    <w:tmpl w:val="3FE0E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B3798"/>
    <w:multiLevelType w:val="hybridMultilevel"/>
    <w:tmpl w:val="070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66A7C"/>
    <w:multiLevelType w:val="hybridMultilevel"/>
    <w:tmpl w:val="D58851C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4F2208C1"/>
    <w:multiLevelType w:val="hybridMultilevel"/>
    <w:tmpl w:val="F97E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57D45"/>
    <w:multiLevelType w:val="hybridMultilevel"/>
    <w:tmpl w:val="143E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73230"/>
    <w:multiLevelType w:val="hybridMultilevel"/>
    <w:tmpl w:val="5994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C34C6"/>
    <w:multiLevelType w:val="hybridMultilevel"/>
    <w:tmpl w:val="7B8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24EDF"/>
    <w:multiLevelType w:val="hybridMultilevel"/>
    <w:tmpl w:val="18A4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F63BD"/>
    <w:multiLevelType w:val="hybridMultilevel"/>
    <w:tmpl w:val="1954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4533A"/>
    <w:multiLevelType w:val="hybridMultilevel"/>
    <w:tmpl w:val="9A88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17"/>
  </w:num>
  <w:num w:numId="8">
    <w:abstractNumId w:val="1"/>
  </w:num>
  <w:num w:numId="9">
    <w:abstractNumId w:val="16"/>
  </w:num>
  <w:num w:numId="10">
    <w:abstractNumId w:val="2"/>
  </w:num>
  <w:num w:numId="11">
    <w:abstractNumId w:val="3"/>
  </w:num>
  <w:num w:numId="12">
    <w:abstractNumId w:val="5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C2"/>
    <w:rsid w:val="00000100"/>
    <w:rsid w:val="00000598"/>
    <w:rsid w:val="0001225F"/>
    <w:rsid w:val="00044CE4"/>
    <w:rsid w:val="0006323F"/>
    <w:rsid w:val="00064DD0"/>
    <w:rsid w:val="00067BEC"/>
    <w:rsid w:val="0007651A"/>
    <w:rsid w:val="000C1809"/>
    <w:rsid w:val="000C77F4"/>
    <w:rsid w:val="000D1B4B"/>
    <w:rsid w:val="001162F3"/>
    <w:rsid w:val="001527D5"/>
    <w:rsid w:val="00177677"/>
    <w:rsid w:val="001949F5"/>
    <w:rsid w:val="001B6713"/>
    <w:rsid w:val="0020052D"/>
    <w:rsid w:val="002125AC"/>
    <w:rsid w:val="002143B6"/>
    <w:rsid w:val="002376F9"/>
    <w:rsid w:val="00240422"/>
    <w:rsid w:val="00253644"/>
    <w:rsid w:val="0025405B"/>
    <w:rsid w:val="002727E2"/>
    <w:rsid w:val="002860E9"/>
    <w:rsid w:val="002A0F56"/>
    <w:rsid w:val="002B1074"/>
    <w:rsid w:val="002E60FE"/>
    <w:rsid w:val="002F0AE3"/>
    <w:rsid w:val="002F4CE6"/>
    <w:rsid w:val="003030BA"/>
    <w:rsid w:val="0031156E"/>
    <w:rsid w:val="00311B10"/>
    <w:rsid w:val="00311F05"/>
    <w:rsid w:val="003250AD"/>
    <w:rsid w:val="00335773"/>
    <w:rsid w:val="00346151"/>
    <w:rsid w:val="00360EB2"/>
    <w:rsid w:val="00360EE0"/>
    <w:rsid w:val="00380F45"/>
    <w:rsid w:val="00392317"/>
    <w:rsid w:val="003C0751"/>
    <w:rsid w:val="003E0260"/>
    <w:rsid w:val="003F2D4A"/>
    <w:rsid w:val="00402A16"/>
    <w:rsid w:val="00431F70"/>
    <w:rsid w:val="00471D23"/>
    <w:rsid w:val="0048759B"/>
    <w:rsid w:val="00493178"/>
    <w:rsid w:val="004B0F35"/>
    <w:rsid w:val="004F54D4"/>
    <w:rsid w:val="005366CA"/>
    <w:rsid w:val="00576450"/>
    <w:rsid w:val="005864D4"/>
    <w:rsid w:val="005A1665"/>
    <w:rsid w:val="005B6C9D"/>
    <w:rsid w:val="005C7EF6"/>
    <w:rsid w:val="005F67C2"/>
    <w:rsid w:val="006144C5"/>
    <w:rsid w:val="006242D5"/>
    <w:rsid w:val="00645B30"/>
    <w:rsid w:val="00655E52"/>
    <w:rsid w:val="00677A87"/>
    <w:rsid w:val="006B14C1"/>
    <w:rsid w:val="006C324C"/>
    <w:rsid w:val="006F637B"/>
    <w:rsid w:val="00727DDB"/>
    <w:rsid w:val="00730D0E"/>
    <w:rsid w:val="007425AB"/>
    <w:rsid w:val="007637E7"/>
    <w:rsid w:val="007D5132"/>
    <w:rsid w:val="00804458"/>
    <w:rsid w:val="008157E4"/>
    <w:rsid w:val="008A3919"/>
    <w:rsid w:val="008A448F"/>
    <w:rsid w:val="008B5174"/>
    <w:rsid w:val="008E438D"/>
    <w:rsid w:val="008E4A54"/>
    <w:rsid w:val="008F782A"/>
    <w:rsid w:val="00904BE1"/>
    <w:rsid w:val="00905341"/>
    <w:rsid w:val="00925D0B"/>
    <w:rsid w:val="00927C93"/>
    <w:rsid w:val="009302F5"/>
    <w:rsid w:val="009327F0"/>
    <w:rsid w:val="00943484"/>
    <w:rsid w:val="00963B95"/>
    <w:rsid w:val="00983913"/>
    <w:rsid w:val="009A6260"/>
    <w:rsid w:val="009E3719"/>
    <w:rsid w:val="009F465A"/>
    <w:rsid w:val="00A15460"/>
    <w:rsid w:val="00A2645B"/>
    <w:rsid w:val="00A6292F"/>
    <w:rsid w:val="00A72F0D"/>
    <w:rsid w:val="00A822AB"/>
    <w:rsid w:val="00A92AE5"/>
    <w:rsid w:val="00A9383B"/>
    <w:rsid w:val="00AB0864"/>
    <w:rsid w:val="00AB569D"/>
    <w:rsid w:val="00AF274E"/>
    <w:rsid w:val="00B11886"/>
    <w:rsid w:val="00B14D9B"/>
    <w:rsid w:val="00B16526"/>
    <w:rsid w:val="00B327F4"/>
    <w:rsid w:val="00B55E10"/>
    <w:rsid w:val="00B606C3"/>
    <w:rsid w:val="00B623C2"/>
    <w:rsid w:val="00B625A8"/>
    <w:rsid w:val="00B70823"/>
    <w:rsid w:val="00B928FC"/>
    <w:rsid w:val="00BA487F"/>
    <w:rsid w:val="00BB0541"/>
    <w:rsid w:val="00BD0CEB"/>
    <w:rsid w:val="00BD3303"/>
    <w:rsid w:val="00BF5CA3"/>
    <w:rsid w:val="00C1101A"/>
    <w:rsid w:val="00C372B4"/>
    <w:rsid w:val="00C469CD"/>
    <w:rsid w:val="00C577B1"/>
    <w:rsid w:val="00C7167F"/>
    <w:rsid w:val="00C73B7B"/>
    <w:rsid w:val="00C8299D"/>
    <w:rsid w:val="00C978B3"/>
    <w:rsid w:val="00CD623E"/>
    <w:rsid w:val="00CE5F15"/>
    <w:rsid w:val="00D33EBC"/>
    <w:rsid w:val="00D3540D"/>
    <w:rsid w:val="00D51088"/>
    <w:rsid w:val="00D56143"/>
    <w:rsid w:val="00D614B2"/>
    <w:rsid w:val="00D95791"/>
    <w:rsid w:val="00DA70B1"/>
    <w:rsid w:val="00DB4E19"/>
    <w:rsid w:val="00DC4543"/>
    <w:rsid w:val="00DE2849"/>
    <w:rsid w:val="00DE6A68"/>
    <w:rsid w:val="00E14763"/>
    <w:rsid w:val="00E669BA"/>
    <w:rsid w:val="00E75C93"/>
    <w:rsid w:val="00E84F01"/>
    <w:rsid w:val="00E85208"/>
    <w:rsid w:val="00E86B84"/>
    <w:rsid w:val="00EB0636"/>
    <w:rsid w:val="00EC0E81"/>
    <w:rsid w:val="00ED22FF"/>
    <w:rsid w:val="00ED3019"/>
    <w:rsid w:val="00EE2B76"/>
    <w:rsid w:val="00EE505A"/>
    <w:rsid w:val="00EF3C94"/>
    <w:rsid w:val="00EF62FB"/>
    <w:rsid w:val="00F01506"/>
    <w:rsid w:val="00F0270F"/>
    <w:rsid w:val="00F35AF6"/>
    <w:rsid w:val="00F46759"/>
    <w:rsid w:val="00F5646A"/>
    <w:rsid w:val="00F715CF"/>
    <w:rsid w:val="00F84ED1"/>
    <w:rsid w:val="00F87810"/>
    <w:rsid w:val="00F94B99"/>
    <w:rsid w:val="00FA6868"/>
    <w:rsid w:val="00FB3E83"/>
    <w:rsid w:val="00FB767F"/>
    <w:rsid w:val="00FD41C3"/>
    <w:rsid w:val="00FD7A17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1EA37A-B1F2-4713-BFF5-0E0DB4E6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1C3"/>
  </w:style>
  <w:style w:type="paragraph" w:styleId="Footer">
    <w:name w:val="footer"/>
    <w:basedOn w:val="Normal"/>
    <w:link w:val="FooterChar"/>
    <w:uiPriority w:val="99"/>
    <w:unhideWhenUsed/>
    <w:rsid w:val="00FD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1C3"/>
  </w:style>
  <w:style w:type="paragraph" w:styleId="FootnoteText">
    <w:name w:val="footnote text"/>
    <w:basedOn w:val="Normal"/>
    <w:link w:val="FootnoteTextChar"/>
    <w:uiPriority w:val="99"/>
    <w:semiHidden/>
    <w:unhideWhenUsed/>
    <w:rsid w:val="000122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2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25F"/>
    <w:rPr>
      <w:vertAlign w:val="superscript"/>
    </w:rPr>
  </w:style>
  <w:style w:type="paragraph" w:styleId="NoSpacing">
    <w:name w:val="No Spacing"/>
    <w:uiPriority w:val="1"/>
    <w:qFormat/>
    <w:rsid w:val="00D51088"/>
    <w:pPr>
      <w:spacing w:after="0" w:line="240" w:lineRule="auto"/>
    </w:pPr>
    <w:rPr>
      <w:rFonts w:ascii="Arial" w:hAnsi="Arial"/>
    </w:rPr>
  </w:style>
  <w:style w:type="paragraph" w:styleId="Revision">
    <w:name w:val="Revision"/>
    <w:hidden/>
    <w:uiPriority w:val="99"/>
    <w:semiHidden/>
    <w:rsid w:val="00F35A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80358-0016-4970-80C2-06AC465D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Wing (Elizabeth)</dc:creator>
  <cp:keywords/>
  <dc:description/>
  <cp:lastModifiedBy>Spooner, Elizabeth</cp:lastModifiedBy>
  <cp:revision>5</cp:revision>
  <dcterms:created xsi:type="dcterms:W3CDTF">2017-10-02T19:38:00Z</dcterms:created>
  <dcterms:modified xsi:type="dcterms:W3CDTF">2017-10-23T20:21:00Z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-1247400446</vt:i4>
  </property>
</Properties>
</file>