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88" w:rsidRPr="0011354F" w:rsidRDefault="001F1988" w:rsidP="00AD0EBE">
      <w:pPr>
        <w:tabs>
          <w:tab w:val="center" w:pos="4500"/>
        </w:tabs>
        <w:rPr>
          <w:rFonts w:cs="Arial"/>
          <w:szCs w:val="24"/>
        </w:rPr>
      </w:pPr>
      <w:bookmarkStart w:id="0" w:name="_GoBack"/>
      <w:bookmarkEnd w:id="0"/>
      <w:r w:rsidRPr="008F4C64">
        <w:rPr>
          <w:rFonts w:cs="Arial"/>
          <w:szCs w:val="24"/>
        </w:rPr>
        <w:tab/>
      </w:r>
      <w:r w:rsidRPr="0011354F">
        <w:rPr>
          <w:rFonts w:cs="Arial"/>
          <w:szCs w:val="24"/>
        </w:rPr>
        <w:t xml:space="preserve">BEFORE THE </w:t>
      </w:r>
      <w:r w:rsidR="00222139" w:rsidRPr="0011354F">
        <w:rPr>
          <w:rFonts w:cs="Arial"/>
          <w:szCs w:val="24"/>
        </w:rPr>
        <w:t>DEPARTMENT OF</w:t>
      </w:r>
      <w:r w:rsidR="003C764B" w:rsidRPr="0011354F">
        <w:rPr>
          <w:rFonts w:cs="Arial"/>
          <w:szCs w:val="24"/>
        </w:rPr>
        <w:t xml:space="preserve"> ADMINISTRATION</w:t>
      </w:r>
    </w:p>
    <w:p w:rsidR="001F1988" w:rsidRPr="0011354F" w:rsidRDefault="001F1988" w:rsidP="00AD0EBE">
      <w:pPr>
        <w:tabs>
          <w:tab w:val="center" w:pos="450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  <w:t>OF THE STATE OF MONTANA</w:t>
      </w:r>
    </w:p>
    <w:p w:rsidR="001F1988" w:rsidRPr="0011354F" w:rsidRDefault="001F1988" w:rsidP="00AD0EBE">
      <w:pPr>
        <w:rPr>
          <w:rFonts w:cs="Arial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18"/>
        <w:gridCol w:w="4320"/>
      </w:tblGrid>
      <w:tr w:rsidR="000167F1" w:rsidRPr="0011354F" w:rsidTr="00B41D02">
        <w:tc>
          <w:tcPr>
            <w:tcW w:w="4464" w:type="dxa"/>
          </w:tcPr>
          <w:p w:rsidR="000167F1" w:rsidRPr="0011354F" w:rsidRDefault="00EF4007" w:rsidP="00674714">
            <w:pPr>
              <w:ind w:left="-110"/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 xml:space="preserve">In the matter of the adoption of New Rules </w:t>
            </w:r>
            <w:r w:rsidR="004D2BF2" w:rsidRPr="0011354F">
              <w:rPr>
                <w:rFonts w:cs="Arial"/>
                <w:szCs w:val="24"/>
              </w:rPr>
              <w:t xml:space="preserve">I through VI </w:t>
            </w:r>
            <w:r w:rsidRPr="0011354F">
              <w:rPr>
                <w:rFonts w:cs="Arial"/>
                <w:szCs w:val="24"/>
              </w:rPr>
              <w:t xml:space="preserve">pertaining to </w:t>
            </w:r>
            <w:r w:rsidR="00184431">
              <w:rPr>
                <w:rFonts w:cs="Arial"/>
                <w:szCs w:val="24"/>
              </w:rPr>
              <w:t>9-1-1 Grants</w:t>
            </w:r>
          </w:p>
        </w:tc>
        <w:tc>
          <w:tcPr>
            <w:tcW w:w="418" w:type="dxa"/>
          </w:tcPr>
          <w:p w:rsidR="000167F1" w:rsidRPr="0011354F" w:rsidRDefault="000167F1" w:rsidP="00AD0EBE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:rsidR="000167F1" w:rsidRPr="0011354F" w:rsidRDefault="000167F1" w:rsidP="00AD0EBE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  <w:p w:rsidR="00EF4007" w:rsidRPr="0011354F" w:rsidRDefault="000167F1" w:rsidP="004D2BF2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)</w:t>
            </w:r>
          </w:p>
        </w:tc>
        <w:tc>
          <w:tcPr>
            <w:tcW w:w="4320" w:type="dxa"/>
          </w:tcPr>
          <w:p w:rsidR="000167F1" w:rsidRPr="0011354F" w:rsidRDefault="000167F1" w:rsidP="004974F1">
            <w:pPr>
              <w:rPr>
                <w:rFonts w:cs="Arial"/>
                <w:szCs w:val="24"/>
              </w:rPr>
            </w:pPr>
            <w:r w:rsidRPr="0011354F">
              <w:rPr>
                <w:rFonts w:cs="Arial"/>
                <w:szCs w:val="24"/>
              </w:rPr>
              <w:t>NOTICE OF</w:t>
            </w:r>
            <w:r w:rsidR="00524790" w:rsidRPr="0011354F">
              <w:rPr>
                <w:rFonts w:cs="Arial"/>
                <w:szCs w:val="24"/>
              </w:rPr>
              <w:t xml:space="preserve"> </w:t>
            </w:r>
            <w:r w:rsidR="004974F1" w:rsidRPr="0011354F">
              <w:rPr>
                <w:rFonts w:cs="Arial"/>
                <w:szCs w:val="24"/>
              </w:rPr>
              <w:t>ADOPTION</w:t>
            </w:r>
          </w:p>
        </w:tc>
      </w:tr>
    </w:tbl>
    <w:p w:rsidR="00FF66A4" w:rsidRDefault="00FF66A4" w:rsidP="00564CF0">
      <w:pPr>
        <w:ind w:firstLine="720"/>
        <w:rPr>
          <w:rFonts w:cs="Arial"/>
          <w:szCs w:val="24"/>
        </w:rPr>
      </w:pPr>
    </w:p>
    <w:p w:rsidR="00564CF0" w:rsidRPr="0011354F" w:rsidRDefault="00524790" w:rsidP="00564CF0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 xml:space="preserve">TO:  </w:t>
      </w:r>
      <w:r w:rsidR="00FC1640" w:rsidRPr="0011354F">
        <w:rPr>
          <w:rFonts w:cs="Arial"/>
          <w:szCs w:val="24"/>
        </w:rPr>
        <w:t>All Concerned Persons</w:t>
      </w:r>
    </w:p>
    <w:p w:rsidR="00564CF0" w:rsidRPr="0011354F" w:rsidRDefault="00564CF0" w:rsidP="00564CF0">
      <w:pPr>
        <w:rPr>
          <w:rFonts w:cs="Arial"/>
          <w:szCs w:val="24"/>
        </w:rPr>
      </w:pPr>
    </w:p>
    <w:p w:rsidR="00564CF0" w:rsidRPr="0011354F" w:rsidRDefault="00564CF0" w:rsidP="00B306DF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>1.</w:t>
      </w:r>
      <w:r w:rsidR="00524790" w:rsidRPr="0011354F">
        <w:rPr>
          <w:rFonts w:cs="Arial"/>
          <w:szCs w:val="24"/>
        </w:rPr>
        <w:t xml:space="preserve">  </w:t>
      </w:r>
      <w:r w:rsidRPr="0011354F">
        <w:rPr>
          <w:rFonts w:cs="Arial"/>
          <w:szCs w:val="24"/>
        </w:rPr>
        <w:t xml:space="preserve">On </w:t>
      </w:r>
      <w:r w:rsidR="0064687D">
        <w:rPr>
          <w:rFonts w:cs="Arial"/>
          <w:szCs w:val="24"/>
        </w:rPr>
        <w:t>July 20</w:t>
      </w:r>
      <w:r w:rsidR="007313E9" w:rsidRPr="00CD122D">
        <w:rPr>
          <w:rFonts w:cs="Arial"/>
          <w:szCs w:val="24"/>
        </w:rPr>
        <w:t>, 2018</w:t>
      </w:r>
      <w:r w:rsidRPr="00CD122D">
        <w:rPr>
          <w:rFonts w:cs="Arial"/>
          <w:szCs w:val="24"/>
        </w:rPr>
        <w:t xml:space="preserve">, </w:t>
      </w:r>
      <w:r w:rsidR="003E28C2" w:rsidRPr="0011354F">
        <w:rPr>
          <w:rFonts w:cs="Arial"/>
          <w:szCs w:val="24"/>
        </w:rPr>
        <w:t>the</w:t>
      </w:r>
      <w:r w:rsidRPr="0011354F">
        <w:rPr>
          <w:rFonts w:cs="Arial"/>
          <w:szCs w:val="24"/>
        </w:rPr>
        <w:t xml:space="preserve"> </w:t>
      </w:r>
      <w:r w:rsidR="00222139" w:rsidRPr="0011354F">
        <w:rPr>
          <w:rFonts w:cs="Arial"/>
          <w:szCs w:val="24"/>
        </w:rPr>
        <w:t xml:space="preserve">Department of </w:t>
      </w:r>
      <w:r w:rsidR="003C764B" w:rsidRPr="0011354F">
        <w:rPr>
          <w:rFonts w:cs="Arial"/>
          <w:szCs w:val="24"/>
        </w:rPr>
        <w:t>Administration</w:t>
      </w:r>
      <w:r w:rsidR="003E28C2" w:rsidRPr="0011354F">
        <w:rPr>
          <w:rFonts w:cs="Arial"/>
          <w:szCs w:val="24"/>
        </w:rPr>
        <w:t xml:space="preserve"> </w:t>
      </w:r>
      <w:r w:rsidR="0064687D" w:rsidRPr="006F084C">
        <w:rPr>
          <w:rFonts w:cs="Arial"/>
        </w:rPr>
        <w:t xml:space="preserve">published MAR Notice No. </w:t>
      </w:r>
      <w:r w:rsidR="0064687D">
        <w:rPr>
          <w:rFonts w:cs="Arial"/>
        </w:rPr>
        <w:t>2-13-577</w:t>
      </w:r>
      <w:r w:rsidR="0064687D" w:rsidRPr="006F084C">
        <w:rPr>
          <w:rFonts w:cs="Arial"/>
        </w:rPr>
        <w:t xml:space="preserve"> pertaining to the public hearing on</w:t>
      </w:r>
      <w:r w:rsidR="0064687D">
        <w:rPr>
          <w:rFonts w:cs="Arial"/>
        </w:rPr>
        <w:t xml:space="preserve"> the</w:t>
      </w:r>
      <w:r w:rsidR="0064687D" w:rsidRPr="008F4C64">
        <w:rPr>
          <w:rFonts w:cs="Arial"/>
        </w:rPr>
        <w:t xml:space="preserve"> </w:t>
      </w:r>
      <w:r w:rsidR="0064687D">
        <w:rPr>
          <w:rFonts w:cs="Arial"/>
        </w:rPr>
        <w:t xml:space="preserve">proposed </w:t>
      </w:r>
      <w:r w:rsidR="0064687D">
        <w:t>adoption</w:t>
      </w:r>
      <w:r w:rsidR="0064687D" w:rsidRPr="006F084C">
        <w:rPr>
          <w:rFonts w:cs="Arial"/>
        </w:rPr>
        <w:t xml:space="preserve"> </w:t>
      </w:r>
      <w:r w:rsidR="0064687D">
        <w:rPr>
          <w:rFonts w:cs="Arial"/>
        </w:rPr>
        <w:t>of New Rules I</w:t>
      </w:r>
      <w:r w:rsidR="0064687D" w:rsidRPr="006F084C">
        <w:rPr>
          <w:rFonts w:cs="Arial"/>
        </w:rPr>
        <w:t xml:space="preserve"> </w:t>
      </w:r>
      <w:r w:rsidR="0064687D" w:rsidRPr="0011354F">
        <w:rPr>
          <w:rFonts w:cs="Arial"/>
          <w:szCs w:val="24"/>
        </w:rPr>
        <w:t>through VI</w:t>
      </w:r>
      <w:r w:rsidR="0064687D" w:rsidRPr="006F084C">
        <w:rPr>
          <w:rFonts w:cs="Arial"/>
        </w:rPr>
        <w:t xml:space="preserve"> at page </w:t>
      </w:r>
      <w:r w:rsidR="00822024">
        <w:rPr>
          <w:rFonts w:cs="Arial"/>
        </w:rPr>
        <w:t>1322</w:t>
      </w:r>
      <w:r w:rsidR="0064687D" w:rsidRPr="006F084C">
        <w:rPr>
          <w:rFonts w:cs="Arial"/>
        </w:rPr>
        <w:t xml:space="preserve"> of the 20</w:t>
      </w:r>
      <w:r w:rsidR="0064687D">
        <w:rPr>
          <w:rFonts w:cs="Arial"/>
        </w:rPr>
        <w:t>18</w:t>
      </w:r>
      <w:r w:rsidR="0064687D" w:rsidRPr="006F084C">
        <w:rPr>
          <w:rFonts w:cs="Arial"/>
        </w:rPr>
        <w:t xml:space="preserve"> Montana Administrative Register, Issue Number </w:t>
      </w:r>
      <w:r w:rsidR="00B63058">
        <w:rPr>
          <w:rFonts w:cs="Arial"/>
        </w:rPr>
        <w:t>14</w:t>
      </w:r>
      <w:r w:rsidR="0064687D">
        <w:rPr>
          <w:rFonts w:cs="Arial"/>
        </w:rPr>
        <w:t>.</w:t>
      </w:r>
    </w:p>
    <w:p w:rsidR="00524790" w:rsidRPr="0011354F" w:rsidRDefault="00524790" w:rsidP="00564CF0">
      <w:pPr>
        <w:ind w:firstLine="720"/>
        <w:rPr>
          <w:rFonts w:cs="Arial"/>
          <w:szCs w:val="24"/>
        </w:rPr>
      </w:pPr>
    </w:p>
    <w:p w:rsidR="00822024" w:rsidRDefault="00822024" w:rsidP="00822024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822024">
        <w:rPr>
          <w:rFonts w:cs="Arial"/>
          <w:szCs w:val="24"/>
        </w:rPr>
        <w:t xml:space="preserve">.  The </w:t>
      </w:r>
      <w:r w:rsidR="006B44C3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epartment </w:t>
      </w:r>
      <w:r w:rsidRPr="00822024">
        <w:rPr>
          <w:rFonts w:cs="Arial"/>
          <w:szCs w:val="24"/>
        </w:rPr>
        <w:t>has adopted New Rule I</w:t>
      </w:r>
      <w:r>
        <w:rPr>
          <w:rFonts w:cs="Arial"/>
          <w:szCs w:val="24"/>
        </w:rPr>
        <w:t>I</w:t>
      </w:r>
      <w:r w:rsidRPr="00822024">
        <w:rPr>
          <w:rFonts w:cs="Arial"/>
          <w:szCs w:val="24"/>
        </w:rPr>
        <w:t xml:space="preserve"> (ARM 2.13.</w:t>
      </w:r>
      <w:r w:rsidR="00EA4D85">
        <w:rPr>
          <w:rFonts w:cs="Arial"/>
          <w:szCs w:val="24"/>
        </w:rPr>
        <w:t>4</w:t>
      </w:r>
      <w:r w:rsidR="00E05D99">
        <w:rPr>
          <w:rFonts w:cs="Arial"/>
          <w:szCs w:val="24"/>
        </w:rPr>
        <w:t>04</w:t>
      </w:r>
      <w:r w:rsidRPr="0082202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and New Rule VI </w:t>
      </w:r>
      <w:r w:rsidRPr="00822024">
        <w:rPr>
          <w:rFonts w:cs="Arial"/>
          <w:szCs w:val="24"/>
        </w:rPr>
        <w:t>(ARM 2.13.</w:t>
      </w:r>
      <w:r w:rsidR="004E6AD7">
        <w:rPr>
          <w:rFonts w:cs="Arial"/>
          <w:szCs w:val="24"/>
        </w:rPr>
        <w:t>411</w:t>
      </w:r>
      <w:r w:rsidRPr="00822024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  <w:r w:rsidRPr="00822024">
        <w:rPr>
          <w:rFonts w:cs="Arial"/>
          <w:szCs w:val="24"/>
        </w:rPr>
        <w:t>exactly as proposed.</w:t>
      </w:r>
    </w:p>
    <w:p w:rsidR="00822024" w:rsidRDefault="00822024" w:rsidP="00822024">
      <w:pPr>
        <w:ind w:firstLine="720"/>
        <w:rPr>
          <w:rFonts w:cs="Arial"/>
          <w:szCs w:val="24"/>
        </w:rPr>
      </w:pPr>
    </w:p>
    <w:p w:rsidR="00822024" w:rsidRDefault="00822024" w:rsidP="00822024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4D2BF2" w:rsidRPr="0011354F">
        <w:rPr>
          <w:rFonts w:cs="Arial"/>
          <w:szCs w:val="24"/>
        </w:rPr>
        <w:t xml:space="preserve">.  </w:t>
      </w:r>
      <w:r>
        <w:rPr>
          <w:rFonts w:cs="Arial"/>
          <w:szCs w:val="24"/>
        </w:rPr>
        <w:t xml:space="preserve">The department has </w:t>
      </w:r>
      <w:r w:rsidRPr="00583091">
        <w:rPr>
          <w:rFonts w:cs="Arial"/>
          <w:szCs w:val="24"/>
        </w:rPr>
        <w:t>adopt</w:t>
      </w:r>
      <w:r>
        <w:rPr>
          <w:rFonts w:cs="Arial"/>
          <w:szCs w:val="24"/>
        </w:rPr>
        <w:t>ed the following rules as proposed, but with the following changes from the original proposal, new matter underlined, deleted matter interlined:</w:t>
      </w:r>
    </w:p>
    <w:p w:rsidR="004D2BF2" w:rsidRPr="0011354F" w:rsidRDefault="004D2BF2" w:rsidP="00133A1F">
      <w:pPr>
        <w:ind w:firstLine="720"/>
        <w:rPr>
          <w:rFonts w:cs="Arial"/>
          <w:szCs w:val="24"/>
        </w:rPr>
      </w:pPr>
    </w:p>
    <w:p w:rsidR="00A04656" w:rsidRPr="00EE353E" w:rsidRDefault="00A04656">
      <w:pPr>
        <w:ind w:firstLine="720"/>
        <w:rPr>
          <w:rFonts w:cs="Arial"/>
        </w:rPr>
      </w:pPr>
      <w:r w:rsidRPr="00EE353E">
        <w:rPr>
          <w:rFonts w:cs="Arial"/>
          <w:u w:val="single"/>
        </w:rPr>
        <w:t xml:space="preserve">NEW RULE </w:t>
      </w:r>
      <w:proofErr w:type="gramStart"/>
      <w:r w:rsidRPr="00EE353E">
        <w:rPr>
          <w:rFonts w:cs="Arial"/>
          <w:u w:val="single"/>
        </w:rPr>
        <w:t xml:space="preserve">I </w:t>
      </w:r>
      <w:r>
        <w:rPr>
          <w:rFonts w:cs="Arial"/>
          <w:u w:val="single"/>
        </w:rPr>
        <w:t xml:space="preserve"> </w:t>
      </w:r>
      <w:r w:rsidR="009E17C1">
        <w:rPr>
          <w:rFonts w:cs="Arial"/>
          <w:u w:val="single"/>
        </w:rPr>
        <w:t>(</w:t>
      </w:r>
      <w:proofErr w:type="gramEnd"/>
      <w:r w:rsidR="009E17C1">
        <w:rPr>
          <w:rFonts w:cs="Arial"/>
          <w:u w:val="single"/>
        </w:rPr>
        <w:t>2.13.</w:t>
      </w:r>
      <w:r w:rsidR="00F5593B">
        <w:rPr>
          <w:rFonts w:cs="Arial"/>
          <w:u w:val="single"/>
        </w:rPr>
        <w:t>401</w:t>
      </w:r>
      <w:r w:rsidR="009E17C1">
        <w:rPr>
          <w:rFonts w:cs="Arial"/>
          <w:u w:val="single"/>
        </w:rPr>
        <w:t xml:space="preserve">)  </w:t>
      </w:r>
      <w:r>
        <w:rPr>
          <w:rFonts w:cs="Arial"/>
          <w:u w:val="single"/>
        </w:rPr>
        <w:t xml:space="preserve">GRANT PROGRAM </w:t>
      </w:r>
      <w:r w:rsidRPr="00EE353E">
        <w:rPr>
          <w:rFonts w:cs="Arial"/>
          <w:u w:val="single"/>
        </w:rPr>
        <w:t>DEFINITIONS</w:t>
      </w:r>
      <w:r w:rsidRPr="00EE353E">
        <w:rPr>
          <w:rFonts w:cs="Arial"/>
        </w:rPr>
        <w:t xml:space="preserve">  </w:t>
      </w:r>
      <w:r>
        <w:rPr>
          <w:rFonts w:cs="Arial"/>
        </w:rPr>
        <w:t xml:space="preserve">(1) </w:t>
      </w:r>
      <w:r w:rsidR="00F77F45">
        <w:rPr>
          <w:rFonts w:cs="Arial"/>
        </w:rPr>
        <w:t>through (4) remain as proposed; however, the implementation citation is amended as follows:</w:t>
      </w:r>
      <w:r>
        <w:rPr>
          <w:rFonts w:cs="Arial"/>
        </w:rPr>
        <w:t xml:space="preserve"> </w:t>
      </w:r>
    </w:p>
    <w:p w:rsidR="00A04656" w:rsidRDefault="00A04656" w:rsidP="004D2BF2">
      <w:pPr>
        <w:ind w:firstLine="720"/>
        <w:rPr>
          <w:rFonts w:cs="Arial"/>
          <w:szCs w:val="24"/>
        </w:rPr>
      </w:pPr>
    </w:p>
    <w:p w:rsidR="00557D03" w:rsidRDefault="00557D03" w:rsidP="00557D03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>AUTH: 10-4-108, MCA</w:t>
      </w:r>
    </w:p>
    <w:p w:rsidR="007A7E0E" w:rsidRPr="00290BA2" w:rsidRDefault="007A7E0E" w:rsidP="007A7E0E">
      <w:pPr>
        <w:ind w:firstLine="720"/>
        <w:rPr>
          <w:rFonts w:cs="Arial"/>
          <w:szCs w:val="24"/>
        </w:rPr>
      </w:pPr>
      <w:r w:rsidRPr="0011354F">
        <w:rPr>
          <w:rFonts w:cs="Arial"/>
          <w:szCs w:val="24"/>
        </w:rPr>
        <w:t xml:space="preserve">IMP:  </w:t>
      </w:r>
      <w:r w:rsidR="00822024" w:rsidRPr="00290BA2">
        <w:rPr>
          <w:rFonts w:cs="Arial"/>
          <w:szCs w:val="24"/>
          <w:u w:val="single"/>
        </w:rPr>
        <w:t>10-4-101</w:t>
      </w:r>
      <w:r w:rsidR="00822024" w:rsidRPr="00C507EE">
        <w:rPr>
          <w:rFonts w:cs="Arial"/>
          <w:szCs w:val="24"/>
          <w:u w:val="single"/>
        </w:rPr>
        <w:t>,</w:t>
      </w:r>
      <w:r w:rsidR="00822024" w:rsidRPr="00290BA2">
        <w:rPr>
          <w:rFonts w:cs="Arial"/>
          <w:szCs w:val="24"/>
        </w:rPr>
        <w:t xml:space="preserve"> </w:t>
      </w:r>
      <w:r w:rsidRPr="00290BA2">
        <w:rPr>
          <w:rFonts w:cs="Arial"/>
          <w:szCs w:val="24"/>
        </w:rPr>
        <w:t>10-4-30</w:t>
      </w:r>
      <w:r w:rsidR="00B83BBD" w:rsidRPr="00290BA2">
        <w:rPr>
          <w:rFonts w:cs="Arial"/>
          <w:szCs w:val="24"/>
        </w:rPr>
        <w:t>4</w:t>
      </w:r>
      <w:r w:rsidRPr="00290BA2">
        <w:rPr>
          <w:rFonts w:cs="Arial"/>
          <w:szCs w:val="24"/>
        </w:rPr>
        <w:t xml:space="preserve">, </w:t>
      </w:r>
      <w:r w:rsidR="00B83BBD" w:rsidRPr="00290BA2">
        <w:rPr>
          <w:rFonts w:cs="Arial"/>
          <w:szCs w:val="24"/>
        </w:rPr>
        <w:t xml:space="preserve">10-4-306, </w:t>
      </w:r>
      <w:r w:rsidRPr="00290BA2">
        <w:rPr>
          <w:rFonts w:cs="Arial"/>
          <w:szCs w:val="24"/>
        </w:rPr>
        <w:t>MCA</w:t>
      </w:r>
    </w:p>
    <w:p w:rsidR="007A7E0E" w:rsidRPr="00290BA2" w:rsidRDefault="007A7E0E" w:rsidP="007A7E0E">
      <w:pPr>
        <w:ind w:firstLine="720"/>
        <w:rPr>
          <w:rFonts w:cs="Arial"/>
          <w:szCs w:val="24"/>
        </w:rPr>
      </w:pPr>
    </w:p>
    <w:p w:rsidR="004A502A" w:rsidRPr="00ED7F5D" w:rsidRDefault="004A502A" w:rsidP="004A502A">
      <w:pPr>
        <w:ind w:firstLine="720"/>
        <w:rPr>
          <w:rFonts w:cs="Arial"/>
        </w:rPr>
      </w:pPr>
      <w:r w:rsidRPr="00290BA2">
        <w:rPr>
          <w:rFonts w:cs="Arial"/>
          <w:u w:val="single"/>
        </w:rPr>
        <w:t xml:space="preserve">NEW RULE III </w:t>
      </w:r>
      <w:r w:rsidR="00C41595" w:rsidRPr="00290BA2">
        <w:rPr>
          <w:rFonts w:cs="Arial"/>
          <w:u w:val="single"/>
        </w:rPr>
        <w:t xml:space="preserve"> </w:t>
      </w:r>
      <w:r w:rsidR="009E17C1" w:rsidRPr="00290BA2">
        <w:rPr>
          <w:rFonts w:cs="Arial"/>
          <w:u w:val="single"/>
        </w:rPr>
        <w:t>(2.13.</w:t>
      </w:r>
      <w:r w:rsidR="00EA4D85" w:rsidRPr="00290BA2">
        <w:rPr>
          <w:rFonts w:cs="Arial"/>
          <w:u w:val="single"/>
        </w:rPr>
        <w:t>405</w:t>
      </w:r>
      <w:r w:rsidR="009E17C1" w:rsidRPr="00290BA2">
        <w:rPr>
          <w:rFonts w:cs="Arial"/>
          <w:u w:val="single"/>
        </w:rPr>
        <w:t xml:space="preserve">)  </w:t>
      </w:r>
      <w:r w:rsidRPr="00290BA2">
        <w:rPr>
          <w:rFonts w:cs="Arial"/>
          <w:u w:val="single"/>
        </w:rPr>
        <w:t>APPLICATION FOR GRANTS</w:t>
      </w:r>
      <w:r w:rsidRPr="00290BA2">
        <w:rPr>
          <w:rFonts w:cs="Arial"/>
        </w:rPr>
        <w:t xml:space="preserve"> </w:t>
      </w:r>
      <w:r w:rsidR="00C41595" w:rsidRPr="00290BA2">
        <w:rPr>
          <w:rFonts w:cs="Arial"/>
        </w:rPr>
        <w:t xml:space="preserve"> </w:t>
      </w:r>
      <w:r w:rsidRPr="00290BA2">
        <w:rPr>
          <w:rFonts w:cs="Arial"/>
        </w:rPr>
        <w:t>(1)</w:t>
      </w:r>
      <w:r w:rsidR="00C41595" w:rsidRPr="00290BA2">
        <w:rPr>
          <w:rFonts w:cs="Arial"/>
        </w:rPr>
        <w:t xml:space="preserve"> </w:t>
      </w:r>
      <w:r w:rsidRPr="00290BA2">
        <w:rPr>
          <w:rFonts w:cs="Arial"/>
        </w:rPr>
        <w:t xml:space="preserve"> An applicant for grant funds shall submit an application on a form approved by the department in consultation with the 9-1-1 Advisory Council </w:t>
      </w:r>
      <w:r w:rsidRPr="00290BA2">
        <w:rPr>
          <w:rFonts w:cs="Arial"/>
          <w:strike/>
        </w:rPr>
        <w:t>and adopted by reference in this rule</w:t>
      </w:r>
      <w:r w:rsidRPr="00290BA2">
        <w:rPr>
          <w:rFonts w:cs="Arial"/>
        </w:rPr>
        <w:t xml:space="preserve">.  </w:t>
      </w:r>
      <w:r w:rsidR="00606469" w:rsidRPr="00290BA2">
        <w:rPr>
          <w:rFonts w:cs="Arial"/>
        </w:rPr>
        <w:t>The a</w:t>
      </w:r>
      <w:r w:rsidRPr="00290BA2">
        <w:rPr>
          <w:rFonts w:cs="Arial"/>
        </w:rPr>
        <w:t>pplication form</w:t>
      </w:r>
      <w:r w:rsidR="00606469" w:rsidRPr="00290BA2">
        <w:rPr>
          <w:rFonts w:cs="Arial"/>
        </w:rPr>
        <w:t xml:space="preserve"> is</w:t>
      </w:r>
      <w:r w:rsidR="00632827" w:rsidRPr="00290BA2">
        <w:rPr>
          <w:rFonts w:cs="Arial"/>
        </w:rPr>
        <w:t xml:space="preserve"> available</w:t>
      </w:r>
      <w:r w:rsidRPr="00290BA2">
        <w:rPr>
          <w:rFonts w:cs="Arial"/>
        </w:rPr>
        <w:t xml:space="preserve"> on the department</w:t>
      </w:r>
      <w:r w:rsidR="006B44C3">
        <w:rPr>
          <w:rFonts w:cs="Arial"/>
        </w:rPr>
        <w:t>'</w:t>
      </w:r>
      <w:r w:rsidRPr="00290BA2">
        <w:rPr>
          <w:rFonts w:cs="Arial"/>
        </w:rPr>
        <w:t xml:space="preserve">s </w:t>
      </w:r>
      <w:r w:rsidR="00340BB2" w:rsidRPr="00290BA2">
        <w:rPr>
          <w:rFonts w:cs="Arial"/>
        </w:rPr>
        <w:t>website</w:t>
      </w:r>
      <w:r w:rsidRPr="00290BA2">
        <w:rPr>
          <w:rFonts w:cs="Arial"/>
        </w:rPr>
        <w:t>.</w:t>
      </w:r>
      <w:r w:rsidR="004C2FC8" w:rsidRPr="00290BA2">
        <w:rPr>
          <w:rFonts w:cs="Arial"/>
        </w:rPr>
        <w:t xml:space="preserve">  </w:t>
      </w:r>
      <w:r w:rsidR="004C2FC8" w:rsidRPr="00290BA2">
        <w:t>In fiscal year 2020 and thereafter, grants will be awarded on a prospective basis</w:t>
      </w:r>
      <w:r w:rsidR="004C2FC8" w:rsidRPr="00EC7A72">
        <w:t xml:space="preserve"> </w:t>
      </w:r>
      <w:r w:rsidR="004C2FC8" w:rsidRPr="00290BA2">
        <w:rPr>
          <w:strike/>
        </w:rPr>
        <w:t>to encourage expansion of 9-1-1 systems and services</w:t>
      </w:r>
      <w:r w:rsidR="004C2FC8" w:rsidRPr="00290BA2">
        <w:t>.</w:t>
      </w:r>
    </w:p>
    <w:p w:rsidR="004D2BF2" w:rsidRDefault="004A502A" w:rsidP="00822024">
      <w:pPr>
        <w:ind w:firstLine="720"/>
        <w:rPr>
          <w:rFonts w:cs="Arial"/>
          <w:szCs w:val="24"/>
        </w:rPr>
      </w:pPr>
      <w:r w:rsidRPr="00EE353E">
        <w:rPr>
          <w:rFonts w:cs="Arial"/>
        </w:rPr>
        <w:t>(</w:t>
      </w:r>
      <w:r>
        <w:rPr>
          <w:rFonts w:cs="Arial"/>
        </w:rPr>
        <w:t>2</w:t>
      </w:r>
      <w:r w:rsidRPr="00EE353E">
        <w:rPr>
          <w:rFonts w:cs="Arial"/>
        </w:rPr>
        <w:t xml:space="preserve">) </w:t>
      </w:r>
      <w:r w:rsidR="00822024">
        <w:rPr>
          <w:rFonts w:cs="Arial"/>
        </w:rPr>
        <w:t>through (4) remain as proposed.</w:t>
      </w:r>
      <w:r w:rsidR="00822024" w:rsidRPr="0011354F">
        <w:rPr>
          <w:rFonts w:cs="Arial"/>
          <w:szCs w:val="24"/>
        </w:rPr>
        <w:t xml:space="preserve"> </w:t>
      </w:r>
    </w:p>
    <w:p w:rsidR="00822024" w:rsidRPr="0011354F" w:rsidRDefault="00822024" w:rsidP="00822024">
      <w:pPr>
        <w:ind w:firstLine="720"/>
        <w:rPr>
          <w:rFonts w:cs="Arial"/>
          <w:szCs w:val="24"/>
        </w:rPr>
      </w:pPr>
    </w:p>
    <w:p w:rsidR="0032306A" w:rsidRDefault="006A0BEE" w:rsidP="00557D03">
      <w:pPr>
        <w:ind w:firstLine="720"/>
        <w:rPr>
          <w:rFonts w:cs="Arial"/>
        </w:rPr>
      </w:pPr>
      <w:r w:rsidRPr="00684EE3">
        <w:rPr>
          <w:rFonts w:cs="Arial"/>
          <w:u w:val="single"/>
        </w:rPr>
        <w:t xml:space="preserve">NEW RULE </w:t>
      </w:r>
      <w:proofErr w:type="gramStart"/>
      <w:r>
        <w:rPr>
          <w:rFonts w:cs="Arial"/>
          <w:u w:val="single"/>
        </w:rPr>
        <w:t>I</w:t>
      </w:r>
      <w:r w:rsidRPr="00684EE3">
        <w:rPr>
          <w:rFonts w:cs="Arial"/>
          <w:u w:val="single"/>
        </w:rPr>
        <w:t xml:space="preserve">V </w:t>
      </w:r>
      <w:r w:rsidR="00C41595">
        <w:rPr>
          <w:rFonts w:cs="Arial"/>
          <w:u w:val="single"/>
        </w:rPr>
        <w:t xml:space="preserve"> </w:t>
      </w:r>
      <w:r w:rsidR="009E17C1">
        <w:rPr>
          <w:rFonts w:cs="Arial"/>
          <w:u w:val="single"/>
        </w:rPr>
        <w:t>(</w:t>
      </w:r>
      <w:proofErr w:type="gramEnd"/>
      <w:r w:rsidR="009E17C1">
        <w:rPr>
          <w:rFonts w:cs="Arial"/>
          <w:u w:val="single"/>
        </w:rPr>
        <w:t>2.13.</w:t>
      </w:r>
      <w:r w:rsidR="009558F0">
        <w:rPr>
          <w:rFonts w:cs="Arial"/>
          <w:u w:val="single"/>
        </w:rPr>
        <w:t>40</w:t>
      </w:r>
      <w:r w:rsidR="000447AC">
        <w:rPr>
          <w:rFonts w:cs="Arial"/>
          <w:u w:val="single"/>
        </w:rPr>
        <w:t>7</w:t>
      </w:r>
      <w:r w:rsidR="009E17C1">
        <w:rPr>
          <w:rFonts w:cs="Arial"/>
          <w:u w:val="single"/>
        </w:rPr>
        <w:t xml:space="preserve">)  </w:t>
      </w:r>
      <w:r w:rsidRPr="00684EE3">
        <w:rPr>
          <w:rFonts w:cs="Arial"/>
          <w:u w:val="single"/>
        </w:rPr>
        <w:t>APPLICANT PR</w:t>
      </w:r>
      <w:r>
        <w:rPr>
          <w:rFonts w:cs="Arial"/>
          <w:u w:val="single"/>
        </w:rPr>
        <w:t>IORITY</w:t>
      </w:r>
      <w:r w:rsidRPr="00684EE3">
        <w:rPr>
          <w:rFonts w:cs="Arial"/>
          <w:u w:val="single"/>
        </w:rPr>
        <w:t xml:space="preserve"> AND CRITERIA FOR AWARDING GRANTS</w:t>
      </w:r>
      <w:r w:rsidR="00FB0978">
        <w:rPr>
          <w:rFonts w:cs="Arial"/>
        </w:rPr>
        <w:t xml:space="preserve">  </w:t>
      </w:r>
      <w:r>
        <w:rPr>
          <w:rFonts w:cs="Arial"/>
        </w:rPr>
        <w:t>(1)</w:t>
      </w:r>
      <w:r w:rsidR="00FB0978">
        <w:rPr>
          <w:rFonts w:cs="Arial"/>
        </w:rPr>
        <w:t xml:space="preserve"> </w:t>
      </w:r>
      <w:r w:rsidR="00E97940">
        <w:rPr>
          <w:rFonts w:cs="Arial"/>
        </w:rPr>
        <w:t xml:space="preserve">through </w:t>
      </w:r>
      <w:r w:rsidR="00557D03">
        <w:rPr>
          <w:rFonts w:cs="Arial"/>
        </w:rPr>
        <w:t>(2)</w:t>
      </w:r>
      <w:r w:rsidR="00E97940">
        <w:rPr>
          <w:rFonts w:cs="Arial"/>
        </w:rPr>
        <w:t>(a)</w:t>
      </w:r>
      <w:r w:rsidR="009C1D3D">
        <w:rPr>
          <w:rFonts w:cs="Arial"/>
        </w:rPr>
        <w:t xml:space="preserve"> </w:t>
      </w:r>
      <w:r w:rsidR="00283F02">
        <w:rPr>
          <w:rFonts w:cs="Arial"/>
        </w:rPr>
        <w:t>remain as proposed</w:t>
      </w:r>
      <w:r w:rsidR="00C507EE">
        <w:rPr>
          <w:rFonts w:cs="Arial"/>
        </w:rPr>
        <w:t>.</w:t>
      </w:r>
    </w:p>
    <w:p w:rsidR="00AC64EA" w:rsidRPr="00AC64EA" w:rsidRDefault="00AC64EA" w:rsidP="00AC64EA">
      <w:pPr>
        <w:ind w:firstLine="720"/>
        <w:rPr>
          <w:rFonts w:cs="Arial"/>
        </w:rPr>
      </w:pPr>
      <w:r w:rsidRPr="00AC64EA">
        <w:rPr>
          <w:rFonts w:cs="Arial"/>
        </w:rPr>
        <w:t>(b)  the extent to which the application supports planning, implementation, operation, or maintenance of 9-1-1 systems, 9-1-1 services, or both</w:t>
      </w:r>
      <w:r w:rsidR="00113F41">
        <w:rPr>
          <w:rFonts w:cs="Arial"/>
        </w:rPr>
        <w:t xml:space="preserve"> </w:t>
      </w:r>
      <w:r w:rsidR="00113F41" w:rsidRPr="001C381E">
        <w:rPr>
          <w:rFonts w:cs="Arial"/>
          <w:u w:val="single"/>
        </w:rPr>
        <w:t>as provided by</w:t>
      </w:r>
      <w:r w:rsidR="002B6DC9" w:rsidRPr="001C381E">
        <w:rPr>
          <w:rFonts w:cs="Arial"/>
          <w:u w:val="single"/>
        </w:rPr>
        <w:t xml:space="preserve"> 10-4-306(2), MCA,</w:t>
      </w:r>
      <w:r w:rsidRPr="00AC64EA">
        <w:rPr>
          <w:rFonts w:cs="Arial"/>
        </w:rPr>
        <w:t xml:space="preserve"> (50 points maximum); and </w:t>
      </w:r>
    </w:p>
    <w:p w:rsidR="0032306A" w:rsidRPr="00113F41" w:rsidRDefault="00AC64EA" w:rsidP="00113F41">
      <w:pPr>
        <w:ind w:firstLine="720"/>
        <w:rPr>
          <w:rFonts w:cs="Arial"/>
        </w:rPr>
      </w:pPr>
      <w:r w:rsidRPr="00AC64EA">
        <w:rPr>
          <w:rFonts w:cs="Arial"/>
        </w:rPr>
        <w:t xml:space="preserve">(c) </w:t>
      </w:r>
      <w:r w:rsidR="0032306A">
        <w:rPr>
          <w:rFonts w:cs="Arial"/>
        </w:rPr>
        <w:t>through (5</w:t>
      </w:r>
      <w:r w:rsidR="00283F02">
        <w:rPr>
          <w:rFonts w:cs="Arial"/>
        </w:rPr>
        <w:t>) remain as proposed.</w:t>
      </w:r>
    </w:p>
    <w:p w:rsidR="004B3C33" w:rsidRDefault="004B3C33" w:rsidP="00D843FF">
      <w:pPr>
        <w:rPr>
          <w:rFonts w:cs="Arial"/>
          <w:szCs w:val="24"/>
        </w:rPr>
      </w:pPr>
    </w:p>
    <w:p w:rsidR="00225241" w:rsidRDefault="00C04B9A" w:rsidP="00400D1B">
      <w:pPr>
        <w:ind w:firstLine="720"/>
        <w:rPr>
          <w:rFonts w:cs="Arial"/>
          <w:szCs w:val="24"/>
        </w:rPr>
      </w:pPr>
      <w:r w:rsidRPr="00EC7A72">
        <w:rPr>
          <w:rFonts w:cs="Arial"/>
          <w:szCs w:val="24"/>
          <w:u w:val="single"/>
        </w:rPr>
        <w:t xml:space="preserve">NEW RULE </w:t>
      </w:r>
      <w:proofErr w:type="gramStart"/>
      <w:r w:rsidRPr="00EC7A72">
        <w:rPr>
          <w:rFonts w:cs="Arial"/>
          <w:szCs w:val="24"/>
          <w:u w:val="single"/>
        </w:rPr>
        <w:t xml:space="preserve">V  </w:t>
      </w:r>
      <w:r w:rsidR="00400D1B" w:rsidRPr="00EC7A72">
        <w:rPr>
          <w:rFonts w:cs="Arial"/>
          <w:szCs w:val="24"/>
          <w:u w:val="single"/>
        </w:rPr>
        <w:t>(</w:t>
      </w:r>
      <w:proofErr w:type="gramEnd"/>
      <w:r w:rsidR="00400D1B" w:rsidRPr="00EC7A72">
        <w:rPr>
          <w:rFonts w:cs="Arial"/>
          <w:szCs w:val="24"/>
          <w:u w:val="single"/>
        </w:rPr>
        <w:t xml:space="preserve">2.13.410)  </w:t>
      </w:r>
      <w:r w:rsidRPr="00EC7A72">
        <w:rPr>
          <w:rFonts w:cs="Arial"/>
          <w:szCs w:val="24"/>
          <w:u w:val="single"/>
        </w:rPr>
        <w:t>GRANT REPORTING, MONITORING, AND RECORDKEEPING</w:t>
      </w:r>
      <w:r w:rsidRPr="00C04B9A">
        <w:rPr>
          <w:rFonts w:cs="Arial"/>
          <w:szCs w:val="24"/>
        </w:rPr>
        <w:t xml:space="preserve">  (1)  </w:t>
      </w:r>
      <w:r w:rsidRPr="003C25B7">
        <w:rPr>
          <w:rFonts w:cs="Arial"/>
          <w:strike/>
          <w:szCs w:val="24"/>
        </w:rPr>
        <w:t>The department</w:t>
      </w:r>
      <w:r w:rsidR="003C25B7" w:rsidRPr="003C25B7">
        <w:rPr>
          <w:rFonts w:cs="Arial"/>
          <w:strike/>
          <w:szCs w:val="24"/>
        </w:rPr>
        <w:t xml:space="preserve"> </w:t>
      </w:r>
      <w:r w:rsidRPr="003C25B7">
        <w:rPr>
          <w:rFonts w:cs="Arial"/>
          <w:strike/>
          <w:szCs w:val="24"/>
        </w:rPr>
        <w:t>may</w:t>
      </w:r>
      <w:r w:rsidR="00C36F99" w:rsidRPr="003C25B7">
        <w:rPr>
          <w:rFonts w:cs="Arial"/>
          <w:strike/>
          <w:szCs w:val="24"/>
        </w:rPr>
        <w:t xml:space="preserve"> request</w:t>
      </w:r>
      <w:r w:rsidRPr="003C25B7">
        <w:rPr>
          <w:rFonts w:cs="Arial"/>
          <w:strike/>
          <w:szCs w:val="24"/>
        </w:rPr>
        <w:t xml:space="preserve"> periodic progress reports from grant award recipients, but not more</w:t>
      </w:r>
      <w:r w:rsidR="009A45DF" w:rsidRPr="003C25B7">
        <w:rPr>
          <w:rFonts w:cs="Arial"/>
          <w:strike/>
          <w:szCs w:val="24"/>
        </w:rPr>
        <w:t xml:space="preserve"> </w:t>
      </w:r>
      <w:r w:rsidRPr="003C25B7">
        <w:rPr>
          <w:rFonts w:cs="Arial"/>
          <w:strike/>
          <w:szCs w:val="24"/>
        </w:rPr>
        <w:t>frequently than quarterly.</w:t>
      </w:r>
      <w:r w:rsidR="003C25B7">
        <w:rPr>
          <w:rFonts w:cs="Arial"/>
          <w:szCs w:val="24"/>
        </w:rPr>
        <w:t xml:space="preserve"> </w:t>
      </w:r>
      <w:r w:rsidR="003C25B7" w:rsidRPr="003C25B7">
        <w:rPr>
          <w:rFonts w:cs="Arial"/>
          <w:szCs w:val="24"/>
          <w:u w:val="single"/>
        </w:rPr>
        <w:t xml:space="preserve">Grant award recipients shall provide the department quarterly progress reports.  If a grant award </w:t>
      </w:r>
      <w:r w:rsidR="003C25B7" w:rsidRPr="003C25B7">
        <w:rPr>
          <w:rFonts w:cs="Arial"/>
          <w:szCs w:val="24"/>
          <w:u w:val="single"/>
        </w:rPr>
        <w:lastRenderedPageBreak/>
        <w:t>recipient provides the department progress reports more often than quarterly, the recipient need not provide the quarterly report.</w:t>
      </w:r>
    </w:p>
    <w:p w:rsidR="004E4EB4" w:rsidRDefault="00C04B9A" w:rsidP="001C381E">
      <w:pPr>
        <w:ind w:firstLine="720"/>
        <w:rPr>
          <w:rFonts w:cs="Arial"/>
          <w:szCs w:val="24"/>
        </w:rPr>
      </w:pPr>
      <w:r w:rsidRPr="00C04B9A">
        <w:rPr>
          <w:rFonts w:cs="Arial"/>
          <w:szCs w:val="24"/>
        </w:rPr>
        <w:t xml:space="preserve">(2) </w:t>
      </w:r>
      <w:r w:rsidR="005761AB">
        <w:rPr>
          <w:rFonts w:cs="Arial"/>
          <w:szCs w:val="24"/>
        </w:rPr>
        <w:t>through (5) remain as proposed.</w:t>
      </w:r>
    </w:p>
    <w:p w:rsidR="004E4EB4" w:rsidRPr="0011354F" w:rsidRDefault="004E4EB4" w:rsidP="00D843FF">
      <w:pPr>
        <w:rPr>
          <w:rFonts w:cs="Arial"/>
          <w:szCs w:val="24"/>
        </w:rPr>
      </w:pPr>
    </w:p>
    <w:p w:rsidR="009E17C1" w:rsidRDefault="00822024" w:rsidP="0065646B">
      <w:pPr>
        <w:ind w:firstLine="720"/>
        <w:rPr>
          <w:rFonts w:cs="Arial"/>
          <w:szCs w:val="24"/>
        </w:rPr>
      </w:pPr>
      <w:r w:rsidRPr="0065646B">
        <w:rPr>
          <w:rFonts w:cs="Arial"/>
          <w:szCs w:val="24"/>
        </w:rPr>
        <w:t>4.</w:t>
      </w:r>
      <w:r w:rsidR="009E17C1">
        <w:rPr>
          <w:rFonts w:cs="Arial"/>
          <w:szCs w:val="24"/>
        </w:rPr>
        <w:t xml:space="preserve">  </w:t>
      </w:r>
      <w:r w:rsidR="009E17C1" w:rsidRPr="009E17C1">
        <w:rPr>
          <w:rFonts w:cs="Arial"/>
          <w:szCs w:val="24"/>
        </w:rPr>
        <w:t xml:space="preserve">The department has thoroughly considered the comments and testimony received. </w:t>
      </w:r>
      <w:r w:rsidR="000932CA">
        <w:rPr>
          <w:rFonts w:cs="Arial"/>
          <w:szCs w:val="24"/>
        </w:rPr>
        <w:t xml:space="preserve"> </w:t>
      </w:r>
      <w:r w:rsidR="009E17C1" w:rsidRPr="009E17C1">
        <w:rPr>
          <w:rFonts w:cs="Arial"/>
          <w:szCs w:val="24"/>
        </w:rPr>
        <w:t>A summary of the comments received</w:t>
      </w:r>
      <w:r w:rsidR="009E17C1">
        <w:rPr>
          <w:rFonts w:cs="Arial"/>
          <w:szCs w:val="24"/>
        </w:rPr>
        <w:t>, a</w:t>
      </w:r>
      <w:r w:rsidR="009E17C1" w:rsidRPr="009E17C1">
        <w:rPr>
          <w:rFonts w:cs="Arial"/>
          <w:szCs w:val="24"/>
        </w:rPr>
        <w:t>nd the department</w:t>
      </w:r>
      <w:r w:rsidR="006B44C3">
        <w:rPr>
          <w:rFonts w:cs="Arial"/>
          <w:szCs w:val="24"/>
        </w:rPr>
        <w:t>'</w:t>
      </w:r>
      <w:r w:rsidR="009E17C1" w:rsidRPr="009E17C1">
        <w:rPr>
          <w:rFonts w:cs="Arial"/>
          <w:szCs w:val="24"/>
        </w:rPr>
        <w:t>s responses are as follows:</w:t>
      </w:r>
    </w:p>
    <w:p w:rsidR="009E17C1" w:rsidRDefault="009E17C1" w:rsidP="0065646B">
      <w:pPr>
        <w:ind w:firstLine="720"/>
        <w:rPr>
          <w:rFonts w:cs="Arial"/>
          <w:u w:val="single"/>
        </w:rPr>
      </w:pPr>
    </w:p>
    <w:p w:rsidR="00AD7303" w:rsidRDefault="00AD7303" w:rsidP="00AD7303">
      <w:pPr>
        <w:ind w:firstLine="720"/>
        <w:rPr>
          <w:rFonts w:cs="Arial"/>
          <w:u w:val="single"/>
        </w:rPr>
      </w:pPr>
      <w:r w:rsidRPr="0065646B">
        <w:rPr>
          <w:rFonts w:cs="Arial"/>
          <w:u w:val="single"/>
        </w:rPr>
        <w:t>Comment #1</w:t>
      </w:r>
      <w:r w:rsidRPr="0065646B">
        <w:rPr>
          <w:rFonts w:cs="Arial"/>
        </w:rPr>
        <w:t>:</w:t>
      </w:r>
      <w:r>
        <w:rPr>
          <w:rFonts w:cs="Arial"/>
        </w:rPr>
        <w:t xml:space="preserve">  </w:t>
      </w:r>
      <w:r w:rsidR="00096934">
        <w:rPr>
          <w:sz w:val="23"/>
          <w:szCs w:val="23"/>
        </w:rPr>
        <w:t>The department received a comment suggesting that 10-4-101, MCA, be listed as a statute implemented by New Rule I</w:t>
      </w:r>
      <w:r>
        <w:rPr>
          <w:rFonts w:cs="Arial"/>
        </w:rPr>
        <w:t>.</w:t>
      </w:r>
    </w:p>
    <w:p w:rsidR="00AD7303" w:rsidRDefault="00AD7303" w:rsidP="00AD7303">
      <w:pPr>
        <w:ind w:firstLine="720"/>
        <w:rPr>
          <w:rFonts w:cs="Arial"/>
          <w:u w:val="single"/>
        </w:rPr>
      </w:pPr>
    </w:p>
    <w:p w:rsidR="00AD7303" w:rsidRDefault="00AD7303" w:rsidP="00AD7303">
      <w:pPr>
        <w:ind w:firstLine="720"/>
        <w:rPr>
          <w:rFonts w:cs="Arial"/>
          <w:u w:val="single"/>
        </w:rPr>
      </w:pPr>
      <w:r w:rsidRPr="0065646B">
        <w:rPr>
          <w:rFonts w:cs="Arial"/>
          <w:u w:val="single"/>
        </w:rPr>
        <w:t>Response #1</w:t>
      </w:r>
      <w:r w:rsidRPr="0065646B">
        <w:rPr>
          <w:rFonts w:cs="Arial"/>
        </w:rPr>
        <w:t>:</w:t>
      </w:r>
      <w:r>
        <w:rPr>
          <w:rFonts w:cs="Arial"/>
        </w:rPr>
        <w:t xml:space="preserve">  The department agrees </w:t>
      </w:r>
      <w:r w:rsidR="00096934">
        <w:rPr>
          <w:rFonts w:cs="Arial"/>
        </w:rPr>
        <w:t>and has added the citation.</w:t>
      </w:r>
    </w:p>
    <w:p w:rsidR="00AD7303" w:rsidRDefault="00AD7303" w:rsidP="0065646B">
      <w:pPr>
        <w:ind w:firstLine="720"/>
        <w:rPr>
          <w:rFonts w:cs="Arial"/>
          <w:u w:val="single"/>
        </w:rPr>
      </w:pPr>
    </w:p>
    <w:p w:rsidR="00431E64" w:rsidRPr="00290BA2" w:rsidRDefault="00431E64" w:rsidP="00431E64">
      <w:pPr>
        <w:ind w:firstLine="720"/>
        <w:rPr>
          <w:rFonts w:cs="Arial"/>
          <w:sz w:val="22"/>
        </w:rPr>
      </w:pPr>
      <w:r w:rsidRPr="0065646B">
        <w:rPr>
          <w:rFonts w:cs="Arial"/>
          <w:u w:val="single"/>
        </w:rPr>
        <w:t>Comment #</w:t>
      </w:r>
      <w:r w:rsidRPr="00290BA2">
        <w:rPr>
          <w:rFonts w:cs="Arial"/>
          <w:u w:val="single"/>
        </w:rPr>
        <w:t>2</w:t>
      </w:r>
      <w:r w:rsidR="00D01393" w:rsidRPr="00290BA2">
        <w:rPr>
          <w:rFonts w:cs="Arial"/>
        </w:rPr>
        <w:t>:</w:t>
      </w:r>
      <w:r w:rsidRPr="00290BA2">
        <w:rPr>
          <w:rFonts w:cs="Arial"/>
        </w:rPr>
        <w:t xml:space="preserve">  The department received a comment </w:t>
      </w:r>
      <w:r w:rsidR="004F5B21" w:rsidRPr="00290BA2">
        <w:rPr>
          <w:rFonts w:cs="Arial"/>
        </w:rPr>
        <w:t xml:space="preserve">suggesting the phrase </w:t>
      </w:r>
      <w:r w:rsidR="006B44C3">
        <w:rPr>
          <w:rFonts w:cs="Arial"/>
        </w:rPr>
        <w:t>"</w:t>
      </w:r>
      <w:r w:rsidR="004F5B21" w:rsidRPr="00290BA2">
        <w:rPr>
          <w:rFonts w:cs="Arial"/>
        </w:rPr>
        <w:t>and adopted by reference in the rule</w:t>
      </w:r>
      <w:r w:rsidR="006B44C3">
        <w:rPr>
          <w:rFonts w:cs="Arial"/>
        </w:rPr>
        <w:t>"</w:t>
      </w:r>
      <w:r w:rsidR="004F5B21" w:rsidRPr="00290BA2">
        <w:rPr>
          <w:rFonts w:cs="Arial"/>
        </w:rPr>
        <w:t xml:space="preserve"> be removed from NEW RULE III(1) because </w:t>
      </w:r>
      <w:r w:rsidR="008D2350" w:rsidRPr="00290BA2">
        <w:rPr>
          <w:rFonts w:cs="Arial"/>
        </w:rPr>
        <w:t xml:space="preserve">the application </w:t>
      </w:r>
      <w:r w:rsidR="009F20E5" w:rsidRPr="00290BA2">
        <w:rPr>
          <w:rFonts w:cs="Arial"/>
        </w:rPr>
        <w:t xml:space="preserve">itself </w:t>
      </w:r>
      <w:r w:rsidR="008D2350" w:rsidRPr="00290BA2">
        <w:rPr>
          <w:rFonts w:cs="Arial"/>
        </w:rPr>
        <w:t>does not contain any additional substantive requirements</w:t>
      </w:r>
      <w:r w:rsidR="009F20E5" w:rsidRPr="00290BA2">
        <w:rPr>
          <w:rFonts w:cs="Arial"/>
        </w:rPr>
        <w:t xml:space="preserve">, and the rule is simply </w:t>
      </w:r>
      <w:r w:rsidR="0048364C" w:rsidRPr="00290BA2">
        <w:rPr>
          <w:rFonts w:cs="Arial"/>
        </w:rPr>
        <w:t>advising interested persons that the application is available on the department</w:t>
      </w:r>
      <w:r w:rsidR="006B44C3">
        <w:rPr>
          <w:rFonts w:cs="Arial"/>
        </w:rPr>
        <w:t>'</w:t>
      </w:r>
      <w:r w:rsidR="0048364C" w:rsidRPr="00290BA2">
        <w:rPr>
          <w:rFonts w:cs="Arial"/>
        </w:rPr>
        <w:t>s website</w:t>
      </w:r>
      <w:r w:rsidR="009F20E5" w:rsidRPr="00290BA2">
        <w:rPr>
          <w:rFonts w:cs="Arial"/>
        </w:rPr>
        <w:t>.</w:t>
      </w:r>
    </w:p>
    <w:p w:rsidR="00431E64" w:rsidRPr="00290BA2" w:rsidRDefault="00431E64" w:rsidP="00431E64">
      <w:pPr>
        <w:ind w:firstLine="720"/>
        <w:rPr>
          <w:rFonts w:cs="Arial"/>
        </w:rPr>
      </w:pPr>
    </w:p>
    <w:p w:rsidR="00431E64" w:rsidRPr="00290BA2" w:rsidRDefault="00431E64" w:rsidP="00431E64">
      <w:pPr>
        <w:ind w:firstLine="720"/>
        <w:rPr>
          <w:rFonts w:cs="Arial"/>
        </w:rPr>
      </w:pPr>
      <w:r w:rsidRPr="00290BA2">
        <w:rPr>
          <w:rFonts w:cs="Arial"/>
          <w:u w:val="single"/>
        </w:rPr>
        <w:t>Response #2</w:t>
      </w:r>
      <w:r w:rsidR="00D01393" w:rsidRPr="00290BA2">
        <w:rPr>
          <w:rFonts w:cs="Arial"/>
        </w:rPr>
        <w:t>:</w:t>
      </w:r>
      <w:r w:rsidRPr="00290BA2">
        <w:rPr>
          <w:rFonts w:cs="Arial"/>
        </w:rPr>
        <w:t xml:space="preserve">  The department agrees with the comment and </w:t>
      </w:r>
      <w:r w:rsidR="00984056" w:rsidRPr="00290BA2">
        <w:rPr>
          <w:rFonts w:cs="Arial"/>
        </w:rPr>
        <w:t xml:space="preserve">has removed the words </w:t>
      </w:r>
      <w:r w:rsidR="006B44C3">
        <w:rPr>
          <w:rFonts w:cs="Arial"/>
        </w:rPr>
        <w:t>"</w:t>
      </w:r>
      <w:r w:rsidR="00984056" w:rsidRPr="00290BA2">
        <w:rPr>
          <w:rFonts w:cs="Arial"/>
        </w:rPr>
        <w:t>and adopted by reference in the rule</w:t>
      </w:r>
      <w:r w:rsidR="006B44C3">
        <w:rPr>
          <w:rFonts w:cs="Arial"/>
        </w:rPr>
        <w:t>"</w:t>
      </w:r>
      <w:r w:rsidR="00984056" w:rsidRPr="00290BA2">
        <w:rPr>
          <w:rFonts w:cs="Arial"/>
        </w:rPr>
        <w:t xml:space="preserve"> from NEW RULE </w:t>
      </w:r>
      <w:proofErr w:type="gramStart"/>
      <w:r w:rsidR="00984056" w:rsidRPr="00290BA2">
        <w:rPr>
          <w:rFonts w:cs="Arial"/>
        </w:rPr>
        <w:t>III(</w:t>
      </w:r>
      <w:proofErr w:type="gramEnd"/>
      <w:r w:rsidR="00984056" w:rsidRPr="00290BA2">
        <w:rPr>
          <w:rFonts w:cs="Arial"/>
        </w:rPr>
        <w:t>1).</w:t>
      </w:r>
    </w:p>
    <w:p w:rsidR="00431E64" w:rsidRPr="00290BA2" w:rsidRDefault="00431E64" w:rsidP="00431E64">
      <w:pPr>
        <w:pStyle w:val="BodyTextIndent"/>
        <w:tabs>
          <w:tab w:val="clear" w:pos="-1440"/>
        </w:tabs>
        <w:ind w:left="0" w:firstLine="720"/>
        <w:rPr>
          <w:rFonts w:cs="Arial"/>
          <w:sz w:val="24"/>
          <w:szCs w:val="24"/>
        </w:rPr>
      </w:pPr>
    </w:p>
    <w:p w:rsidR="00431E64" w:rsidRPr="00290BA2" w:rsidRDefault="00431E64" w:rsidP="00431E64">
      <w:pPr>
        <w:ind w:firstLine="720"/>
        <w:rPr>
          <w:rFonts w:cs="Arial"/>
          <w:sz w:val="22"/>
        </w:rPr>
      </w:pPr>
      <w:r w:rsidRPr="00290BA2">
        <w:rPr>
          <w:rFonts w:cs="Arial"/>
          <w:u w:val="single"/>
        </w:rPr>
        <w:t>Comment #3</w:t>
      </w:r>
      <w:r w:rsidR="00A10945" w:rsidRPr="00290BA2">
        <w:rPr>
          <w:rFonts w:cs="Arial"/>
        </w:rPr>
        <w:t>:</w:t>
      </w:r>
      <w:r w:rsidRPr="00290BA2">
        <w:rPr>
          <w:rFonts w:cs="Arial"/>
        </w:rPr>
        <w:t xml:space="preserve">  The department received a comment from the Montana Telecommunications Association requesting deletion of language in NEW RULE III(1) referring to </w:t>
      </w:r>
      <w:r w:rsidR="006B44C3">
        <w:rPr>
          <w:rFonts w:cs="Arial"/>
        </w:rPr>
        <w:t>"</w:t>
      </w:r>
      <w:r w:rsidRPr="00290BA2">
        <w:rPr>
          <w:rFonts w:cs="Arial"/>
        </w:rPr>
        <w:t>expansion of 9-1-1 systems</w:t>
      </w:r>
      <w:r w:rsidR="006B44C3">
        <w:rPr>
          <w:rFonts w:cs="Arial"/>
        </w:rPr>
        <w:t>"</w:t>
      </w:r>
      <w:r w:rsidRPr="00290BA2">
        <w:rPr>
          <w:rFonts w:cs="Arial"/>
        </w:rPr>
        <w:t xml:space="preserve"> as inappropriate to the intent of 10-4-306, MCA, because the statute is not limited to encouraging expansion of 9-1-1 systems but allows grants for implementation, operation, and maintenance of 9-1-1 systems, equipment, devices, and data, as well as other statutorily authorized uses.</w:t>
      </w:r>
    </w:p>
    <w:p w:rsidR="00431E64" w:rsidRPr="00290BA2" w:rsidRDefault="00431E64" w:rsidP="00431E64">
      <w:pPr>
        <w:ind w:firstLine="720"/>
        <w:rPr>
          <w:rFonts w:cs="Arial"/>
        </w:rPr>
      </w:pPr>
    </w:p>
    <w:p w:rsidR="00431E64" w:rsidRPr="00290BA2" w:rsidRDefault="00431E64" w:rsidP="00431E64">
      <w:pPr>
        <w:ind w:firstLine="720"/>
        <w:rPr>
          <w:rFonts w:cs="Arial"/>
        </w:rPr>
      </w:pPr>
      <w:r w:rsidRPr="00290BA2">
        <w:rPr>
          <w:rFonts w:cs="Arial"/>
          <w:u w:val="single"/>
        </w:rPr>
        <w:t>Response #3</w:t>
      </w:r>
      <w:r w:rsidR="00A10945" w:rsidRPr="00290BA2">
        <w:rPr>
          <w:rFonts w:cs="Arial"/>
        </w:rPr>
        <w:t>:</w:t>
      </w:r>
      <w:r w:rsidRPr="00290BA2">
        <w:rPr>
          <w:rFonts w:cs="Arial"/>
        </w:rPr>
        <w:t xml:space="preserve">  The department agrees with the comment and is adopting the rule without the last part of the last sentence.  Insertion of the sentence in NEW RULE III was a clerical error made during preparation of the rule notice.</w:t>
      </w:r>
      <w:r w:rsidR="00EC7A72">
        <w:rPr>
          <w:rFonts w:cs="Arial"/>
        </w:rPr>
        <w:t xml:space="preserve"> </w:t>
      </w:r>
      <w:r w:rsidRPr="00290BA2">
        <w:rPr>
          <w:rFonts w:cs="Arial"/>
        </w:rPr>
        <w:t xml:space="preserve"> The department regrets the error and the resulting confusion and thanks the association for pointing out the error.</w:t>
      </w:r>
    </w:p>
    <w:p w:rsidR="00431E64" w:rsidRPr="00290BA2" w:rsidRDefault="00431E64" w:rsidP="00431E64">
      <w:pPr>
        <w:pStyle w:val="BodyTextIndent"/>
        <w:tabs>
          <w:tab w:val="clear" w:pos="-1440"/>
        </w:tabs>
        <w:ind w:left="0" w:firstLine="720"/>
        <w:rPr>
          <w:rFonts w:cs="Arial"/>
          <w:sz w:val="24"/>
          <w:szCs w:val="24"/>
        </w:rPr>
      </w:pPr>
    </w:p>
    <w:p w:rsidR="009055E9" w:rsidRPr="0065646B" w:rsidRDefault="009055E9" w:rsidP="009055E9">
      <w:pPr>
        <w:ind w:firstLine="720"/>
        <w:rPr>
          <w:rFonts w:cs="Arial"/>
          <w:sz w:val="22"/>
        </w:rPr>
      </w:pPr>
      <w:r w:rsidRPr="00290BA2">
        <w:rPr>
          <w:rFonts w:cs="Arial"/>
          <w:u w:val="single"/>
        </w:rPr>
        <w:t>Comment #4</w:t>
      </w:r>
      <w:r w:rsidR="00A10945" w:rsidRPr="00290BA2">
        <w:rPr>
          <w:rFonts w:cs="Arial"/>
        </w:rPr>
        <w:t>:</w:t>
      </w:r>
      <w:r w:rsidRPr="00290BA2">
        <w:rPr>
          <w:rFonts w:cs="Arial"/>
        </w:rPr>
        <w:t xml:space="preserve">  The department received a comment noting that </w:t>
      </w:r>
      <w:r w:rsidR="001A0EA3" w:rsidRPr="00290BA2">
        <w:rPr>
          <w:rFonts w:cs="Arial"/>
        </w:rPr>
        <w:t>a reference to 10-4-306(2)</w:t>
      </w:r>
      <w:r w:rsidR="00886501" w:rsidRPr="00290BA2">
        <w:rPr>
          <w:rFonts w:cs="Arial"/>
        </w:rPr>
        <w:t>, MCA,</w:t>
      </w:r>
      <w:r w:rsidR="001A0EA3" w:rsidRPr="00290BA2">
        <w:rPr>
          <w:rFonts w:cs="Arial"/>
        </w:rPr>
        <w:t xml:space="preserve"> was needed in NEW RULE IV(2)(b)</w:t>
      </w:r>
      <w:r w:rsidR="0012043D" w:rsidRPr="00290BA2">
        <w:rPr>
          <w:rFonts w:cs="Arial"/>
        </w:rPr>
        <w:t xml:space="preserve">, because </w:t>
      </w:r>
      <w:r w:rsidR="000072E8" w:rsidRPr="00290BA2">
        <w:rPr>
          <w:rFonts w:cs="Arial"/>
        </w:rPr>
        <w:t>th</w:t>
      </w:r>
      <w:r w:rsidR="00DE7B2D" w:rsidRPr="00290BA2">
        <w:rPr>
          <w:rFonts w:cs="Arial"/>
        </w:rPr>
        <w:t>e rule</w:t>
      </w:r>
      <w:r w:rsidR="000072E8" w:rsidRPr="00290BA2">
        <w:rPr>
          <w:rFonts w:cs="Arial"/>
        </w:rPr>
        <w:t xml:space="preserve"> subsection </w:t>
      </w:r>
      <w:r w:rsidR="00886501" w:rsidRPr="00290BA2">
        <w:rPr>
          <w:rFonts w:cs="Arial"/>
        </w:rPr>
        <w:t>incorporates all the</w:t>
      </w:r>
      <w:r w:rsidR="00886501">
        <w:rPr>
          <w:rFonts w:cs="Arial"/>
        </w:rPr>
        <w:t xml:space="preserve"> allowable uses in</w:t>
      </w:r>
      <w:r w:rsidR="00625AA0">
        <w:rPr>
          <w:rFonts w:cs="Arial"/>
        </w:rPr>
        <w:t>cluded in</w:t>
      </w:r>
      <w:r w:rsidR="00886501">
        <w:rPr>
          <w:rFonts w:cs="Arial"/>
        </w:rPr>
        <w:t xml:space="preserve"> the statute.</w:t>
      </w:r>
      <w:r w:rsidR="001A0EA3">
        <w:rPr>
          <w:rFonts w:cs="Arial"/>
        </w:rPr>
        <w:t xml:space="preserve"> </w:t>
      </w:r>
    </w:p>
    <w:p w:rsidR="009055E9" w:rsidRPr="0065646B" w:rsidRDefault="009055E9" w:rsidP="009055E9">
      <w:pPr>
        <w:ind w:firstLine="720"/>
        <w:rPr>
          <w:rFonts w:cs="Arial"/>
        </w:rPr>
      </w:pPr>
    </w:p>
    <w:p w:rsidR="009055E9" w:rsidRPr="0065646B" w:rsidRDefault="009055E9" w:rsidP="009055E9">
      <w:pPr>
        <w:ind w:firstLine="720"/>
        <w:rPr>
          <w:rFonts w:cs="Arial"/>
        </w:rPr>
      </w:pPr>
      <w:r w:rsidRPr="0065646B">
        <w:rPr>
          <w:rFonts w:cs="Arial"/>
          <w:u w:val="single"/>
        </w:rPr>
        <w:t>Response #</w:t>
      </w:r>
      <w:r>
        <w:rPr>
          <w:rFonts w:cs="Arial"/>
          <w:u w:val="single"/>
        </w:rPr>
        <w:t>4</w:t>
      </w:r>
      <w:r w:rsidR="00A10945">
        <w:rPr>
          <w:rFonts w:cs="Arial"/>
        </w:rPr>
        <w:t>:</w:t>
      </w:r>
      <w:r>
        <w:rPr>
          <w:rFonts w:cs="Arial"/>
        </w:rPr>
        <w:t xml:space="preserve"> </w:t>
      </w:r>
      <w:r w:rsidRPr="0065646B">
        <w:rPr>
          <w:rFonts w:cs="Arial"/>
        </w:rPr>
        <w:t xml:space="preserve"> The department agrees </w:t>
      </w:r>
      <w:r w:rsidR="00625AA0">
        <w:rPr>
          <w:rFonts w:cs="Arial"/>
        </w:rPr>
        <w:t xml:space="preserve">and has added </w:t>
      </w:r>
      <w:r w:rsidR="00A338CC">
        <w:rPr>
          <w:rFonts w:cs="Arial"/>
        </w:rPr>
        <w:t xml:space="preserve">language referring to the allowable uses of grant funds found in </w:t>
      </w:r>
      <w:r w:rsidR="00815B39">
        <w:rPr>
          <w:rFonts w:cs="Arial"/>
        </w:rPr>
        <w:t>10-4-306(2), MCA</w:t>
      </w:r>
      <w:r w:rsidRPr="0065646B">
        <w:rPr>
          <w:rFonts w:cs="Arial"/>
        </w:rPr>
        <w:t>.</w:t>
      </w:r>
    </w:p>
    <w:p w:rsidR="00431E64" w:rsidRDefault="00431E64" w:rsidP="0065646B">
      <w:pPr>
        <w:ind w:firstLine="720"/>
        <w:rPr>
          <w:rFonts w:cs="Arial"/>
          <w:u w:val="single"/>
        </w:rPr>
      </w:pPr>
    </w:p>
    <w:p w:rsidR="009E17C1" w:rsidRDefault="009E17C1" w:rsidP="0065646B">
      <w:pPr>
        <w:ind w:firstLine="720"/>
        <w:rPr>
          <w:rFonts w:cs="Arial"/>
          <w:u w:val="single"/>
        </w:rPr>
      </w:pPr>
      <w:r w:rsidRPr="0065646B">
        <w:rPr>
          <w:rFonts w:cs="Arial"/>
          <w:u w:val="single"/>
        </w:rPr>
        <w:t>Comment #</w:t>
      </w:r>
      <w:r w:rsidR="00815B39">
        <w:rPr>
          <w:rFonts w:cs="Arial"/>
          <w:u w:val="single"/>
        </w:rPr>
        <w:t>5</w:t>
      </w:r>
      <w:r w:rsidRPr="0065646B">
        <w:rPr>
          <w:rFonts w:cs="Arial"/>
        </w:rPr>
        <w:t>:</w:t>
      </w:r>
      <w:r>
        <w:rPr>
          <w:rFonts w:cs="Arial"/>
        </w:rPr>
        <w:t xml:space="preserve">  </w:t>
      </w:r>
      <w:r w:rsidR="00646AA5">
        <w:rPr>
          <w:rFonts w:cs="Arial"/>
        </w:rPr>
        <w:t>A</w:t>
      </w:r>
      <w:r w:rsidR="002610AC">
        <w:rPr>
          <w:rFonts w:cs="Arial"/>
        </w:rPr>
        <w:t xml:space="preserve"> member of the State Administration and Veterans</w:t>
      </w:r>
      <w:r w:rsidR="006B44C3">
        <w:rPr>
          <w:rFonts w:cs="Arial"/>
        </w:rPr>
        <w:t>'</w:t>
      </w:r>
      <w:r w:rsidR="002610AC">
        <w:rPr>
          <w:rFonts w:cs="Arial"/>
        </w:rPr>
        <w:t xml:space="preserve"> Affairs Interim Committee</w:t>
      </w:r>
      <w:r w:rsidR="008A474F">
        <w:rPr>
          <w:rFonts w:cs="Arial"/>
        </w:rPr>
        <w:t xml:space="preserve"> </w:t>
      </w:r>
      <w:r w:rsidR="00924D55">
        <w:rPr>
          <w:rFonts w:cs="Arial"/>
        </w:rPr>
        <w:t xml:space="preserve">asked the department to consider </w:t>
      </w:r>
      <w:r w:rsidR="008B6490">
        <w:rPr>
          <w:rFonts w:cs="Arial"/>
        </w:rPr>
        <w:t xml:space="preserve">requiring grant recipients to provide periodic progress reports </w:t>
      </w:r>
      <w:r w:rsidR="00D242B6">
        <w:rPr>
          <w:rFonts w:cs="Arial"/>
        </w:rPr>
        <w:t>on a quarterly basis</w:t>
      </w:r>
      <w:r w:rsidR="00A73E04">
        <w:rPr>
          <w:rFonts w:cs="Arial"/>
        </w:rPr>
        <w:t xml:space="preserve"> in </w:t>
      </w:r>
      <w:r w:rsidR="00A331F7">
        <w:rPr>
          <w:rFonts w:cs="Arial"/>
        </w:rPr>
        <w:t>NEW RULE V</w:t>
      </w:r>
      <w:r w:rsidR="00241F1C">
        <w:rPr>
          <w:rFonts w:cs="Arial"/>
        </w:rPr>
        <w:t>(1)</w:t>
      </w:r>
      <w:r w:rsidR="00D242B6">
        <w:rPr>
          <w:rFonts w:cs="Arial"/>
        </w:rPr>
        <w:t>.</w:t>
      </w:r>
    </w:p>
    <w:p w:rsidR="000932CA" w:rsidRPr="000932CA" w:rsidRDefault="000932CA" w:rsidP="0065646B">
      <w:pPr>
        <w:ind w:firstLine="720"/>
        <w:rPr>
          <w:rFonts w:cs="Arial"/>
        </w:rPr>
      </w:pPr>
    </w:p>
    <w:p w:rsidR="009E17C1" w:rsidRDefault="009E17C1" w:rsidP="0065646B">
      <w:pPr>
        <w:ind w:firstLine="720"/>
        <w:rPr>
          <w:rFonts w:cs="Arial"/>
          <w:u w:val="single"/>
        </w:rPr>
      </w:pPr>
      <w:r w:rsidRPr="0065646B">
        <w:rPr>
          <w:rFonts w:cs="Arial"/>
          <w:u w:val="single"/>
        </w:rPr>
        <w:lastRenderedPageBreak/>
        <w:t>Response #</w:t>
      </w:r>
      <w:r w:rsidR="00815B39">
        <w:rPr>
          <w:rFonts w:cs="Arial"/>
          <w:u w:val="single"/>
        </w:rPr>
        <w:t>5</w:t>
      </w:r>
      <w:r w:rsidRPr="0065646B">
        <w:rPr>
          <w:rFonts w:cs="Arial"/>
        </w:rPr>
        <w:t>:</w:t>
      </w:r>
      <w:r w:rsidR="009001C8">
        <w:rPr>
          <w:rFonts w:cs="Arial"/>
        </w:rPr>
        <w:t xml:space="preserve">  </w:t>
      </w:r>
      <w:r w:rsidR="00A73E04">
        <w:rPr>
          <w:rFonts w:cs="Arial"/>
        </w:rPr>
        <w:t xml:space="preserve">The department </w:t>
      </w:r>
      <w:r w:rsidR="00EE0F9F">
        <w:rPr>
          <w:rFonts w:cs="Arial"/>
        </w:rPr>
        <w:t xml:space="preserve">agrees with the comment and has modified NEW RULE </w:t>
      </w:r>
      <w:proofErr w:type="gramStart"/>
      <w:r w:rsidR="00EE0F9F">
        <w:rPr>
          <w:rFonts w:cs="Arial"/>
        </w:rPr>
        <w:t>V(</w:t>
      </w:r>
      <w:proofErr w:type="gramEnd"/>
      <w:r w:rsidR="00EE0F9F">
        <w:rPr>
          <w:rFonts w:cs="Arial"/>
        </w:rPr>
        <w:t xml:space="preserve">1) to </w:t>
      </w:r>
      <w:r w:rsidR="003C25B7">
        <w:rPr>
          <w:rFonts w:cs="Arial"/>
        </w:rPr>
        <w:t>require</w:t>
      </w:r>
      <w:r w:rsidR="00EE0F9F">
        <w:rPr>
          <w:rFonts w:cs="Arial"/>
        </w:rPr>
        <w:t xml:space="preserve"> </w:t>
      </w:r>
      <w:r w:rsidR="00582973">
        <w:rPr>
          <w:rFonts w:cs="Arial"/>
        </w:rPr>
        <w:t>quarterly</w:t>
      </w:r>
      <w:r w:rsidR="009A4F7F">
        <w:rPr>
          <w:rFonts w:cs="Arial"/>
        </w:rPr>
        <w:t xml:space="preserve"> report</w:t>
      </w:r>
      <w:r w:rsidR="003C25B7">
        <w:rPr>
          <w:rFonts w:cs="Arial"/>
        </w:rPr>
        <w:t>s.</w:t>
      </w:r>
    </w:p>
    <w:p w:rsidR="00FB34A0" w:rsidRPr="0011354F" w:rsidRDefault="00FB34A0" w:rsidP="00D843FF">
      <w:pPr>
        <w:rPr>
          <w:rFonts w:cs="Arial"/>
          <w:szCs w:val="24"/>
        </w:rPr>
      </w:pPr>
    </w:p>
    <w:p w:rsidR="00FB34A0" w:rsidRPr="0011354F" w:rsidRDefault="00FB34A0" w:rsidP="00D843FF">
      <w:pPr>
        <w:rPr>
          <w:rFonts w:cs="Arial"/>
          <w:szCs w:val="24"/>
        </w:rPr>
      </w:pPr>
    </w:p>
    <w:p w:rsidR="00133A1F" w:rsidRPr="0011354F" w:rsidRDefault="00133A1F" w:rsidP="00E041BC">
      <w:pPr>
        <w:keepNext/>
        <w:tabs>
          <w:tab w:val="left" w:pos="504"/>
          <w:tab w:val="left" w:pos="3960"/>
          <w:tab w:val="left" w:pos="4680"/>
          <w:tab w:val="left" w:pos="5220"/>
          <w:tab w:val="left" w:pos="8460"/>
        </w:tabs>
        <w:rPr>
          <w:rFonts w:cs="Arial"/>
          <w:szCs w:val="24"/>
          <w:u w:val="single"/>
        </w:rPr>
      </w:pPr>
      <w:r w:rsidRPr="0011354F">
        <w:rPr>
          <w:rFonts w:cs="Arial"/>
          <w:szCs w:val="24"/>
        </w:rPr>
        <w:t>By:</w:t>
      </w:r>
      <w:r w:rsidRPr="0011354F">
        <w:rPr>
          <w:rFonts w:cs="Arial"/>
          <w:szCs w:val="24"/>
        </w:rPr>
        <w:tab/>
      </w:r>
      <w:r w:rsidRPr="0011354F">
        <w:rPr>
          <w:rFonts w:cs="Arial"/>
          <w:szCs w:val="24"/>
          <w:u w:val="single"/>
        </w:rPr>
        <w:t xml:space="preserve">/s/ </w:t>
      </w:r>
      <w:r w:rsidR="00B54EE1" w:rsidRPr="0011354F">
        <w:rPr>
          <w:rFonts w:cs="Arial"/>
          <w:szCs w:val="24"/>
          <w:u w:val="single"/>
        </w:rPr>
        <w:t>John Lewis</w:t>
      </w:r>
      <w:r w:rsidRPr="0011354F">
        <w:rPr>
          <w:rFonts w:cs="Arial"/>
          <w:szCs w:val="24"/>
          <w:u w:val="single"/>
        </w:rPr>
        <w:tab/>
      </w:r>
      <w:r w:rsidRPr="0011354F">
        <w:rPr>
          <w:rFonts w:cs="Arial"/>
          <w:szCs w:val="24"/>
        </w:rPr>
        <w:tab/>
        <w:t>By:</w:t>
      </w:r>
      <w:r w:rsidRPr="0011354F">
        <w:rPr>
          <w:rFonts w:cs="Arial"/>
          <w:szCs w:val="24"/>
        </w:rPr>
        <w:tab/>
      </w:r>
      <w:r w:rsidRPr="0011354F">
        <w:rPr>
          <w:rFonts w:cs="Arial"/>
          <w:szCs w:val="24"/>
          <w:u w:val="single"/>
        </w:rPr>
        <w:t>/s/ Michael P. Manion</w:t>
      </w:r>
      <w:r w:rsidRPr="0011354F">
        <w:rPr>
          <w:rFonts w:cs="Arial"/>
          <w:szCs w:val="24"/>
          <w:u w:val="single"/>
        </w:rPr>
        <w:tab/>
      </w:r>
    </w:p>
    <w:p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</w:r>
      <w:r w:rsidR="00B54EE1" w:rsidRPr="0011354F">
        <w:rPr>
          <w:rFonts w:cs="Arial"/>
          <w:szCs w:val="24"/>
        </w:rPr>
        <w:t>John Lewis</w:t>
      </w:r>
      <w:r w:rsidRPr="0011354F">
        <w:rPr>
          <w:rFonts w:cs="Arial"/>
          <w:szCs w:val="24"/>
        </w:rPr>
        <w:t>, Director</w:t>
      </w:r>
      <w:r w:rsidRPr="0011354F">
        <w:rPr>
          <w:rFonts w:cs="Arial"/>
          <w:szCs w:val="24"/>
        </w:rPr>
        <w:tab/>
        <w:t>Michael P. Manion, Rule Reviewer</w:t>
      </w:r>
    </w:p>
    <w:p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  <w:r w:rsidRPr="0011354F">
        <w:rPr>
          <w:rFonts w:cs="Arial"/>
          <w:szCs w:val="24"/>
        </w:rPr>
        <w:tab/>
        <w:t>Department of Administration</w:t>
      </w:r>
      <w:r w:rsidRPr="0011354F">
        <w:rPr>
          <w:rFonts w:cs="Arial"/>
          <w:szCs w:val="24"/>
        </w:rPr>
        <w:tab/>
        <w:t>Department of Administration</w:t>
      </w:r>
    </w:p>
    <w:p w:rsidR="00133A1F" w:rsidRPr="0011354F" w:rsidRDefault="00133A1F" w:rsidP="00E041BC">
      <w:pPr>
        <w:keepNext/>
        <w:tabs>
          <w:tab w:val="left" w:pos="504"/>
          <w:tab w:val="left" w:pos="5220"/>
        </w:tabs>
        <w:rPr>
          <w:rFonts w:cs="Arial"/>
          <w:szCs w:val="24"/>
        </w:rPr>
      </w:pPr>
    </w:p>
    <w:p w:rsidR="00133A1F" w:rsidRPr="008F4C64" w:rsidRDefault="00133A1F" w:rsidP="00133A1F">
      <w:pPr>
        <w:rPr>
          <w:rFonts w:cs="Arial"/>
          <w:szCs w:val="24"/>
        </w:rPr>
      </w:pPr>
      <w:r w:rsidRPr="0011354F">
        <w:rPr>
          <w:rFonts w:cs="Arial"/>
          <w:szCs w:val="24"/>
        </w:rPr>
        <w:t>Certified to the Secretary of State</w:t>
      </w:r>
      <w:r w:rsidR="009E17C1">
        <w:rPr>
          <w:rFonts w:cs="Arial"/>
          <w:szCs w:val="24"/>
        </w:rPr>
        <w:t xml:space="preserve"> August 28</w:t>
      </w:r>
      <w:r w:rsidR="004D2BF2" w:rsidRPr="0011354F">
        <w:rPr>
          <w:rFonts w:cs="Arial"/>
          <w:szCs w:val="24"/>
        </w:rPr>
        <w:t>, 201</w:t>
      </w:r>
      <w:r w:rsidR="000209C5">
        <w:rPr>
          <w:rFonts w:cs="Arial"/>
          <w:szCs w:val="24"/>
        </w:rPr>
        <w:t>8</w:t>
      </w:r>
      <w:r w:rsidRPr="0011354F">
        <w:rPr>
          <w:rFonts w:cs="Arial"/>
          <w:szCs w:val="24"/>
        </w:rPr>
        <w:t>.</w:t>
      </w:r>
    </w:p>
    <w:sectPr w:rsidR="00133A1F" w:rsidRPr="008F4C64" w:rsidSect="002E2D6E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1080" w:bottom="720" w:left="2160" w:header="432" w:footer="1008" w:gutter="0"/>
      <w:pgNumType w:start="18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F2" w:rsidRDefault="00CF32F2">
      <w:r>
        <w:separator/>
      </w:r>
    </w:p>
  </w:endnote>
  <w:endnote w:type="continuationSeparator" w:id="0">
    <w:p w:rsidR="00CF32F2" w:rsidRDefault="00C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3D" w:rsidRDefault="007C453D">
    <w:pPr>
      <w:pStyle w:val="Footer"/>
      <w:rPr>
        <w:szCs w:val="24"/>
      </w:rPr>
    </w:pPr>
  </w:p>
  <w:p w:rsidR="007C453D" w:rsidRPr="002B6111" w:rsidRDefault="002E2D6E" w:rsidP="00B55EB5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>
      <w:rPr>
        <w:szCs w:val="24"/>
      </w:rPr>
      <w:t>Montana Administrative Register</w:t>
    </w:r>
    <w:r>
      <w:rPr>
        <w:szCs w:val="24"/>
      </w:rPr>
      <w:tab/>
      <w:t>17-9/7/18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3D" w:rsidRDefault="007C453D" w:rsidP="00B267AB">
    <w:pPr>
      <w:pStyle w:val="Footer"/>
      <w:rPr>
        <w:szCs w:val="24"/>
      </w:rPr>
    </w:pPr>
  </w:p>
  <w:p w:rsidR="007C453D" w:rsidRPr="007B2F89" w:rsidRDefault="002E2D6E" w:rsidP="00EF4007">
    <w:pPr>
      <w:pStyle w:val="Footer"/>
      <w:tabs>
        <w:tab w:val="clear" w:pos="4320"/>
        <w:tab w:val="clear" w:pos="8640"/>
        <w:tab w:val="right" w:pos="9000"/>
      </w:tabs>
      <w:rPr>
        <w:szCs w:val="24"/>
      </w:rPr>
    </w:pPr>
    <w:r>
      <w:rPr>
        <w:szCs w:val="24"/>
      </w:rPr>
      <w:t>Montana Administrative Register</w:t>
    </w:r>
    <w:r>
      <w:rPr>
        <w:szCs w:val="24"/>
      </w:rPr>
      <w:tab/>
      <w:t>17-9/7/18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F2" w:rsidRDefault="00CF32F2">
      <w:r>
        <w:separator/>
      </w:r>
    </w:p>
  </w:footnote>
  <w:footnote w:type="continuationSeparator" w:id="0">
    <w:p w:rsidR="00CF32F2" w:rsidRDefault="00CF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3D" w:rsidRPr="00B55EB5" w:rsidRDefault="007C453D" w:rsidP="00B55EB5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>
      <w:rPr>
        <w:rStyle w:val="PageNumber"/>
        <w:rFonts w:cs="Arial"/>
        <w:szCs w:val="24"/>
      </w:rPr>
      <w:t>-</w:t>
    </w:r>
    <w:r w:rsidRPr="00B55EB5">
      <w:rPr>
        <w:rStyle w:val="PageNumber"/>
        <w:rFonts w:cs="Arial"/>
        <w:szCs w:val="24"/>
      </w:rPr>
      <w:fldChar w:fldCharType="begin"/>
    </w:r>
    <w:r w:rsidRPr="00B55EB5">
      <w:rPr>
        <w:rStyle w:val="PageNumber"/>
        <w:rFonts w:cs="Arial"/>
        <w:szCs w:val="24"/>
      </w:rPr>
      <w:instrText xml:space="preserve">PAGE  </w:instrText>
    </w:r>
    <w:r w:rsidRPr="00B55EB5">
      <w:rPr>
        <w:rStyle w:val="PageNumber"/>
        <w:rFonts w:cs="Arial"/>
        <w:szCs w:val="24"/>
      </w:rPr>
      <w:fldChar w:fldCharType="separate"/>
    </w:r>
    <w:r w:rsidR="002E2D6E">
      <w:rPr>
        <w:rStyle w:val="PageNumber"/>
        <w:rFonts w:cs="Arial"/>
        <w:noProof/>
        <w:szCs w:val="24"/>
      </w:rPr>
      <w:t>1818</w:t>
    </w:r>
    <w:r w:rsidRPr="00B55EB5">
      <w:rPr>
        <w:rStyle w:val="PageNumber"/>
        <w:rFonts w:cs="Arial"/>
        <w:szCs w:val="24"/>
      </w:rPr>
      <w:fldChar w:fldCharType="end"/>
    </w:r>
    <w:r>
      <w:rPr>
        <w:rStyle w:val="PageNumber"/>
        <w:rFonts w:cs="Arial"/>
        <w:szCs w:val="24"/>
      </w:rPr>
      <w:t>-</w:t>
    </w:r>
  </w:p>
  <w:p w:rsidR="007C453D" w:rsidRPr="00B55EB5" w:rsidRDefault="007C453D" w:rsidP="00B55EB5">
    <w:pPr>
      <w:pStyle w:val="Header"/>
      <w:rPr>
        <w:rFonts w:cs="Arial"/>
        <w:szCs w:val="24"/>
      </w:rPr>
    </w:pPr>
  </w:p>
  <w:p w:rsidR="007C453D" w:rsidRPr="00B55EB5" w:rsidRDefault="007C453D" w:rsidP="00B55EB5">
    <w:pPr>
      <w:pStyle w:val="Header"/>
      <w:rPr>
        <w:rFonts w:cs="Arial"/>
        <w:szCs w:val="24"/>
      </w:rPr>
    </w:pPr>
  </w:p>
  <w:p w:rsidR="007C453D" w:rsidRPr="00B55EB5" w:rsidRDefault="007C453D" w:rsidP="00B55EB5">
    <w:pPr>
      <w:pStyle w:val="Header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3D" w:rsidRPr="002B6111" w:rsidRDefault="007C453D" w:rsidP="00B55EB5">
    <w:pPr>
      <w:pStyle w:val="Header"/>
      <w:framePr w:wrap="around" w:vAnchor="text" w:hAnchor="margin" w:xAlign="center" w:y="1"/>
      <w:rPr>
        <w:rStyle w:val="PageNumber"/>
        <w:rFonts w:cs="Arial"/>
        <w:szCs w:val="24"/>
      </w:rPr>
    </w:pPr>
    <w:r w:rsidRPr="002B6111">
      <w:rPr>
        <w:rStyle w:val="PageNumber"/>
        <w:rFonts w:cs="Arial"/>
        <w:szCs w:val="24"/>
      </w:rPr>
      <w:t>-</w:t>
    </w:r>
    <w:r w:rsidRPr="002B6111">
      <w:rPr>
        <w:rStyle w:val="PageNumber"/>
        <w:rFonts w:cs="Arial"/>
        <w:szCs w:val="24"/>
      </w:rPr>
      <w:fldChar w:fldCharType="begin"/>
    </w:r>
    <w:r w:rsidRPr="002B6111">
      <w:rPr>
        <w:rStyle w:val="PageNumber"/>
        <w:rFonts w:cs="Arial"/>
        <w:szCs w:val="24"/>
      </w:rPr>
      <w:instrText xml:space="preserve">PAGE  </w:instrText>
    </w:r>
    <w:r w:rsidRPr="002B6111">
      <w:rPr>
        <w:rStyle w:val="PageNumber"/>
        <w:rFonts w:cs="Arial"/>
        <w:szCs w:val="24"/>
      </w:rPr>
      <w:fldChar w:fldCharType="separate"/>
    </w:r>
    <w:r w:rsidR="002E2D6E">
      <w:rPr>
        <w:rStyle w:val="PageNumber"/>
        <w:rFonts w:cs="Arial"/>
        <w:noProof/>
        <w:szCs w:val="24"/>
      </w:rPr>
      <w:t>1817</w:t>
    </w:r>
    <w:r w:rsidRPr="002B6111">
      <w:rPr>
        <w:rStyle w:val="PageNumber"/>
        <w:rFonts w:cs="Arial"/>
        <w:szCs w:val="24"/>
      </w:rPr>
      <w:fldChar w:fldCharType="end"/>
    </w:r>
    <w:r w:rsidRPr="002B6111">
      <w:rPr>
        <w:rStyle w:val="PageNumber"/>
        <w:rFonts w:cs="Arial"/>
        <w:szCs w:val="24"/>
      </w:rPr>
      <w:t>-</w:t>
    </w:r>
  </w:p>
  <w:p w:rsidR="007C453D" w:rsidRPr="002E486A" w:rsidRDefault="007C453D" w:rsidP="00B55EB5">
    <w:pPr>
      <w:pStyle w:val="Header"/>
      <w:rPr>
        <w:rFonts w:cs="Arial"/>
        <w:szCs w:val="24"/>
      </w:rPr>
    </w:pPr>
  </w:p>
  <w:p w:rsidR="007C453D" w:rsidRPr="00B55EB5" w:rsidRDefault="007C453D" w:rsidP="00B55EB5">
    <w:pPr>
      <w:pStyle w:val="Header"/>
      <w:rPr>
        <w:rFonts w:cs="Arial"/>
        <w:szCs w:val="24"/>
      </w:rPr>
    </w:pPr>
  </w:p>
  <w:p w:rsidR="007C453D" w:rsidRPr="00B55EB5" w:rsidRDefault="007C453D" w:rsidP="00B55EB5">
    <w:pPr>
      <w:pStyle w:val="Head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2E"/>
    <w:rsid w:val="00002C33"/>
    <w:rsid w:val="0000357A"/>
    <w:rsid w:val="0000414B"/>
    <w:rsid w:val="000072E8"/>
    <w:rsid w:val="000077E5"/>
    <w:rsid w:val="0001059E"/>
    <w:rsid w:val="00014C0C"/>
    <w:rsid w:val="000163F3"/>
    <w:rsid w:val="000167F1"/>
    <w:rsid w:val="00016D07"/>
    <w:rsid w:val="0002051E"/>
    <w:rsid w:val="000209C5"/>
    <w:rsid w:val="00023461"/>
    <w:rsid w:val="00025AD5"/>
    <w:rsid w:val="000319D3"/>
    <w:rsid w:val="00033462"/>
    <w:rsid w:val="00040911"/>
    <w:rsid w:val="000447AC"/>
    <w:rsid w:val="000461B2"/>
    <w:rsid w:val="000466F7"/>
    <w:rsid w:val="00046B4A"/>
    <w:rsid w:val="00052754"/>
    <w:rsid w:val="00057604"/>
    <w:rsid w:val="000637D1"/>
    <w:rsid w:val="000701B4"/>
    <w:rsid w:val="00071295"/>
    <w:rsid w:val="00075322"/>
    <w:rsid w:val="000772F3"/>
    <w:rsid w:val="00085EC1"/>
    <w:rsid w:val="0008797D"/>
    <w:rsid w:val="0009111A"/>
    <w:rsid w:val="000932CA"/>
    <w:rsid w:val="00096934"/>
    <w:rsid w:val="000A2BF7"/>
    <w:rsid w:val="000A3058"/>
    <w:rsid w:val="000A5E77"/>
    <w:rsid w:val="000B4C63"/>
    <w:rsid w:val="000B5347"/>
    <w:rsid w:val="000B5D49"/>
    <w:rsid w:val="000B700E"/>
    <w:rsid w:val="000C7441"/>
    <w:rsid w:val="000D28AF"/>
    <w:rsid w:val="000D34C4"/>
    <w:rsid w:val="000D5353"/>
    <w:rsid w:val="000D7F7E"/>
    <w:rsid w:val="000E6941"/>
    <w:rsid w:val="000F15F1"/>
    <w:rsid w:val="000F71F9"/>
    <w:rsid w:val="00103089"/>
    <w:rsid w:val="001030D6"/>
    <w:rsid w:val="00106B64"/>
    <w:rsid w:val="00106CCD"/>
    <w:rsid w:val="00110C5B"/>
    <w:rsid w:val="00111CA8"/>
    <w:rsid w:val="0011354F"/>
    <w:rsid w:val="00113F41"/>
    <w:rsid w:val="0012043D"/>
    <w:rsid w:val="00125A1B"/>
    <w:rsid w:val="001301B1"/>
    <w:rsid w:val="001323C5"/>
    <w:rsid w:val="00132AD2"/>
    <w:rsid w:val="00133A1F"/>
    <w:rsid w:val="001359D1"/>
    <w:rsid w:val="00136FAE"/>
    <w:rsid w:val="00137B8C"/>
    <w:rsid w:val="001410D1"/>
    <w:rsid w:val="00142611"/>
    <w:rsid w:val="00143B0B"/>
    <w:rsid w:val="00146584"/>
    <w:rsid w:val="00146CAC"/>
    <w:rsid w:val="001523BB"/>
    <w:rsid w:val="001548EE"/>
    <w:rsid w:val="00155143"/>
    <w:rsid w:val="001607C4"/>
    <w:rsid w:val="00161FDD"/>
    <w:rsid w:val="00165C6B"/>
    <w:rsid w:val="00166886"/>
    <w:rsid w:val="00171A62"/>
    <w:rsid w:val="0017360A"/>
    <w:rsid w:val="00182C1D"/>
    <w:rsid w:val="0018344D"/>
    <w:rsid w:val="001843ED"/>
    <w:rsid w:val="00184431"/>
    <w:rsid w:val="00186D08"/>
    <w:rsid w:val="00193A8F"/>
    <w:rsid w:val="00196118"/>
    <w:rsid w:val="00197B4C"/>
    <w:rsid w:val="001A0EA3"/>
    <w:rsid w:val="001A1933"/>
    <w:rsid w:val="001A310A"/>
    <w:rsid w:val="001A4126"/>
    <w:rsid w:val="001B03AC"/>
    <w:rsid w:val="001C381E"/>
    <w:rsid w:val="001D0268"/>
    <w:rsid w:val="001D7428"/>
    <w:rsid w:val="001E3117"/>
    <w:rsid w:val="001E5FC8"/>
    <w:rsid w:val="001E72DF"/>
    <w:rsid w:val="001E7E8C"/>
    <w:rsid w:val="001F0E11"/>
    <w:rsid w:val="001F17F0"/>
    <w:rsid w:val="001F1988"/>
    <w:rsid w:val="001F37A3"/>
    <w:rsid w:val="001F4460"/>
    <w:rsid w:val="001F468A"/>
    <w:rsid w:val="001F4C88"/>
    <w:rsid w:val="002000A6"/>
    <w:rsid w:val="0020366C"/>
    <w:rsid w:val="00203FBE"/>
    <w:rsid w:val="002046AB"/>
    <w:rsid w:val="00207729"/>
    <w:rsid w:val="002078D2"/>
    <w:rsid w:val="00207D78"/>
    <w:rsid w:val="002120E9"/>
    <w:rsid w:val="00214B4D"/>
    <w:rsid w:val="00222139"/>
    <w:rsid w:val="00225241"/>
    <w:rsid w:val="002259C1"/>
    <w:rsid w:val="002310BD"/>
    <w:rsid w:val="00231E36"/>
    <w:rsid w:val="002334E3"/>
    <w:rsid w:val="00233EA4"/>
    <w:rsid w:val="002350D4"/>
    <w:rsid w:val="00236822"/>
    <w:rsid w:val="00241C37"/>
    <w:rsid w:val="00241F1C"/>
    <w:rsid w:val="002446B9"/>
    <w:rsid w:val="002448E0"/>
    <w:rsid w:val="002455C5"/>
    <w:rsid w:val="002456DA"/>
    <w:rsid w:val="00252575"/>
    <w:rsid w:val="00252857"/>
    <w:rsid w:val="00253B70"/>
    <w:rsid w:val="002610AC"/>
    <w:rsid w:val="002622A6"/>
    <w:rsid w:val="00262DB3"/>
    <w:rsid w:val="00264B6B"/>
    <w:rsid w:val="0026631A"/>
    <w:rsid w:val="0026774C"/>
    <w:rsid w:val="002718C0"/>
    <w:rsid w:val="002720E2"/>
    <w:rsid w:val="0027701D"/>
    <w:rsid w:val="00283286"/>
    <w:rsid w:val="00283F02"/>
    <w:rsid w:val="00285BFD"/>
    <w:rsid w:val="00290BA2"/>
    <w:rsid w:val="00293203"/>
    <w:rsid w:val="00293A52"/>
    <w:rsid w:val="002977FF"/>
    <w:rsid w:val="002A40C5"/>
    <w:rsid w:val="002A40E2"/>
    <w:rsid w:val="002B3833"/>
    <w:rsid w:val="002B6111"/>
    <w:rsid w:val="002B6DC9"/>
    <w:rsid w:val="002B73CB"/>
    <w:rsid w:val="002C2D57"/>
    <w:rsid w:val="002C7A8E"/>
    <w:rsid w:val="002D264E"/>
    <w:rsid w:val="002D6A35"/>
    <w:rsid w:val="002D72DA"/>
    <w:rsid w:val="002E2D6E"/>
    <w:rsid w:val="002E43E6"/>
    <w:rsid w:val="002E486A"/>
    <w:rsid w:val="002F00D6"/>
    <w:rsid w:val="002F5CAB"/>
    <w:rsid w:val="002F68DC"/>
    <w:rsid w:val="0030047E"/>
    <w:rsid w:val="00302434"/>
    <w:rsid w:val="00303245"/>
    <w:rsid w:val="0031427C"/>
    <w:rsid w:val="003167D4"/>
    <w:rsid w:val="00316A60"/>
    <w:rsid w:val="00316EAB"/>
    <w:rsid w:val="0032306A"/>
    <w:rsid w:val="003232B0"/>
    <w:rsid w:val="00324E17"/>
    <w:rsid w:val="003337A0"/>
    <w:rsid w:val="00334194"/>
    <w:rsid w:val="00335298"/>
    <w:rsid w:val="00336C65"/>
    <w:rsid w:val="00340BB2"/>
    <w:rsid w:val="00343D90"/>
    <w:rsid w:val="00343DA3"/>
    <w:rsid w:val="00344774"/>
    <w:rsid w:val="003451C9"/>
    <w:rsid w:val="0036120F"/>
    <w:rsid w:val="00362996"/>
    <w:rsid w:val="003644E8"/>
    <w:rsid w:val="00365423"/>
    <w:rsid w:val="00366DE2"/>
    <w:rsid w:val="003678F3"/>
    <w:rsid w:val="0037183F"/>
    <w:rsid w:val="003729EF"/>
    <w:rsid w:val="00374DF6"/>
    <w:rsid w:val="00375479"/>
    <w:rsid w:val="003777CE"/>
    <w:rsid w:val="00386A69"/>
    <w:rsid w:val="003904CD"/>
    <w:rsid w:val="00391378"/>
    <w:rsid w:val="00392387"/>
    <w:rsid w:val="00394A81"/>
    <w:rsid w:val="003A027F"/>
    <w:rsid w:val="003A20DA"/>
    <w:rsid w:val="003A25F8"/>
    <w:rsid w:val="003A2EF3"/>
    <w:rsid w:val="003A6ED0"/>
    <w:rsid w:val="003B01F1"/>
    <w:rsid w:val="003B0284"/>
    <w:rsid w:val="003B2E67"/>
    <w:rsid w:val="003B36CC"/>
    <w:rsid w:val="003B3E3E"/>
    <w:rsid w:val="003B48DC"/>
    <w:rsid w:val="003B59B8"/>
    <w:rsid w:val="003B6016"/>
    <w:rsid w:val="003C008F"/>
    <w:rsid w:val="003C25B7"/>
    <w:rsid w:val="003C367D"/>
    <w:rsid w:val="003C6280"/>
    <w:rsid w:val="003C764B"/>
    <w:rsid w:val="003D13ED"/>
    <w:rsid w:val="003E0598"/>
    <w:rsid w:val="003E28C2"/>
    <w:rsid w:val="003E3627"/>
    <w:rsid w:val="003E4C93"/>
    <w:rsid w:val="003E4CFA"/>
    <w:rsid w:val="003F271B"/>
    <w:rsid w:val="003F6456"/>
    <w:rsid w:val="00400D1B"/>
    <w:rsid w:val="00401E64"/>
    <w:rsid w:val="004058E0"/>
    <w:rsid w:val="0041023C"/>
    <w:rsid w:val="00417848"/>
    <w:rsid w:val="004244BC"/>
    <w:rsid w:val="004253DE"/>
    <w:rsid w:val="004268AE"/>
    <w:rsid w:val="00431E64"/>
    <w:rsid w:val="00434782"/>
    <w:rsid w:val="004442A5"/>
    <w:rsid w:val="0044472B"/>
    <w:rsid w:val="0044538A"/>
    <w:rsid w:val="004465A8"/>
    <w:rsid w:val="00447EC4"/>
    <w:rsid w:val="004508E5"/>
    <w:rsid w:val="00451D4B"/>
    <w:rsid w:val="00452385"/>
    <w:rsid w:val="00452FB4"/>
    <w:rsid w:val="0045432E"/>
    <w:rsid w:val="00456F7A"/>
    <w:rsid w:val="00457424"/>
    <w:rsid w:val="004602CA"/>
    <w:rsid w:val="004634B6"/>
    <w:rsid w:val="00463E31"/>
    <w:rsid w:val="00471B52"/>
    <w:rsid w:val="004762F6"/>
    <w:rsid w:val="0048364C"/>
    <w:rsid w:val="00485E51"/>
    <w:rsid w:val="00485F3F"/>
    <w:rsid w:val="004878BF"/>
    <w:rsid w:val="0049561A"/>
    <w:rsid w:val="004956C9"/>
    <w:rsid w:val="004974F1"/>
    <w:rsid w:val="004A0419"/>
    <w:rsid w:val="004A1DCF"/>
    <w:rsid w:val="004A245B"/>
    <w:rsid w:val="004A41F0"/>
    <w:rsid w:val="004A4347"/>
    <w:rsid w:val="004A502A"/>
    <w:rsid w:val="004B11CB"/>
    <w:rsid w:val="004B3C33"/>
    <w:rsid w:val="004C1290"/>
    <w:rsid w:val="004C2FC8"/>
    <w:rsid w:val="004C39D6"/>
    <w:rsid w:val="004D2BF2"/>
    <w:rsid w:val="004D3004"/>
    <w:rsid w:val="004D3065"/>
    <w:rsid w:val="004E00E6"/>
    <w:rsid w:val="004E4EB4"/>
    <w:rsid w:val="004E5E17"/>
    <w:rsid w:val="004E6AD7"/>
    <w:rsid w:val="004F2797"/>
    <w:rsid w:val="004F3F51"/>
    <w:rsid w:val="004F5B21"/>
    <w:rsid w:val="00500087"/>
    <w:rsid w:val="005012DB"/>
    <w:rsid w:val="005035CA"/>
    <w:rsid w:val="005036C0"/>
    <w:rsid w:val="00504D62"/>
    <w:rsid w:val="00514B48"/>
    <w:rsid w:val="0051515C"/>
    <w:rsid w:val="00517000"/>
    <w:rsid w:val="00521D93"/>
    <w:rsid w:val="00524790"/>
    <w:rsid w:val="00531E72"/>
    <w:rsid w:val="0053619B"/>
    <w:rsid w:val="0053727C"/>
    <w:rsid w:val="00537E67"/>
    <w:rsid w:val="00540059"/>
    <w:rsid w:val="005465E8"/>
    <w:rsid w:val="00552BF2"/>
    <w:rsid w:val="00554EC6"/>
    <w:rsid w:val="00556DEB"/>
    <w:rsid w:val="005570C0"/>
    <w:rsid w:val="005576FD"/>
    <w:rsid w:val="00557727"/>
    <w:rsid w:val="00557D03"/>
    <w:rsid w:val="00561149"/>
    <w:rsid w:val="00562F64"/>
    <w:rsid w:val="00563608"/>
    <w:rsid w:val="005640B4"/>
    <w:rsid w:val="00564CF0"/>
    <w:rsid w:val="00566AD1"/>
    <w:rsid w:val="00567D6F"/>
    <w:rsid w:val="005761AB"/>
    <w:rsid w:val="00580C57"/>
    <w:rsid w:val="00580D3B"/>
    <w:rsid w:val="00582973"/>
    <w:rsid w:val="00583091"/>
    <w:rsid w:val="00591E47"/>
    <w:rsid w:val="005A08B6"/>
    <w:rsid w:val="005A2325"/>
    <w:rsid w:val="005A2D8D"/>
    <w:rsid w:val="005A352E"/>
    <w:rsid w:val="005A745F"/>
    <w:rsid w:val="005B03B3"/>
    <w:rsid w:val="005B12E6"/>
    <w:rsid w:val="005B48BF"/>
    <w:rsid w:val="005B7054"/>
    <w:rsid w:val="005C1A63"/>
    <w:rsid w:val="005D33A4"/>
    <w:rsid w:val="005E059D"/>
    <w:rsid w:val="005E5591"/>
    <w:rsid w:val="005F1248"/>
    <w:rsid w:val="005F12AD"/>
    <w:rsid w:val="00600197"/>
    <w:rsid w:val="00602C16"/>
    <w:rsid w:val="00606469"/>
    <w:rsid w:val="00613EA5"/>
    <w:rsid w:val="0061448A"/>
    <w:rsid w:val="00621E6C"/>
    <w:rsid w:val="00623380"/>
    <w:rsid w:val="00624D37"/>
    <w:rsid w:val="00624F40"/>
    <w:rsid w:val="00625AA0"/>
    <w:rsid w:val="006268AB"/>
    <w:rsid w:val="00627A3B"/>
    <w:rsid w:val="00632827"/>
    <w:rsid w:val="00642EA8"/>
    <w:rsid w:val="00644F4F"/>
    <w:rsid w:val="00645183"/>
    <w:rsid w:val="0064687D"/>
    <w:rsid w:val="00646AA5"/>
    <w:rsid w:val="00655538"/>
    <w:rsid w:val="00655C07"/>
    <w:rsid w:val="00655D55"/>
    <w:rsid w:val="0065646B"/>
    <w:rsid w:val="00665212"/>
    <w:rsid w:val="00673064"/>
    <w:rsid w:val="0067385A"/>
    <w:rsid w:val="00673BB4"/>
    <w:rsid w:val="00674714"/>
    <w:rsid w:val="0067711C"/>
    <w:rsid w:val="006820D9"/>
    <w:rsid w:val="00682319"/>
    <w:rsid w:val="006829E0"/>
    <w:rsid w:val="00684536"/>
    <w:rsid w:val="006876AB"/>
    <w:rsid w:val="00687E6E"/>
    <w:rsid w:val="006916D8"/>
    <w:rsid w:val="006947CC"/>
    <w:rsid w:val="00695C01"/>
    <w:rsid w:val="00697794"/>
    <w:rsid w:val="006A0B1C"/>
    <w:rsid w:val="006A0BEE"/>
    <w:rsid w:val="006A6C32"/>
    <w:rsid w:val="006B0136"/>
    <w:rsid w:val="006B2A1A"/>
    <w:rsid w:val="006B44C3"/>
    <w:rsid w:val="006B4C43"/>
    <w:rsid w:val="006B6F47"/>
    <w:rsid w:val="006C4263"/>
    <w:rsid w:val="006D3E24"/>
    <w:rsid w:val="006D5B2A"/>
    <w:rsid w:val="006E0110"/>
    <w:rsid w:val="006E31F5"/>
    <w:rsid w:val="006E31FC"/>
    <w:rsid w:val="006E477B"/>
    <w:rsid w:val="006F13A3"/>
    <w:rsid w:val="006F1A1F"/>
    <w:rsid w:val="006F609F"/>
    <w:rsid w:val="00701E6D"/>
    <w:rsid w:val="00703241"/>
    <w:rsid w:val="007079F8"/>
    <w:rsid w:val="00710618"/>
    <w:rsid w:val="00712387"/>
    <w:rsid w:val="0071492F"/>
    <w:rsid w:val="007173CE"/>
    <w:rsid w:val="00717ACA"/>
    <w:rsid w:val="007214E4"/>
    <w:rsid w:val="007216A0"/>
    <w:rsid w:val="0072333B"/>
    <w:rsid w:val="007235BC"/>
    <w:rsid w:val="007239C4"/>
    <w:rsid w:val="00723A91"/>
    <w:rsid w:val="007313E9"/>
    <w:rsid w:val="00733B82"/>
    <w:rsid w:val="007358AE"/>
    <w:rsid w:val="007374D2"/>
    <w:rsid w:val="00737A80"/>
    <w:rsid w:val="0074193A"/>
    <w:rsid w:val="00741AF5"/>
    <w:rsid w:val="00742A11"/>
    <w:rsid w:val="00744CB6"/>
    <w:rsid w:val="007451FE"/>
    <w:rsid w:val="00751DAD"/>
    <w:rsid w:val="00755F5C"/>
    <w:rsid w:val="007622FB"/>
    <w:rsid w:val="00763AF8"/>
    <w:rsid w:val="00765488"/>
    <w:rsid w:val="00770846"/>
    <w:rsid w:val="00770DED"/>
    <w:rsid w:val="00773383"/>
    <w:rsid w:val="0077552C"/>
    <w:rsid w:val="00782B12"/>
    <w:rsid w:val="00782C66"/>
    <w:rsid w:val="007842D7"/>
    <w:rsid w:val="00785E95"/>
    <w:rsid w:val="00791446"/>
    <w:rsid w:val="00792865"/>
    <w:rsid w:val="00793D4A"/>
    <w:rsid w:val="00794C93"/>
    <w:rsid w:val="007A027E"/>
    <w:rsid w:val="007A64BE"/>
    <w:rsid w:val="007A7E0E"/>
    <w:rsid w:val="007B2F89"/>
    <w:rsid w:val="007B436E"/>
    <w:rsid w:val="007B6E8F"/>
    <w:rsid w:val="007B7DE5"/>
    <w:rsid w:val="007C453D"/>
    <w:rsid w:val="007D23B3"/>
    <w:rsid w:val="007D25EF"/>
    <w:rsid w:val="007D4988"/>
    <w:rsid w:val="007E3B30"/>
    <w:rsid w:val="007F07B5"/>
    <w:rsid w:val="007F17CC"/>
    <w:rsid w:val="007F28F4"/>
    <w:rsid w:val="007F35E3"/>
    <w:rsid w:val="007F6B0D"/>
    <w:rsid w:val="008046F7"/>
    <w:rsid w:val="00806193"/>
    <w:rsid w:val="00806DD1"/>
    <w:rsid w:val="008117AE"/>
    <w:rsid w:val="00815B39"/>
    <w:rsid w:val="00821B1D"/>
    <w:rsid w:val="00822024"/>
    <w:rsid w:val="00827503"/>
    <w:rsid w:val="00827EFB"/>
    <w:rsid w:val="00831F7B"/>
    <w:rsid w:val="00834001"/>
    <w:rsid w:val="0083469C"/>
    <w:rsid w:val="00836616"/>
    <w:rsid w:val="00837C22"/>
    <w:rsid w:val="0084100A"/>
    <w:rsid w:val="0084166E"/>
    <w:rsid w:val="0084349D"/>
    <w:rsid w:val="00845C4A"/>
    <w:rsid w:val="00850497"/>
    <w:rsid w:val="008519CE"/>
    <w:rsid w:val="008569D0"/>
    <w:rsid w:val="00856ACE"/>
    <w:rsid w:val="00860EBC"/>
    <w:rsid w:val="0086295B"/>
    <w:rsid w:val="00862A19"/>
    <w:rsid w:val="008646E3"/>
    <w:rsid w:val="00865CFD"/>
    <w:rsid w:val="00867F80"/>
    <w:rsid w:val="00871214"/>
    <w:rsid w:val="00874B24"/>
    <w:rsid w:val="00880284"/>
    <w:rsid w:val="0088072F"/>
    <w:rsid w:val="00883CDA"/>
    <w:rsid w:val="00886501"/>
    <w:rsid w:val="00887DE4"/>
    <w:rsid w:val="0089582C"/>
    <w:rsid w:val="008A142E"/>
    <w:rsid w:val="008A16A2"/>
    <w:rsid w:val="008A24DE"/>
    <w:rsid w:val="008A42F5"/>
    <w:rsid w:val="008A474F"/>
    <w:rsid w:val="008A5BA0"/>
    <w:rsid w:val="008A6D4F"/>
    <w:rsid w:val="008B3E71"/>
    <w:rsid w:val="008B6490"/>
    <w:rsid w:val="008C2301"/>
    <w:rsid w:val="008C7D29"/>
    <w:rsid w:val="008D2350"/>
    <w:rsid w:val="008D2AD3"/>
    <w:rsid w:val="008E0539"/>
    <w:rsid w:val="008E568F"/>
    <w:rsid w:val="008F015E"/>
    <w:rsid w:val="008F1CA0"/>
    <w:rsid w:val="008F3722"/>
    <w:rsid w:val="008F397D"/>
    <w:rsid w:val="008F4335"/>
    <w:rsid w:val="008F4C64"/>
    <w:rsid w:val="008F58B0"/>
    <w:rsid w:val="009001C8"/>
    <w:rsid w:val="00900BFE"/>
    <w:rsid w:val="009055E9"/>
    <w:rsid w:val="0091256F"/>
    <w:rsid w:val="00914CE8"/>
    <w:rsid w:val="009158BC"/>
    <w:rsid w:val="00921F55"/>
    <w:rsid w:val="00923DFF"/>
    <w:rsid w:val="00924D55"/>
    <w:rsid w:val="009314A6"/>
    <w:rsid w:val="00942207"/>
    <w:rsid w:val="00943B66"/>
    <w:rsid w:val="00947F19"/>
    <w:rsid w:val="00951CE6"/>
    <w:rsid w:val="00955389"/>
    <w:rsid w:val="009558F0"/>
    <w:rsid w:val="00955D82"/>
    <w:rsid w:val="00956B3B"/>
    <w:rsid w:val="00961514"/>
    <w:rsid w:val="00961565"/>
    <w:rsid w:val="00964E5B"/>
    <w:rsid w:val="009675CC"/>
    <w:rsid w:val="00974C96"/>
    <w:rsid w:val="009751D4"/>
    <w:rsid w:val="0097733B"/>
    <w:rsid w:val="00977F21"/>
    <w:rsid w:val="0098049E"/>
    <w:rsid w:val="00980655"/>
    <w:rsid w:val="009810E8"/>
    <w:rsid w:val="00981D92"/>
    <w:rsid w:val="00983E0E"/>
    <w:rsid w:val="00984056"/>
    <w:rsid w:val="00985710"/>
    <w:rsid w:val="00987B7C"/>
    <w:rsid w:val="00992180"/>
    <w:rsid w:val="009928F8"/>
    <w:rsid w:val="00994A17"/>
    <w:rsid w:val="00995D11"/>
    <w:rsid w:val="00997F6F"/>
    <w:rsid w:val="009A056B"/>
    <w:rsid w:val="009A45DF"/>
    <w:rsid w:val="009A4F7F"/>
    <w:rsid w:val="009A5138"/>
    <w:rsid w:val="009A7900"/>
    <w:rsid w:val="009B2A8F"/>
    <w:rsid w:val="009C1D3D"/>
    <w:rsid w:val="009C55D8"/>
    <w:rsid w:val="009C74F5"/>
    <w:rsid w:val="009C7AF8"/>
    <w:rsid w:val="009D1113"/>
    <w:rsid w:val="009D35FB"/>
    <w:rsid w:val="009D68F3"/>
    <w:rsid w:val="009E0465"/>
    <w:rsid w:val="009E17C1"/>
    <w:rsid w:val="009E1E84"/>
    <w:rsid w:val="009E476C"/>
    <w:rsid w:val="009F06DB"/>
    <w:rsid w:val="009F2058"/>
    <w:rsid w:val="009F20E5"/>
    <w:rsid w:val="009F4700"/>
    <w:rsid w:val="00A01D3A"/>
    <w:rsid w:val="00A01D6B"/>
    <w:rsid w:val="00A04656"/>
    <w:rsid w:val="00A05188"/>
    <w:rsid w:val="00A07404"/>
    <w:rsid w:val="00A100DF"/>
    <w:rsid w:val="00A10945"/>
    <w:rsid w:val="00A111F4"/>
    <w:rsid w:val="00A11629"/>
    <w:rsid w:val="00A2039B"/>
    <w:rsid w:val="00A22335"/>
    <w:rsid w:val="00A22CB9"/>
    <w:rsid w:val="00A2434A"/>
    <w:rsid w:val="00A30E3D"/>
    <w:rsid w:val="00A314F3"/>
    <w:rsid w:val="00A331F7"/>
    <w:rsid w:val="00A338CC"/>
    <w:rsid w:val="00A379B8"/>
    <w:rsid w:val="00A46E7A"/>
    <w:rsid w:val="00A54947"/>
    <w:rsid w:val="00A5574C"/>
    <w:rsid w:val="00A55A8D"/>
    <w:rsid w:val="00A55AEC"/>
    <w:rsid w:val="00A66AD8"/>
    <w:rsid w:val="00A73E04"/>
    <w:rsid w:val="00A83CD6"/>
    <w:rsid w:val="00A8539D"/>
    <w:rsid w:val="00A90952"/>
    <w:rsid w:val="00A9289C"/>
    <w:rsid w:val="00A948A2"/>
    <w:rsid w:val="00AA2F1E"/>
    <w:rsid w:val="00AA3A22"/>
    <w:rsid w:val="00AB2205"/>
    <w:rsid w:val="00AC279D"/>
    <w:rsid w:val="00AC4DEB"/>
    <w:rsid w:val="00AC5C6D"/>
    <w:rsid w:val="00AC64EA"/>
    <w:rsid w:val="00AD0EBE"/>
    <w:rsid w:val="00AD4744"/>
    <w:rsid w:val="00AD5B95"/>
    <w:rsid w:val="00AD6E5B"/>
    <w:rsid w:val="00AD72A6"/>
    <w:rsid w:val="00AD7303"/>
    <w:rsid w:val="00AD73F7"/>
    <w:rsid w:val="00AE2B28"/>
    <w:rsid w:val="00AF1DB2"/>
    <w:rsid w:val="00B028F2"/>
    <w:rsid w:val="00B04B17"/>
    <w:rsid w:val="00B05595"/>
    <w:rsid w:val="00B056B1"/>
    <w:rsid w:val="00B07088"/>
    <w:rsid w:val="00B1246A"/>
    <w:rsid w:val="00B16E1B"/>
    <w:rsid w:val="00B17E2A"/>
    <w:rsid w:val="00B21625"/>
    <w:rsid w:val="00B22EA7"/>
    <w:rsid w:val="00B2391B"/>
    <w:rsid w:val="00B25443"/>
    <w:rsid w:val="00B267AB"/>
    <w:rsid w:val="00B306DF"/>
    <w:rsid w:val="00B41D02"/>
    <w:rsid w:val="00B427E6"/>
    <w:rsid w:val="00B42E8F"/>
    <w:rsid w:val="00B50ECD"/>
    <w:rsid w:val="00B51CC5"/>
    <w:rsid w:val="00B540FC"/>
    <w:rsid w:val="00B54EE1"/>
    <w:rsid w:val="00B55EB5"/>
    <w:rsid w:val="00B56EAB"/>
    <w:rsid w:val="00B63058"/>
    <w:rsid w:val="00B67B48"/>
    <w:rsid w:val="00B70161"/>
    <w:rsid w:val="00B70B6A"/>
    <w:rsid w:val="00B7300B"/>
    <w:rsid w:val="00B77941"/>
    <w:rsid w:val="00B83A69"/>
    <w:rsid w:val="00B83BBD"/>
    <w:rsid w:val="00B84FBC"/>
    <w:rsid w:val="00B87378"/>
    <w:rsid w:val="00B9358F"/>
    <w:rsid w:val="00B9432D"/>
    <w:rsid w:val="00BA2188"/>
    <w:rsid w:val="00BA4F9A"/>
    <w:rsid w:val="00BA5D2F"/>
    <w:rsid w:val="00BA622B"/>
    <w:rsid w:val="00BA63A9"/>
    <w:rsid w:val="00BA7CF9"/>
    <w:rsid w:val="00BB0087"/>
    <w:rsid w:val="00BB3A76"/>
    <w:rsid w:val="00BB5962"/>
    <w:rsid w:val="00BC25BF"/>
    <w:rsid w:val="00BC7C27"/>
    <w:rsid w:val="00BD0DE2"/>
    <w:rsid w:val="00BD3FE0"/>
    <w:rsid w:val="00BE182C"/>
    <w:rsid w:val="00BE38F6"/>
    <w:rsid w:val="00BE78FD"/>
    <w:rsid w:val="00BF5301"/>
    <w:rsid w:val="00C04B9A"/>
    <w:rsid w:val="00C11B45"/>
    <w:rsid w:val="00C14408"/>
    <w:rsid w:val="00C15CCA"/>
    <w:rsid w:val="00C232E5"/>
    <w:rsid w:val="00C240AD"/>
    <w:rsid w:val="00C2664E"/>
    <w:rsid w:val="00C340CF"/>
    <w:rsid w:val="00C36F99"/>
    <w:rsid w:val="00C3760F"/>
    <w:rsid w:val="00C41527"/>
    <w:rsid w:val="00C41595"/>
    <w:rsid w:val="00C439E1"/>
    <w:rsid w:val="00C45607"/>
    <w:rsid w:val="00C507EE"/>
    <w:rsid w:val="00C519C4"/>
    <w:rsid w:val="00C52DF9"/>
    <w:rsid w:val="00C53F2E"/>
    <w:rsid w:val="00C55887"/>
    <w:rsid w:val="00C6501D"/>
    <w:rsid w:val="00C65653"/>
    <w:rsid w:val="00C65A6F"/>
    <w:rsid w:val="00C65C46"/>
    <w:rsid w:val="00C6609E"/>
    <w:rsid w:val="00C7073E"/>
    <w:rsid w:val="00C71C57"/>
    <w:rsid w:val="00C732ED"/>
    <w:rsid w:val="00C73FD8"/>
    <w:rsid w:val="00C75CC6"/>
    <w:rsid w:val="00C772CD"/>
    <w:rsid w:val="00C804BE"/>
    <w:rsid w:val="00C81C8C"/>
    <w:rsid w:val="00C83499"/>
    <w:rsid w:val="00C83643"/>
    <w:rsid w:val="00C836DC"/>
    <w:rsid w:val="00C84836"/>
    <w:rsid w:val="00C869ED"/>
    <w:rsid w:val="00C86BD0"/>
    <w:rsid w:val="00C86BDC"/>
    <w:rsid w:val="00C91218"/>
    <w:rsid w:val="00C92258"/>
    <w:rsid w:val="00C93CDF"/>
    <w:rsid w:val="00C9481D"/>
    <w:rsid w:val="00C9543B"/>
    <w:rsid w:val="00CA0556"/>
    <w:rsid w:val="00CA58FB"/>
    <w:rsid w:val="00CA5F6B"/>
    <w:rsid w:val="00CA6D02"/>
    <w:rsid w:val="00CA7263"/>
    <w:rsid w:val="00CB4771"/>
    <w:rsid w:val="00CB706F"/>
    <w:rsid w:val="00CC06ED"/>
    <w:rsid w:val="00CC2402"/>
    <w:rsid w:val="00CC6E0E"/>
    <w:rsid w:val="00CD122D"/>
    <w:rsid w:val="00CD2A8F"/>
    <w:rsid w:val="00CD4F69"/>
    <w:rsid w:val="00CD79F0"/>
    <w:rsid w:val="00CE554C"/>
    <w:rsid w:val="00CE66A7"/>
    <w:rsid w:val="00CE71F0"/>
    <w:rsid w:val="00CF32F2"/>
    <w:rsid w:val="00D012B4"/>
    <w:rsid w:val="00D01393"/>
    <w:rsid w:val="00D15189"/>
    <w:rsid w:val="00D15BC8"/>
    <w:rsid w:val="00D2185A"/>
    <w:rsid w:val="00D2190A"/>
    <w:rsid w:val="00D242B6"/>
    <w:rsid w:val="00D25183"/>
    <w:rsid w:val="00D25826"/>
    <w:rsid w:val="00D30D9E"/>
    <w:rsid w:val="00D31311"/>
    <w:rsid w:val="00D42369"/>
    <w:rsid w:val="00D44846"/>
    <w:rsid w:val="00D44B36"/>
    <w:rsid w:val="00D573F3"/>
    <w:rsid w:val="00D6397C"/>
    <w:rsid w:val="00D645F6"/>
    <w:rsid w:val="00D70898"/>
    <w:rsid w:val="00D75C2C"/>
    <w:rsid w:val="00D8323D"/>
    <w:rsid w:val="00D837A0"/>
    <w:rsid w:val="00D83E10"/>
    <w:rsid w:val="00D843FF"/>
    <w:rsid w:val="00D8702A"/>
    <w:rsid w:val="00D903C6"/>
    <w:rsid w:val="00DA1F37"/>
    <w:rsid w:val="00DA56A2"/>
    <w:rsid w:val="00DB1311"/>
    <w:rsid w:val="00DB478A"/>
    <w:rsid w:val="00DB7803"/>
    <w:rsid w:val="00DB7D9B"/>
    <w:rsid w:val="00DC020A"/>
    <w:rsid w:val="00DC10C1"/>
    <w:rsid w:val="00DD00CD"/>
    <w:rsid w:val="00DD0CE7"/>
    <w:rsid w:val="00DD58FB"/>
    <w:rsid w:val="00DD62A4"/>
    <w:rsid w:val="00DD6A0F"/>
    <w:rsid w:val="00DE0A14"/>
    <w:rsid w:val="00DE63FB"/>
    <w:rsid w:val="00DE7B2D"/>
    <w:rsid w:val="00DF2947"/>
    <w:rsid w:val="00DF2B25"/>
    <w:rsid w:val="00DF43E8"/>
    <w:rsid w:val="00E00EF8"/>
    <w:rsid w:val="00E01D1C"/>
    <w:rsid w:val="00E029B4"/>
    <w:rsid w:val="00E041BC"/>
    <w:rsid w:val="00E0595E"/>
    <w:rsid w:val="00E05D99"/>
    <w:rsid w:val="00E1226D"/>
    <w:rsid w:val="00E15B01"/>
    <w:rsid w:val="00E15EDA"/>
    <w:rsid w:val="00E2217F"/>
    <w:rsid w:val="00E226AC"/>
    <w:rsid w:val="00E26108"/>
    <w:rsid w:val="00E30529"/>
    <w:rsid w:val="00E33E2F"/>
    <w:rsid w:val="00E34316"/>
    <w:rsid w:val="00E34995"/>
    <w:rsid w:val="00E411A6"/>
    <w:rsid w:val="00E4302C"/>
    <w:rsid w:val="00E52191"/>
    <w:rsid w:val="00E5219D"/>
    <w:rsid w:val="00E56653"/>
    <w:rsid w:val="00E56DF6"/>
    <w:rsid w:val="00E62E0C"/>
    <w:rsid w:val="00E63D97"/>
    <w:rsid w:val="00E67FAF"/>
    <w:rsid w:val="00E70068"/>
    <w:rsid w:val="00E70F81"/>
    <w:rsid w:val="00E7323C"/>
    <w:rsid w:val="00E75782"/>
    <w:rsid w:val="00E7767C"/>
    <w:rsid w:val="00E808CF"/>
    <w:rsid w:val="00E85F3A"/>
    <w:rsid w:val="00E87D11"/>
    <w:rsid w:val="00E90CC5"/>
    <w:rsid w:val="00E95D9C"/>
    <w:rsid w:val="00E9641D"/>
    <w:rsid w:val="00E97940"/>
    <w:rsid w:val="00EA1B36"/>
    <w:rsid w:val="00EA2062"/>
    <w:rsid w:val="00EA4D85"/>
    <w:rsid w:val="00EA6474"/>
    <w:rsid w:val="00EB4FBC"/>
    <w:rsid w:val="00EB6BD1"/>
    <w:rsid w:val="00EC327A"/>
    <w:rsid w:val="00EC4ABE"/>
    <w:rsid w:val="00EC66BB"/>
    <w:rsid w:val="00EC6B6E"/>
    <w:rsid w:val="00EC7A72"/>
    <w:rsid w:val="00EE05EF"/>
    <w:rsid w:val="00EE0F9F"/>
    <w:rsid w:val="00EE67DE"/>
    <w:rsid w:val="00EF010D"/>
    <w:rsid w:val="00EF168A"/>
    <w:rsid w:val="00EF16F4"/>
    <w:rsid w:val="00EF1704"/>
    <w:rsid w:val="00EF4007"/>
    <w:rsid w:val="00EF52F4"/>
    <w:rsid w:val="00F00B35"/>
    <w:rsid w:val="00F03565"/>
    <w:rsid w:val="00F07CE2"/>
    <w:rsid w:val="00F12AA5"/>
    <w:rsid w:val="00F14ECF"/>
    <w:rsid w:val="00F15006"/>
    <w:rsid w:val="00F1725B"/>
    <w:rsid w:val="00F21733"/>
    <w:rsid w:val="00F225E9"/>
    <w:rsid w:val="00F25508"/>
    <w:rsid w:val="00F26E9C"/>
    <w:rsid w:val="00F2782F"/>
    <w:rsid w:val="00F312E6"/>
    <w:rsid w:val="00F32E3D"/>
    <w:rsid w:val="00F35F86"/>
    <w:rsid w:val="00F4291A"/>
    <w:rsid w:val="00F52476"/>
    <w:rsid w:val="00F53974"/>
    <w:rsid w:val="00F53983"/>
    <w:rsid w:val="00F5593B"/>
    <w:rsid w:val="00F56D47"/>
    <w:rsid w:val="00F634C9"/>
    <w:rsid w:val="00F63DC3"/>
    <w:rsid w:val="00F65140"/>
    <w:rsid w:val="00F71390"/>
    <w:rsid w:val="00F71F40"/>
    <w:rsid w:val="00F72D31"/>
    <w:rsid w:val="00F77F45"/>
    <w:rsid w:val="00F81C08"/>
    <w:rsid w:val="00F8214A"/>
    <w:rsid w:val="00F83C30"/>
    <w:rsid w:val="00F86714"/>
    <w:rsid w:val="00F955D8"/>
    <w:rsid w:val="00F9649A"/>
    <w:rsid w:val="00FA1A94"/>
    <w:rsid w:val="00FA281B"/>
    <w:rsid w:val="00FA3E40"/>
    <w:rsid w:val="00FA53FC"/>
    <w:rsid w:val="00FA6899"/>
    <w:rsid w:val="00FA6D03"/>
    <w:rsid w:val="00FA7C78"/>
    <w:rsid w:val="00FB0978"/>
    <w:rsid w:val="00FB1F7A"/>
    <w:rsid w:val="00FB3012"/>
    <w:rsid w:val="00FB34A0"/>
    <w:rsid w:val="00FB4B01"/>
    <w:rsid w:val="00FB55F8"/>
    <w:rsid w:val="00FB5D8A"/>
    <w:rsid w:val="00FB7F38"/>
    <w:rsid w:val="00FC0D8C"/>
    <w:rsid w:val="00FC1640"/>
    <w:rsid w:val="00FC74F0"/>
    <w:rsid w:val="00FD2558"/>
    <w:rsid w:val="00FD4392"/>
    <w:rsid w:val="00FE02A0"/>
    <w:rsid w:val="00FE0FCF"/>
    <w:rsid w:val="00FE1716"/>
    <w:rsid w:val="00FE62F6"/>
    <w:rsid w:val="00FF0C2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C599B-3B1B-4D57-93E3-A4597906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04B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1988"/>
    <w:pPr>
      <w:keepNext/>
      <w:ind w:left="720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1988"/>
    <w:pPr>
      <w:tabs>
        <w:tab w:val="left" w:pos="-1440"/>
      </w:tabs>
      <w:ind w:left="1440" w:hanging="720"/>
    </w:pPr>
    <w:rPr>
      <w:sz w:val="26"/>
    </w:rPr>
  </w:style>
  <w:style w:type="paragraph" w:styleId="Header">
    <w:name w:val="header"/>
    <w:basedOn w:val="Normal"/>
    <w:rsid w:val="00203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284"/>
  </w:style>
  <w:style w:type="character" w:styleId="Hyperlink">
    <w:name w:val="Hyperlink"/>
    <w:rsid w:val="00057604"/>
    <w:rPr>
      <w:color w:val="0000FF"/>
      <w:u w:val="single"/>
    </w:rPr>
  </w:style>
  <w:style w:type="paragraph" w:styleId="BalloonText">
    <w:name w:val="Balloon Text"/>
    <w:basedOn w:val="Normal"/>
    <w:semiHidden/>
    <w:rsid w:val="006829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E182C"/>
    <w:rPr>
      <w:color w:val="800080"/>
      <w:u w:val="single"/>
    </w:rPr>
  </w:style>
  <w:style w:type="character" w:styleId="CommentReference">
    <w:name w:val="annotation reference"/>
    <w:basedOn w:val="DefaultParagraphFont"/>
    <w:rsid w:val="002528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8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85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857"/>
    <w:rPr>
      <w:rFonts w:ascii="Arial" w:hAnsi="Arial"/>
      <w:b/>
      <w:bCs/>
    </w:rPr>
  </w:style>
  <w:style w:type="character" w:customStyle="1" w:styleId="catchline8">
    <w:name w:val="catchline8"/>
    <w:basedOn w:val="DefaultParagraphFont"/>
    <w:rsid w:val="00252857"/>
    <w:rPr>
      <w:b/>
      <w:bCs/>
    </w:rPr>
  </w:style>
  <w:style w:type="character" w:customStyle="1" w:styleId="citation2">
    <w:name w:val="citation2"/>
    <w:basedOn w:val="DefaultParagraphFont"/>
    <w:rsid w:val="0025285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8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5D55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2310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10BD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10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1162\Application%20Data\Microsoft\Templates\Regi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Register.dot</Template>
  <TotalTime>0</TotalTime>
  <Pages>3</Pages>
  <Words>736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ARM Proposal with Public Hearing</vt:lpstr>
    </vt:vector>
  </TitlesOfParts>
  <Manager>Administrative Rules of Montana</Manager>
  <Company>Montana Secretary of State</Company>
  <LinksUpToDate>false</LinksUpToDate>
  <CharactersWithSpaces>4813</CharactersWithSpaces>
  <SharedDoc>false</SharedDoc>
  <HLinks>
    <vt:vector size="24" baseType="variant"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http://leg.mt.gov/bills/mca/2/4/2-4-111.htm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http://leg.mt.gov/bills/mca/2/4/2-4-302.htm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http://leg.mt.gov/bills/mca/2/4/2-4-305.htm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http://www.mtrules.org/gateway/ruleno.asp?RN=1%2E3%2E309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ARM Proposal with Public Hearing</dc:title>
  <dc:subject/>
  <dc:creator>Don Harris</dc:creator>
  <cp:keywords/>
  <dc:description/>
  <cp:lastModifiedBy>Ness, Quinn</cp:lastModifiedBy>
  <cp:revision>2</cp:revision>
  <cp:lastPrinted>2018-09-04T16:13:00Z</cp:lastPrinted>
  <dcterms:created xsi:type="dcterms:W3CDTF">2018-09-07T19:36:00Z</dcterms:created>
  <dcterms:modified xsi:type="dcterms:W3CDTF">2018-09-07T19:36:00Z</dcterms:modified>
</cp:coreProperties>
</file>