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9D4B3" w14:textId="77777777" w:rsidR="007A3D72" w:rsidRPr="007F3779" w:rsidRDefault="007A3D72" w:rsidP="007A3D72">
      <w:pPr>
        <w:pStyle w:val="NoSpacing"/>
        <w:jc w:val="center"/>
        <w:rPr>
          <w:b/>
          <w:bCs/>
          <w:sz w:val="28"/>
          <w:szCs w:val="28"/>
        </w:rPr>
      </w:pPr>
      <w:r w:rsidRPr="007F3779">
        <w:rPr>
          <w:b/>
          <w:bCs/>
          <w:sz w:val="28"/>
          <w:szCs w:val="28"/>
        </w:rPr>
        <w:t>9-1-1 Advisory Council</w:t>
      </w:r>
    </w:p>
    <w:p w14:paraId="5EC18F26" w14:textId="77777777" w:rsidR="007A3D72" w:rsidRPr="007F3779" w:rsidRDefault="007A3D72" w:rsidP="007A3D72">
      <w:pPr>
        <w:pStyle w:val="NoSpacing"/>
        <w:jc w:val="center"/>
        <w:rPr>
          <w:b/>
          <w:bCs/>
          <w:sz w:val="28"/>
          <w:szCs w:val="28"/>
        </w:rPr>
      </w:pPr>
      <w:r w:rsidRPr="007F3779">
        <w:rPr>
          <w:b/>
          <w:bCs/>
          <w:sz w:val="28"/>
          <w:szCs w:val="28"/>
        </w:rPr>
        <w:t>Meeting Executive Summary</w:t>
      </w:r>
    </w:p>
    <w:p w14:paraId="3E9667EF" w14:textId="3BAD34CB" w:rsidR="0042793D" w:rsidRPr="007A3D72" w:rsidRDefault="007A3D72" w:rsidP="007A3D72">
      <w:pPr>
        <w:jc w:val="center"/>
        <w:rPr>
          <w:b/>
          <w:bCs/>
          <w:sz w:val="28"/>
          <w:szCs w:val="28"/>
        </w:rPr>
      </w:pPr>
      <w:r w:rsidRPr="007A3D72">
        <w:rPr>
          <w:b/>
          <w:bCs/>
          <w:sz w:val="28"/>
          <w:szCs w:val="28"/>
        </w:rPr>
        <w:t xml:space="preserve">Thursday, </w:t>
      </w:r>
      <w:r w:rsidR="0042793D" w:rsidRPr="007A3D72">
        <w:rPr>
          <w:b/>
          <w:bCs/>
          <w:sz w:val="28"/>
          <w:szCs w:val="28"/>
        </w:rPr>
        <w:t>June 11, 2020</w:t>
      </w:r>
    </w:p>
    <w:p w14:paraId="7ECF253C" w14:textId="2FFDE4C1" w:rsidR="007A3D72" w:rsidRPr="007A3D72" w:rsidRDefault="007A3D72" w:rsidP="007A3D72">
      <w:pPr>
        <w:jc w:val="center"/>
        <w:rPr>
          <w:b/>
          <w:bCs/>
          <w:sz w:val="28"/>
          <w:szCs w:val="28"/>
        </w:rPr>
      </w:pPr>
      <w:r w:rsidRPr="007A3D72">
        <w:rPr>
          <w:b/>
          <w:bCs/>
          <w:sz w:val="28"/>
          <w:szCs w:val="28"/>
        </w:rPr>
        <w:t>Zoom Meeting</w:t>
      </w:r>
    </w:p>
    <w:p w14:paraId="7387FFF4" w14:textId="2819EE07" w:rsidR="002E3872" w:rsidRDefault="002E3872"/>
    <w:p w14:paraId="697CEE8B" w14:textId="77777777" w:rsidR="00DB6C6A" w:rsidRPr="00DB6C6A" w:rsidRDefault="00DB6C6A" w:rsidP="00DB6C6A">
      <w:pPr>
        <w:rPr>
          <w:rFonts w:ascii="Calibri" w:eastAsia="Calibri" w:hAnsi="Calibri" w:cs="Calibri"/>
          <w:b/>
          <w:bCs/>
          <w:sz w:val="22"/>
          <w:szCs w:val="22"/>
        </w:rPr>
      </w:pPr>
      <w:r w:rsidRPr="00DB6C6A">
        <w:rPr>
          <w:rFonts w:ascii="Calibri" w:eastAsia="Calibri" w:hAnsi="Calibri" w:cs="Calibri"/>
          <w:b/>
          <w:bCs/>
          <w:sz w:val="22"/>
          <w:szCs w:val="22"/>
        </w:rPr>
        <w:t>Attendees:</w:t>
      </w:r>
    </w:p>
    <w:p w14:paraId="78D844A0" w14:textId="77777777" w:rsidR="00DB6C6A" w:rsidRPr="00DB6C6A" w:rsidRDefault="00DB6C6A" w:rsidP="00DB6C6A">
      <w:pPr>
        <w:rPr>
          <w:rFonts w:ascii="Calibri" w:eastAsia="Calibri" w:hAnsi="Calibri" w:cs="Calibri"/>
          <w:sz w:val="22"/>
          <w:szCs w:val="22"/>
        </w:rPr>
      </w:pPr>
      <w:r w:rsidRPr="00DB6C6A">
        <w:rPr>
          <w:rFonts w:ascii="Calibri" w:eastAsia="Calibri" w:hAnsi="Calibri" w:cs="Calibri"/>
          <w:sz w:val="22"/>
          <w:szCs w:val="22"/>
          <w:u w:val="single"/>
        </w:rPr>
        <w:t>Voting Council Members/Alternates</w:t>
      </w:r>
      <w:r w:rsidRPr="00DB6C6A">
        <w:rPr>
          <w:rFonts w:ascii="Calibri" w:eastAsia="Calibri" w:hAnsi="Calibri" w:cs="Calibri"/>
          <w:sz w:val="22"/>
          <w:szCs w:val="22"/>
        </w:rPr>
        <w:t xml:space="preserve">: </w:t>
      </w:r>
    </w:p>
    <w:p w14:paraId="1BCDB12D" w14:textId="7D12DA29" w:rsidR="00DB6C6A" w:rsidRPr="00DB6C6A" w:rsidRDefault="00DB6C6A" w:rsidP="00DB6C6A">
      <w:pPr>
        <w:rPr>
          <w:rFonts w:ascii="Calibri" w:eastAsia="Calibri" w:hAnsi="Calibri" w:cs="Calibri"/>
          <w:sz w:val="22"/>
          <w:szCs w:val="22"/>
        </w:rPr>
      </w:pPr>
      <w:r w:rsidRPr="00DB6C6A">
        <w:rPr>
          <w:rFonts w:ascii="Calibri" w:eastAsia="Calibri" w:hAnsi="Calibri" w:cs="Calibri"/>
          <w:sz w:val="22"/>
          <w:szCs w:val="22"/>
        </w:rPr>
        <w:t>Adriane Beck - PSAPS &gt;30K</w:t>
      </w:r>
      <w:r w:rsidRPr="00DB6C6A">
        <w:rPr>
          <w:rFonts w:ascii="Segoe UI Emoji" w:eastAsia="Calibri" w:hAnsi="Segoe UI Emoji" w:cs="Segoe UI Emoji"/>
          <w:sz w:val="22"/>
          <w:szCs w:val="22"/>
        </w:rPr>
        <w:t xml:space="preserve">; </w:t>
      </w:r>
      <w:r w:rsidRPr="00DB6C6A">
        <w:rPr>
          <w:rFonts w:ascii="Calibri" w:eastAsia="Calibri" w:hAnsi="Calibri" w:cs="Calibri"/>
          <w:sz w:val="22"/>
          <w:szCs w:val="22"/>
        </w:rPr>
        <w:t>Kimberly Burdick - MT APCO; Rich Cowger - MT Fire Chiefs</w:t>
      </w:r>
      <w:r w:rsidRPr="00DB6C6A">
        <w:rPr>
          <w:rFonts w:ascii="Segoe UI Emoji" w:eastAsia="Calibri" w:hAnsi="Segoe UI Emoji" w:cs="Segoe UI Emoji"/>
          <w:sz w:val="22"/>
          <w:szCs w:val="22"/>
        </w:rPr>
        <w:t>;</w:t>
      </w:r>
      <w:r w:rsidRPr="00DB6C6A">
        <w:rPr>
          <w:rFonts w:ascii="Calibri" w:eastAsia="Calibri" w:hAnsi="Calibri" w:cs="Calibri"/>
          <w:sz w:val="22"/>
          <w:szCs w:val="22"/>
        </w:rPr>
        <w:t xml:space="preserve"> Mike Doto – MT Fire Fighters Assoc.</w:t>
      </w:r>
      <w:r w:rsidRPr="00DB6C6A">
        <w:rPr>
          <w:rFonts w:ascii="Segoe UI Emoji" w:eastAsia="Calibri" w:hAnsi="Segoe UI Emoji" w:cs="Segoe UI Emoji"/>
          <w:sz w:val="22"/>
          <w:szCs w:val="22"/>
        </w:rPr>
        <w:t xml:space="preserve">; </w:t>
      </w:r>
      <w:r w:rsidRPr="00DB6C6A">
        <w:rPr>
          <w:rFonts w:ascii="Calibri" w:eastAsia="Calibri" w:hAnsi="Calibri" w:cs="Calibri"/>
          <w:sz w:val="22"/>
          <w:szCs w:val="22"/>
        </w:rPr>
        <w:t>Alex Duman - Wireless Telecommunications Provider; Michael Fashoway - MT State Library (Alternate)</w:t>
      </w:r>
      <w:r w:rsidRPr="00DB6C6A">
        <w:rPr>
          <w:rFonts w:ascii="Segoe UI Emoji" w:eastAsia="Calibri" w:hAnsi="Segoe UI Emoji" w:cs="Segoe UI Emoji"/>
          <w:sz w:val="22"/>
          <w:szCs w:val="22"/>
        </w:rPr>
        <w:t xml:space="preserve">; </w:t>
      </w:r>
      <w:r w:rsidRPr="00DB6C6A">
        <w:rPr>
          <w:rFonts w:ascii="Calibri" w:eastAsia="Calibri" w:hAnsi="Calibri" w:cs="Calibri"/>
          <w:sz w:val="22"/>
          <w:szCs w:val="22"/>
        </w:rPr>
        <w:t xml:space="preserve">Geoff Feiss - Telecommunications Provider; </w:t>
      </w:r>
      <w:r w:rsidR="00893CA7">
        <w:rPr>
          <w:rFonts w:ascii="Calibri" w:eastAsia="Calibri" w:hAnsi="Calibri" w:cs="Calibri"/>
          <w:sz w:val="22"/>
          <w:szCs w:val="22"/>
        </w:rPr>
        <w:t>Peggy Glass</w:t>
      </w:r>
      <w:r w:rsidR="00893CA7" w:rsidRPr="00893CA7">
        <w:rPr>
          <w:rFonts w:ascii="Calibri" w:eastAsia="Calibri" w:hAnsi="Calibri" w:cs="Calibri"/>
          <w:sz w:val="22"/>
          <w:szCs w:val="22"/>
        </w:rPr>
        <w:t xml:space="preserve"> - PSAPS &lt;30K; </w:t>
      </w:r>
      <w:r w:rsidRPr="00DB6C6A">
        <w:rPr>
          <w:rFonts w:ascii="Calibri" w:eastAsia="Calibri" w:hAnsi="Calibri" w:cs="Calibri"/>
          <w:sz w:val="22"/>
          <w:szCs w:val="22"/>
        </w:rPr>
        <w:t>Dorothy Gremaux (Alternate) - PSAPS &lt;30K;</w:t>
      </w:r>
      <w:r w:rsidR="00893CA7">
        <w:rPr>
          <w:rFonts w:ascii="Calibri" w:eastAsia="Calibri" w:hAnsi="Calibri" w:cs="Calibri"/>
          <w:sz w:val="22"/>
          <w:szCs w:val="22"/>
        </w:rPr>
        <w:t xml:space="preserve"> Burke Honzel - DMA/DES;</w:t>
      </w:r>
      <w:r w:rsidRPr="00DB6C6A">
        <w:rPr>
          <w:rFonts w:ascii="Calibri" w:eastAsia="Calibri" w:hAnsi="Calibri" w:cs="Calibri"/>
          <w:sz w:val="22"/>
          <w:szCs w:val="22"/>
        </w:rPr>
        <w:t xml:space="preserve"> Lisa Kelly - Wireline Telecommunications Provider; Andrew Knapp - DOJ/MHP (Alternate); Clint Loss - MEMSA; </w:t>
      </w:r>
      <w:r w:rsidR="00501E24">
        <w:rPr>
          <w:rFonts w:ascii="Calibri" w:eastAsia="Calibri" w:hAnsi="Calibri" w:cs="Calibri"/>
          <w:sz w:val="22"/>
          <w:szCs w:val="22"/>
        </w:rPr>
        <w:t>Chairman Ness</w:t>
      </w:r>
      <w:r w:rsidRPr="00DB6C6A">
        <w:rPr>
          <w:rFonts w:ascii="Calibri" w:eastAsia="Calibri" w:hAnsi="Calibri" w:cs="Calibri"/>
          <w:sz w:val="22"/>
          <w:szCs w:val="22"/>
        </w:rPr>
        <w:t xml:space="preserve"> - DOA, Council Chairman;</w:t>
      </w:r>
      <w:r w:rsidR="00893CA7">
        <w:rPr>
          <w:rFonts w:ascii="Calibri" w:eastAsia="Calibri" w:hAnsi="Calibri" w:cs="Calibri"/>
          <w:sz w:val="22"/>
          <w:szCs w:val="22"/>
        </w:rPr>
        <w:t xml:space="preserve"> Pat Roos - MSPOA; </w:t>
      </w:r>
      <w:r w:rsidR="00893CA7" w:rsidRPr="00893CA7">
        <w:rPr>
          <w:rFonts w:ascii="Calibri" w:eastAsia="Calibri" w:hAnsi="Calibri" w:cs="Calibri"/>
          <w:sz w:val="22"/>
          <w:szCs w:val="22"/>
        </w:rPr>
        <w:t>Shantil</w:t>
      </w:r>
      <w:r w:rsidR="00893CA7">
        <w:rPr>
          <w:rFonts w:ascii="Calibri" w:eastAsia="Calibri" w:hAnsi="Calibri" w:cs="Calibri"/>
          <w:sz w:val="22"/>
          <w:szCs w:val="22"/>
        </w:rPr>
        <w:t xml:space="preserve"> Siaperis - MACo;</w:t>
      </w:r>
      <w:r w:rsidRPr="00DB6C6A">
        <w:rPr>
          <w:rFonts w:ascii="Calibri" w:eastAsia="Calibri" w:hAnsi="Calibri" w:cs="Calibri"/>
          <w:sz w:val="22"/>
          <w:szCs w:val="22"/>
        </w:rPr>
        <w:t xml:space="preserve"> </w:t>
      </w:r>
      <w:r w:rsidR="00893CA7">
        <w:rPr>
          <w:rFonts w:ascii="Calibri" w:eastAsia="Calibri" w:hAnsi="Calibri" w:cs="Calibri"/>
          <w:sz w:val="22"/>
          <w:szCs w:val="22"/>
        </w:rPr>
        <w:t xml:space="preserve">Jennie Stapp - MSL; </w:t>
      </w:r>
      <w:r w:rsidRPr="00DB6C6A">
        <w:rPr>
          <w:rFonts w:ascii="Calibri" w:eastAsia="Calibri" w:hAnsi="Calibri" w:cs="Calibri"/>
          <w:sz w:val="22"/>
          <w:szCs w:val="22"/>
        </w:rPr>
        <w:t>and Curt Stinson - MACOP.</w:t>
      </w:r>
    </w:p>
    <w:p w14:paraId="3D12D959" w14:textId="77777777" w:rsidR="00DB6C6A" w:rsidRPr="00DB6C6A" w:rsidRDefault="00DB6C6A" w:rsidP="00DB6C6A">
      <w:pPr>
        <w:rPr>
          <w:rFonts w:ascii="Calibri" w:eastAsia="Calibri" w:hAnsi="Calibri" w:cs="Calibri"/>
          <w:sz w:val="22"/>
          <w:szCs w:val="22"/>
        </w:rPr>
      </w:pPr>
    </w:p>
    <w:p w14:paraId="1729088C" w14:textId="54D38436" w:rsidR="00DB6C6A" w:rsidRPr="00DB6C6A" w:rsidRDefault="00DB6C6A" w:rsidP="00DB6C6A">
      <w:pPr>
        <w:rPr>
          <w:rFonts w:ascii="Calibri" w:eastAsia="Calibri" w:hAnsi="Calibri" w:cs="Calibri"/>
          <w:sz w:val="22"/>
          <w:szCs w:val="22"/>
        </w:rPr>
      </w:pPr>
      <w:r w:rsidRPr="00DB6C6A">
        <w:rPr>
          <w:rFonts w:ascii="Calibri" w:eastAsia="Calibri" w:hAnsi="Calibri" w:cs="Calibri"/>
          <w:sz w:val="22"/>
          <w:szCs w:val="22"/>
          <w:u w:val="single"/>
        </w:rPr>
        <w:t>Guests</w:t>
      </w:r>
      <w:r w:rsidRPr="00DB6C6A">
        <w:rPr>
          <w:rFonts w:ascii="Calibri" w:eastAsia="Calibri" w:hAnsi="Calibri" w:cs="Calibri"/>
          <w:sz w:val="22"/>
          <w:szCs w:val="22"/>
        </w:rPr>
        <w:t xml:space="preserve">: Carol Arkell, Stillwater County; </w:t>
      </w:r>
      <w:r w:rsidR="00893CA7">
        <w:rPr>
          <w:rFonts w:ascii="Calibri" w:eastAsia="Calibri" w:hAnsi="Calibri" w:cs="Calibri"/>
          <w:sz w:val="22"/>
          <w:szCs w:val="22"/>
        </w:rPr>
        <w:t xml:space="preserve">Mark Baker - </w:t>
      </w:r>
      <w:r w:rsidR="001772CE" w:rsidRPr="001772CE">
        <w:rPr>
          <w:rFonts w:ascii="Calibri" w:eastAsia="Calibri" w:hAnsi="Calibri" w:cs="Calibri"/>
          <w:sz w:val="22"/>
          <w:szCs w:val="22"/>
        </w:rPr>
        <w:t>AT&amp;T</w:t>
      </w:r>
      <w:r w:rsidR="00893CA7">
        <w:rPr>
          <w:rFonts w:ascii="Calibri" w:eastAsia="Calibri" w:hAnsi="Calibri" w:cs="Calibri"/>
          <w:sz w:val="22"/>
          <w:szCs w:val="22"/>
        </w:rPr>
        <w:t xml:space="preserve">; </w:t>
      </w:r>
      <w:r w:rsidRPr="00DB6C6A">
        <w:rPr>
          <w:rFonts w:ascii="Calibri" w:eastAsia="Calibri" w:hAnsi="Calibri" w:cs="Calibri"/>
          <w:sz w:val="22"/>
          <w:szCs w:val="22"/>
        </w:rPr>
        <w:t>Sandra Barrows, Barrows Consulting;</w:t>
      </w:r>
      <w:r w:rsidR="001772CE">
        <w:rPr>
          <w:rFonts w:ascii="Calibri" w:eastAsia="Calibri" w:hAnsi="Calibri" w:cs="Calibri"/>
          <w:sz w:val="22"/>
          <w:szCs w:val="22"/>
        </w:rPr>
        <w:t xml:space="preserve"> Greg Brooks - Solacom;</w:t>
      </w:r>
      <w:r w:rsidRPr="00DB6C6A">
        <w:rPr>
          <w:rFonts w:ascii="Calibri" w:eastAsia="Calibri" w:hAnsi="Calibri" w:cs="Calibri"/>
          <w:sz w:val="22"/>
          <w:szCs w:val="22"/>
        </w:rPr>
        <w:t xml:space="preserve"> </w:t>
      </w:r>
      <w:r w:rsidR="001772CE">
        <w:rPr>
          <w:rFonts w:ascii="Calibri" w:eastAsia="Calibri" w:hAnsi="Calibri" w:cs="Calibri"/>
          <w:sz w:val="22"/>
          <w:szCs w:val="22"/>
        </w:rPr>
        <w:t xml:space="preserve">Mike Feldman - MHP; </w:t>
      </w:r>
      <w:r w:rsidR="008F52C9">
        <w:rPr>
          <w:rFonts w:ascii="Calibri" w:eastAsia="Calibri" w:hAnsi="Calibri" w:cs="Calibri"/>
          <w:sz w:val="22"/>
          <w:szCs w:val="22"/>
        </w:rPr>
        <w:t xml:space="preserve">Chris </w:t>
      </w:r>
      <w:r w:rsidR="008F52C9" w:rsidRPr="008F52C9">
        <w:rPr>
          <w:rFonts w:ascii="Calibri" w:eastAsia="Calibri" w:hAnsi="Calibri" w:cs="Calibri"/>
          <w:sz w:val="22"/>
          <w:szCs w:val="22"/>
        </w:rPr>
        <w:t>Fischer</w:t>
      </w:r>
      <w:r w:rsidR="008F52C9">
        <w:rPr>
          <w:rFonts w:ascii="Calibri" w:eastAsia="Calibri" w:hAnsi="Calibri" w:cs="Calibri"/>
          <w:sz w:val="22"/>
          <w:szCs w:val="22"/>
        </w:rPr>
        <w:t xml:space="preserve"> - </w:t>
      </w:r>
      <w:r w:rsidR="008F52C9" w:rsidRPr="008F52C9">
        <w:rPr>
          <w:rFonts w:ascii="Calibri" w:eastAsia="Calibri" w:hAnsi="Calibri" w:cs="Calibri"/>
          <w:sz w:val="22"/>
          <w:szCs w:val="22"/>
        </w:rPr>
        <w:t>APCO Int'l President Elect</w:t>
      </w:r>
      <w:r w:rsidR="008F52C9">
        <w:rPr>
          <w:rFonts w:ascii="Calibri" w:eastAsia="Calibri" w:hAnsi="Calibri" w:cs="Calibri"/>
          <w:sz w:val="22"/>
          <w:szCs w:val="22"/>
        </w:rPr>
        <w:t xml:space="preserve">; </w:t>
      </w:r>
      <w:r w:rsidR="001772CE">
        <w:rPr>
          <w:rFonts w:ascii="Calibri" w:eastAsia="Calibri" w:hAnsi="Calibri" w:cs="Calibri"/>
          <w:sz w:val="22"/>
          <w:szCs w:val="22"/>
        </w:rPr>
        <w:t xml:space="preserve">Erik </w:t>
      </w:r>
      <w:r w:rsidR="001772CE" w:rsidRPr="001772CE">
        <w:rPr>
          <w:rFonts w:ascii="Calibri" w:eastAsia="Calibri" w:hAnsi="Calibri" w:cs="Calibri"/>
          <w:sz w:val="22"/>
          <w:szCs w:val="22"/>
        </w:rPr>
        <w:t>Haivala</w:t>
      </w:r>
      <w:r w:rsidR="001772CE">
        <w:rPr>
          <w:rFonts w:ascii="Calibri" w:eastAsia="Calibri" w:hAnsi="Calibri" w:cs="Calibri"/>
          <w:sz w:val="22"/>
          <w:szCs w:val="22"/>
        </w:rPr>
        <w:t xml:space="preserve"> - City of Great Falls; </w:t>
      </w:r>
      <w:r w:rsidRPr="00DB6C6A">
        <w:rPr>
          <w:rFonts w:ascii="Calibri" w:eastAsia="Calibri" w:hAnsi="Calibri" w:cs="Calibri"/>
          <w:sz w:val="22"/>
          <w:szCs w:val="22"/>
        </w:rPr>
        <w:t>Jody Hickey, Glacier Co. Sheriff’s Office;</w:t>
      </w:r>
      <w:r w:rsidR="001772CE">
        <w:rPr>
          <w:rFonts w:ascii="Calibri" w:eastAsia="Calibri" w:hAnsi="Calibri" w:cs="Calibri"/>
          <w:sz w:val="22"/>
          <w:szCs w:val="22"/>
        </w:rPr>
        <w:t xml:space="preserve"> John Joseph - Michael Baker Int</w:t>
      </w:r>
      <w:r w:rsidR="008F52C9">
        <w:rPr>
          <w:rFonts w:ascii="Calibri" w:eastAsia="Calibri" w:hAnsi="Calibri" w:cs="Calibri"/>
          <w:sz w:val="22"/>
          <w:szCs w:val="22"/>
        </w:rPr>
        <w:t>’</w:t>
      </w:r>
      <w:r w:rsidR="001772CE">
        <w:rPr>
          <w:rFonts w:ascii="Calibri" w:eastAsia="Calibri" w:hAnsi="Calibri" w:cs="Calibri"/>
          <w:sz w:val="22"/>
          <w:szCs w:val="22"/>
        </w:rPr>
        <w:t xml:space="preserve">l; Roy </w:t>
      </w:r>
      <w:r w:rsidR="001772CE" w:rsidRPr="001772CE">
        <w:rPr>
          <w:rFonts w:ascii="Calibri" w:eastAsia="Calibri" w:hAnsi="Calibri" w:cs="Calibri"/>
          <w:sz w:val="22"/>
          <w:szCs w:val="22"/>
        </w:rPr>
        <w:t>Kyser</w:t>
      </w:r>
      <w:r w:rsidR="001772CE">
        <w:rPr>
          <w:rFonts w:ascii="Calibri" w:eastAsia="Calibri" w:hAnsi="Calibri" w:cs="Calibri"/>
          <w:sz w:val="22"/>
          <w:szCs w:val="22"/>
        </w:rPr>
        <w:t xml:space="preserve"> - Motorola; Jeff </w:t>
      </w:r>
      <w:r w:rsidR="001772CE" w:rsidRPr="001772CE">
        <w:rPr>
          <w:rFonts w:ascii="Calibri" w:eastAsia="Calibri" w:hAnsi="Calibri" w:cs="Calibri"/>
          <w:sz w:val="22"/>
          <w:szCs w:val="22"/>
        </w:rPr>
        <w:t xml:space="preserve">Ledbetter </w:t>
      </w:r>
      <w:r w:rsidR="001772CE">
        <w:rPr>
          <w:rFonts w:ascii="Calibri" w:eastAsia="Calibri" w:hAnsi="Calibri" w:cs="Calibri"/>
          <w:sz w:val="22"/>
          <w:szCs w:val="22"/>
        </w:rPr>
        <w:t>- Michael Baker Int</w:t>
      </w:r>
      <w:r w:rsidR="008F52C9">
        <w:rPr>
          <w:rFonts w:ascii="Calibri" w:eastAsia="Calibri" w:hAnsi="Calibri" w:cs="Calibri"/>
          <w:sz w:val="22"/>
          <w:szCs w:val="22"/>
        </w:rPr>
        <w:t>’</w:t>
      </w:r>
      <w:r w:rsidR="001772CE">
        <w:rPr>
          <w:rFonts w:ascii="Calibri" w:eastAsia="Calibri" w:hAnsi="Calibri" w:cs="Calibri"/>
          <w:sz w:val="22"/>
          <w:szCs w:val="22"/>
        </w:rPr>
        <w:t xml:space="preserve">l; </w:t>
      </w:r>
      <w:r w:rsidRPr="00DB6C6A">
        <w:rPr>
          <w:rFonts w:ascii="Calibri" w:eastAsia="Calibri" w:hAnsi="Calibri" w:cs="Calibri"/>
          <w:sz w:val="22"/>
          <w:szCs w:val="22"/>
        </w:rPr>
        <w:t>Chuck Lee, Fallon County DES/9-1-1; Tim Martindale, Gallatin County 9</w:t>
      </w:r>
      <w:r w:rsidRPr="00DB6C6A">
        <w:rPr>
          <w:rFonts w:ascii="Calibri" w:eastAsia="Calibri" w:hAnsi="Calibri" w:cs="Calibri"/>
          <w:sz w:val="22"/>
          <w:szCs w:val="22"/>
        </w:rPr>
        <w:noBreakHyphen/>
        <w:t>1-1;</w:t>
      </w:r>
      <w:r w:rsidR="001772CE">
        <w:rPr>
          <w:rFonts w:ascii="Calibri" w:eastAsia="Calibri" w:hAnsi="Calibri" w:cs="Calibri"/>
          <w:sz w:val="22"/>
          <w:szCs w:val="22"/>
        </w:rPr>
        <w:t xml:space="preserve"> Sapphira Olson - Sheridan County 9-1-1; </w:t>
      </w:r>
      <w:r w:rsidRPr="00DB6C6A">
        <w:rPr>
          <w:rFonts w:ascii="Calibri" w:eastAsia="Calibri" w:hAnsi="Calibri" w:cs="Calibri"/>
          <w:sz w:val="22"/>
          <w:szCs w:val="22"/>
        </w:rPr>
        <w:t xml:space="preserve">Jon Osborne, CenturyLink; Eric Parry, Federal Engineering; </w:t>
      </w:r>
      <w:r w:rsidR="001772CE">
        <w:rPr>
          <w:rFonts w:ascii="Calibri" w:eastAsia="Calibri" w:hAnsi="Calibri" w:cs="Calibri"/>
          <w:sz w:val="22"/>
          <w:szCs w:val="22"/>
        </w:rPr>
        <w:t xml:space="preserve">Aaron </w:t>
      </w:r>
      <w:r w:rsidR="001772CE" w:rsidRPr="001772CE">
        <w:rPr>
          <w:rFonts w:ascii="Calibri" w:eastAsia="Calibri" w:hAnsi="Calibri" w:cs="Calibri"/>
          <w:sz w:val="22"/>
          <w:szCs w:val="22"/>
        </w:rPr>
        <w:t xml:space="preserve">Vaughn </w:t>
      </w:r>
      <w:r w:rsidR="001772CE">
        <w:rPr>
          <w:rFonts w:ascii="Calibri" w:eastAsia="Calibri" w:hAnsi="Calibri" w:cs="Calibri"/>
          <w:sz w:val="22"/>
          <w:szCs w:val="22"/>
        </w:rPr>
        <w:t xml:space="preserve">- City of Great Falls; </w:t>
      </w:r>
      <w:r w:rsidRPr="00DB6C6A">
        <w:rPr>
          <w:rFonts w:ascii="Calibri" w:eastAsia="Calibri" w:hAnsi="Calibri" w:cs="Calibri"/>
          <w:sz w:val="22"/>
          <w:szCs w:val="22"/>
        </w:rPr>
        <w:t>Ken Wall, Geo Data Services; and Karen Young - City of Great Falls 9</w:t>
      </w:r>
      <w:r w:rsidRPr="00DB6C6A">
        <w:rPr>
          <w:rFonts w:ascii="Calibri" w:eastAsia="Calibri" w:hAnsi="Calibri" w:cs="Calibri"/>
          <w:sz w:val="22"/>
          <w:szCs w:val="22"/>
        </w:rPr>
        <w:noBreakHyphen/>
        <w:t>1</w:t>
      </w:r>
      <w:r w:rsidRPr="00DB6C6A">
        <w:rPr>
          <w:rFonts w:ascii="Calibri" w:eastAsia="Calibri" w:hAnsi="Calibri" w:cs="Calibri"/>
          <w:sz w:val="22"/>
          <w:szCs w:val="22"/>
        </w:rPr>
        <w:noBreakHyphen/>
        <w:t>1.</w:t>
      </w:r>
    </w:p>
    <w:p w14:paraId="1C3994D7" w14:textId="77777777" w:rsidR="00DB6C6A" w:rsidRPr="00DB6C6A" w:rsidRDefault="00DB6C6A" w:rsidP="00DB6C6A">
      <w:pPr>
        <w:rPr>
          <w:rFonts w:ascii="Calibri" w:eastAsia="Calibri" w:hAnsi="Calibri" w:cs="Calibri"/>
          <w:sz w:val="22"/>
          <w:szCs w:val="22"/>
          <w:u w:val="single"/>
        </w:rPr>
      </w:pPr>
    </w:p>
    <w:p w14:paraId="680FB580" w14:textId="77777777" w:rsidR="00DB6C6A" w:rsidRPr="00DB6C6A" w:rsidRDefault="00DB6C6A" w:rsidP="00DB6C6A">
      <w:pPr>
        <w:rPr>
          <w:rFonts w:ascii="Calibri" w:eastAsia="Calibri" w:hAnsi="Calibri" w:cs="Calibri"/>
          <w:sz w:val="22"/>
          <w:szCs w:val="22"/>
        </w:rPr>
      </w:pPr>
      <w:r w:rsidRPr="00DB6C6A">
        <w:rPr>
          <w:rFonts w:ascii="Calibri" w:eastAsia="Calibri" w:hAnsi="Calibri" w:cs="Calibri"/>
          <w:sz w:val="22"/>
          <w:szCs w:val="22"/>
          <w:u w:val="single"/>
        </w:rPr>
        <w:t>Staff</w:t>
      </w:r>
      <w:r w:rsidRPr="00DB6C6A">
        <w:rPr>
          <w:rFonts w:ascii="Calibri" w:eastAsia="Calibri" w:hAnsi="Calibri" w:cs="Calibri"/>
          <w:sz w:val="22"/>
          <w:szCs w:val="22"/>
        </w:rPr>
        <w:t>: Kevin Hammond, DOA/SITSD Accountant; Don Harris, DOA/SITSD Attorney; Wing Spooner DOA/PSCB; and Rhonda Sullivan, DOA/911.</w:t>
      </w:r>
    </w:p>
    <w:p w14:paraId="05CD526C" w14:textId="77777777" w:rsidR="00DB6C6A" w:rsidRDefault="00DB6C6A"/>
    <w:p w14:paraId="37794B83" w14:textId="0A84FCB0" w:rsidR="00913147" w:rsidRDefault="004908A7" w:rsidP="001D4FCA">
      <w:r>
        <w:rPr>
          <w:b/>
          <w:bCs/>
        </w:rPr>
        <w:t>Introduction</w:t>
      </w:r>
      <w:r w:rsidRPr="004908A7">
        <w:rPr>
          <w:b/>
          <w:bCs/>
        </w:rPr>
        <w:t>:</w:t>
      </w:r>
      <w:r>
        <w:t xml:space="preserve"> </w:t>
      </w:r>
      <w:r w:rsidR="00EB741C">
        <w:t xml:space="preserve">Chairman </w:t>
      </w:r>
      <w:r w:rsidR="00306E5B">
        <w:t>Quinn</w:t>
      </w:r>
      <w:r w:rsidR="00913147">
        <w:t xml:space="preserve"> Ness</w:t>
      </w:r>
      <w:r w:rsidR="001D4FCA">
        <w:t xml:space="preserve"> opened the meeting and explained that members received a spreadsheet consisting of </w:t>
      </w:r>
      <w:r w:rsidR="00913147">
        <w:t>staff’s opinion</w:t>
      </w:r>
      <w:r w:rsidR="00EB741C">
        <w:t>s and</w:t>
      </w:r>
      <w:r w:rsidR="00913147">
        <w:t xml:space="preserve"> suggestions for th</w:t>
      </w:r>
      <w:r w:rsidR="001D4FCA">
        <w:t>is year’s</w:t>
      </w:r>
      <w:r w:rsidR="00913147">
        <w:t xml:space="preserve"> grant applications</w:t>
      </w:r>
      <w:r w:rsidR="001D4FCA">
        <w:t xml:space="preserve">. </w:t>
      </w:r>
      <w:r w:rsidR="00913147">
        <w:t xml:space="preserve">Staff reviewed each of the criteria </w:t>
      </w:r>
      <w:r w:rsidR="00EB741C">
        <w:t>provided</w:t>
      </w:r>
      <w:r w:rsidR="001D4FCA">
        <w:t xml:space="preserve"> </w:t>
      </w:r>
      <w:r w:rsidR="00913147">
        <w:t>in the application as well as in the rules.</w:t>
      </w:r>
      <w:r w:rsidR="001D4FCA">
        <w:t xml:space="preserve"> </w:t>
      </w:r>
      <w:r w:rsidR="00501E24">
        <w:t>Chairman Ness</w:t>
      </w:r>
      <w:r w:rsidR="00A97A3B">
        <w:t xml:space="preserve"> said staff </w:t>
      </w:r>
      <w:r w:rsidR="009C6EFB">
        <w:t>determined that a</w:t>
      </w:r>
      <w:r w:rsidR="00A97A3B">
        <w:t xml:space="preserve">ll applicants were eligible. </w:t>
      </w:r>
      <w:r w:rsidR="001D4FCA">
        <w:t>However, staff recommended that s</w:t>
      </w:r>
      <w:r w:rsidR="00A97A3B">
        <w:t xml:space="preserve">ome applications </w:t>
      </w:r>
      <w:r w:rsidR="001D4FCA">
        <w:t xml:space="preserve">receive </w:t>
      </w:r>
      <w:r w:rsidR="00A97A3B">
        <w:t xml:space="preserve">partial </w:t>
      </w:r>
      <w:r w:rsidR="001D4FCA">
        <w:t>fund</w:t>
      </w:r>
      <w:r w:rsidR="00C4232D">
        <w:t>ing</w:t>
      </w:r>
      <w:r w:rsidR="001D4FCA">
        <w:t xml:space="preserve"> because some </w:t>
      </w:r>
      <w:r w:rsidR="00A97A3B">
        <w:t xml:space="preserve">uses </w:t>
      </w:r>
      <w:r w:rsidR="001D4FCA">
        <w:t xml:space="preserve">were not eligible. He suggested that </w:t>
      </w:r>
      <w:r w:rsidR="00397136">
        <w:t>the</w:t>
      </w:r>
      <w:r w:rsidR="00EB741C">
        <w:t xml:space="preserve"> Council</w:t>
      </w:r>
      <w:r w:rsidR="001D4FCA">
        <w:t xml:space="preserve"> g</w:t>
      </w:r>
      <w:r w:rsidR="00A97A3B">
        <w:t>o through each application</w:t>
      </w:r>
      <w:r w:rsidR="001D4FCA">
        <w:t xml:space="preserve"> and </w:t>
      </w:r>
      <w:r w:rsidR="00A97A3B">
        <w:t xml:space="preserve">if </w:t>
      </w:r>
      <w:r w:rsidR="001D4FCA">
        <w:t xml:space="preserve">members have </w:t>
      </w:r>
      <w:r w:rsidR="00A97A3B">
        <w:t xml:space="preserve">questions or concerns, </w:t>
      </w:r>
      <w:r w:rsidR="001D4FCA">
        <w:t xml:space="preserve">they should </w:t>
      </w:r>
      <w:r w:rsidR="00A97A3B">
        <w:t xml:space="preserve">raise </w:t>
      </w:r>
      <w:r w:rsidR="001D4FCA">
        <w:t>their</w:t>
      </w:r>
      <w:r w:rsidR="00A97A3B">
        <w:t xml:space="preserve"> hand</w:t>
      </w:r>
      <w:r w:rsidR="001D4FCA">
        <w:t xml:space="preserve"> electronically</w:t>
      </w:r>
      <w:r w:rsidR="00A97A3B">
        <w:t xml:space="preserve">. </w:t>
      </w:r>
      <w:r w:rsidR="001D4FCA">
        <w:t xml:space="preserve">After </w:t>
      </w:r>
      <w:r w:rsidR="00EB741C">
        <w:t>all</w:t>
      </w:r>
      <w:r w:rsidR="00913147">
        <w:t xml:space="preserve"> application</w:t>
      </w:r>
      <w:r w:rsidR="00EB741C">
        <w:t>s are</w:t>
      </w:r>
      <w:r w:rsidR="001D4FCA">
        <w:t xml:space="preserve"> reviewed, a vote will be taken on the entire set of applications. </w:t>
      </w:r>
    </w:p>
    <w:p w14:paraId="4352ABAB" w14:textId="77777777" w:rsidR="00913147" w:rsidRDefault="00913147" w:rsidP="00913147"/>
    <w:p w14:paraId="5A52FB16" w14:textId="49C4237B" w:rsidR="00A97A3B" w:rsidRDefault="00EB741C">
      <w:r>
        <w:t xml:space="preserve">Member </w:t>
      </w:r>
      <w:r w:rsidR="00A97A3B">
        <w:t xml:space="preserve">Jennie Stapp asked for </w:t>
      </w:r>
      <w:r w:rsidR="006A379B">
        <w:t xml:space="preserve">a </w:t>
      </w:r>
      <w:r w:rsidR="00A97A3B">
        <w:t xml:space="preserve">broader introduction </w:t>
      </w:r>
      <w:r w:rsidR="006A379B">
        <w:t>about</w:t>
      </w:r>
      <w:r w:rsidR="00A97A3B">
        <w:t xml:space="preserve"> how </w:t>
      </w:r>
      <w:r w:rsidR="00791348">
        <w:t xml:space="preserve">the grant </w:t>
      </w:r>
      <w:r w:rsidR="00A97A3B">
        <w:t>applica</w:t>
      </w:r>
      <w:r w:rsidR="00791348">
        <w:t>tions</w:t>
      </w:r>
      <w:r w:rsidR="00A97A3B">
        <w:t xml:space="preserve"> related to </w:t>
      </w:r>
      <w:r w:rsidR="00791348">
        <w:t xml:space="preserve">the overall </w:t>
      </w:r>
      <w:r w:rsidR="00A97A3B">
        <w:t xml:space="preserve">Statewide Plan. </w:t>
      </w:r>
      <w:r w:rsidR="00501E24">
        <w:t>Chairman Ness</w:t>
      </w:r>
      <w:r w:rsidR="00A97A3B">
        <w:t xml:space="preserve"> stated </w:t>
      </w:r>
      <w:r w:rsidR="006A379B">
        <w:t xml:space="preserve">that all </w:t>
      </w:r>
      <w:r w:rsidR="00A97A3B">
        <w:t>PSAP Assessments</w:t>
      </w:r>
      <w:r w:rsidR="006A379B">
        <w:t>,</w:t>
      </w:r>
      <w:r w:rsidR="00A97A3B">
        <w:t xml:space="preserve"> which also referenced GIS Assessments completed by the state library</w:t>
      </w:r>
      <w:r w:rsidR="006A379B">
        <w:t>, were reviewed prior to ranking how an application supported the statewide plan.</w:t>
      </w:r>
      <w:r w:rsidR="00A97A3B">
        <w:t xml:space="preserve"> </w:t>
      </w:r>
    </w:p>
    <w:p w14:paraId="3C776577" w14:textId="1846475E" w:rsidR="00A97A3B" w:rsidRDefault="00A97A3B"/>
    <w:p w14:paraId="7E223CD6" w14:textId="72E878D8" w:rsidR="00A97A3B" w:rsidRDefault="00397136">
      <w:r>
        <w:t>Member</w:t>
      </w:r>
      <w:r w:rsidR="00401CB6">
        <w:t xml:space="preserve"> Stapp</w:t>
      </w:r>
      <w:r>
        <w:t xml:space="preserve"> expressed disappointment because she did not see many applications that were taking advantage of collaboration opportunities</w:t>
      </w:r>
      <w:r w:rsidR="00401CB6">
        <w:t xml:space="preserve"> </w:t>
      </w:r>
      <w:r>
        <w:t xml:space="preserve">and opportunities to </w:t>
      </w:r>
      <w:r w:rsidR="006A379B">
        <w:t>leverage resources in the way that was envisioned by the statewide plan</w:t>
      </w:r>
      <w:r>
        <w:t>. She indicated that if the Council is asked to c</w:t>
      </w:r>
      <w:r w:rsidRPr="00397136">
        <w:t>ontinu</w:t>
      </w:r>
      <w:r>
        <w:t xml:space="preserve">e </w:t>
      </w:r>
      <w:r w:rsidRPr="00397136">
        <w:t xml:space="preserve">to support individual systems, </w:t>
      </w:r>
      <w:r>
        <w:t xml:space="preserve">she </w:t>
      </w:r>
      <w:r w:rsidRPr="00397136">
        <w:t xml:space="preserve">does </w:t>
      </w:r>
      <w:r>
        <w:t xml:space="preserve">not see how </w:t>
      </w:r>
      <w:r w:rsidRPr="00397136">
        <w:t>that support</w:t>
      </w:r>
      <w:r>
        <w:t>s</w:t>
      </w:r>
      <w:r w:rsidRPr="00397136">
        <w:t xml:space="preserve"> the statewide plan.</w:t>
      </w:r>
      <w:r>
        <w:t xml:space="preserve"> She also expressed a desire to hear about the </w:t>
      </w:r>
      <w:r w:rsidR="00A97A3B">
        <w:t>ESInet applications</w:t>
      </w:r>
      <w:r>
        <w:t xml:space="preserve">. </w:t>
      </w:r>
    </w:p>
    <w:p w14:paraId="5B70DADF" w14:textId="77777777" w:rsidR="00397136" w:rsidRDefault="00397136"/>
    <w:p w14:paraId="3C0DCBB0" w14:textId="0831C73B" w:rsidR="001E13CF" w:rsidRDefault="008752A2" w:rsidP="001E13CF">
      <w:r>
        <w:t xml:space="preserve">Chairman Ness </w:t>
      </w:r>
      <w:r w:rsidR="008D45AE">
        <w:t xml:space="preserve">explained that when the Next Generation Infrastructure Account expired in law, </w:t>
      </w:r>
      <w:r>
        <w:t>t</w:t>
      </w:r>
      <w:r w:rsidR="00397136">
        <w:t xml:space="preserve">he Department was </w:t>
      </w:r>
      <w:r w:rsidR="008D45AE">
        <w:t xml:space="preserve">directed to transfer $5 million </w:t>
      </w:r>
      <w:r w:rsidR="007D3792">
        <w:t xml:space="preserve">from that account </w:t>
      </w:r>
      <w:r w:rsidR="008D45AE">
        <w:t>into the 9-1-1 Gr</w:t>
      </w:r>
      <w:r w:rsidR="00726749">
        <w:t>a</w:t>
      </w:r>
      <w:r w:rsidR="008D45AE">
        <w:t xml:space="preserve">nt </w:t>
      </w:r>
      <w:r w:rsidR="00726749">
        <w:t xml:space="preserve">Program account. </w:t>
      </w:r>
      <w:r w:rsidR="00397136">
        <w:t>T</w:t>
      </w:r>
      <w:r w:rsidR="008D45AE">
        <w:t xml:space="preserve">he </w:t>
      </w:r>
      <w:r w:rsidR="00397136">
        <w:t>A</w:t>
      </w:r>
      <w:r w:rsidR="008D45AE">
        <w:t xml:space="preserve">dvisory </w:t>
      </w:r>
      <w:r w:rsidR="00397136">
        <w:t>C</w:t>
      </w:r>
      <w:r w:rsidR="008D45AE">
        <w:t>ouncil recommend</w:t>
      </w:r>
      <w:r w:rsidR="00397136">
        <w:t xml:space="preserve">ed that those </w:t>
      </w:r>
      <w:r w:rsidR="008D45AE">
        <w:t xml:space="preserve">funds </w:t>
      </w:r>
      <w:r w:rsidR="00397136">
        <w:t xml:space="preserve">be set </w:t>
      </w:r>
      <w:r w:rsidR="008D45AE">
        <w:t xml:space="preserve">aside </w:t>
      </w:r>
      <w:r w:rsidR="00397136">
        <w:t xml:space="preserve">so they could be specifically allocated to </w:t>
      </w:r>
      <w:r w:rsidR="00C4232D">
        <w:t xml:space="preserve">support PSAPs migrating to the </w:t>
      </w:r>
      <w:proofErr w:type="spellStart"/>
      <w:r w:rsidR="00C4232D">
        <w:t>ESInet</w:t>
      </w:r>
      <w:proofErr w:type="spellEnd"/>
      <w:r w:rsidR="00C4232D">
        <w:t>.</w:t>
      </w:r>
      <w:r w:rsidR="00397136">
        <w:t xml:space="preserve"> </w:t>
      </w:r>
      <w:r w:rsidR="00D75070">
        <w:t>Chairman Ness said that the</w:t>
      </w:r>
      <w:r w:rsidR="00306E5B">
        <w:t xml:space="preserve"> PSAP </w:t>
      </w:r>
      <w:r w:rsidR="00D75070">
        <w:t>applications</w:t>
      </w:r>
      <w:r w:rsidR="00306E5B">
        <w:t xml:space="preserve"> to upgrade to the statewide ESInet </w:t>
      </w:r>
      <w:r w:rsidR="00D75070">
        <w:t xml:space="preserve">represent good examples of collaboration. </w:t>
      </w:r>
      <w:r w:rsidR="001E13CF">
        <w:t>Staff recommended that all ESInet conversion applications be funded at 100% from the $5 million set-aside money.</w:t>
      </w:r>
    </w:p>
    <w:p w14:paraId="0F07E02F" w14:textId="784BF16E" w:rsidR="00D75070" w:rsidRDefault="00D75070" w:rsidP="00D75070"/>
    <w:p w14:paraId="3D7D07A9" w14:textId="434F69AF" w:rsidR="00EF14F9" w:rsidRDefault="008752A2">
      <w:r>
        <w:t xml:space="preserve">Member </w:t>
      </w:r>
      <w:r w:rsidR="00EF14F9">
        <w:t xml:space="preserve">Adriane Beck </w:t>
      </w:r>
      <w:r w:rsidR="00306E5B">
        <w:t>recognized staff for the</w:t>
      </w:r>
      <w:r w:rsidR="00D75070">
        <w:t xml:space="preserve"> tremendous amount of work</w:t>
      </w:r>
      <w:r w:rsidR="00306E5B">
        <w:t xml:space="preserve"> they accomplished</w:t>
      </w:r>
      <w:r w:rsidR="00D75070">
        <w:t>, which help</w:t>
      </w:r>
      <w:r w:rsidR="00306E5B">
        <w:t>ed</w:t>
      </w:r>
      <w:r w:rsidR="00D75070">
        <w:t xml:space="preserve"> the Council </w:t>
      </w:r>
      <w:r w:rsidR="000654D0">
        <w:t>be</w:t>
      </w:r>
      <w:r w:rsidR="00D75070">
        <w:t xml:space="preserve"> more efficient by </w:t>
      </w:r>
      <w:r w:rsidR="000654D0">
        <w:t>providing</w:t>
      </w:r>
      <w:r w:rsidR="00D75070">
        <w:t xml:space="preserve"> a starting platform. She </w:t>
      </w:r>
      <w:r w:rsidR="006A379B">
        <w:t xml:space="preserve">asked </w:t>
      </w:r>
      <w:r>
        <w:t>Chairman Ness</w:t>
      </w:r>
      <w:r w:rsidR="006A379B">
        <w:t xml:space="preserve"> to </w:t>
      </w:r>
      <w:r w:rsidR="00EF14F9">
        <w:t>give the Council a</w:t>
      </w:r>
      <w:r>
        <w:t xml:space="preserve"> high-level</w:t>
      </w:r>
      <w:r w:rsidR="00EF14F9">
        <w:t xml:space="preserve"> overview of the </w:t>
      </w:r>
      <w:r>
        <w:t xml:space="preserve">methodology </w:t>
      </w:r>
      <w:r w:rsidR="00EF14F9">
        <w:t>staff</w:t>
      </w:r>
      <w:r>
        <w:t xml:space="preserve"> used to determine various rankings</w:t>
      </w:r>
      <w:r w:rsidR="00D75070">
        <w:t xml:space="preserve"> for each criterion. </w:t>
      </w:r>
      <w:r>
        <w:t xml:space="preserve"> </w:t>
      </w:r>
      <w:r w:rsidR="00EF14F9">
        <w:t xml:space="preserve"> </w:t>
      </w:r>
    </w:p>
    <w:p w14:paraId="009BAF2C" w14:textId="77777777" w:rsidR="00EF14F9" w:rsidRDefault="00EF14F9"/>
    <w:p w14:paraId="42D706FA" w14:textId="60D3188D" w:rsidR="001A1970" w:rsidRDefault="006118A6">
      <w:r w:rsidRPr="006118A6">
        <w:rPr>
          <w:b/>
          <w:bCs/>
        </w:rPr>
        <w:t>Grant Criteria</w:t>
      </w:r>
      <w:r w:rsidR="000E04B2">
        <w:rPr>
          <w:b/>
          <w:bCs/>
        </w:rPr>
        <w:t xml:space="preserve">: </w:t>
      </w:r>
      <w:r w:rsidR="00501E24">
        <w:t>Chairman Ness</w:t>
      </w:r>
      <w:r w:rsidR="00EF14F9">
        <w:t xml:space="preserve"> reviewed each column</w:t>
      </w:r>
      <w:r w:rsidR="004032CA">
        <w:t xml:space="preserve"> of the Grant Evaluation Spreadsheet</w:t>
      </w:r>
      <w:r w:rsidR="005C6450">
        <w:t>, which included all the allowable criteria,</w:t>
      </w:r>
      <w:r w:rsidR="00EF14F9">
        <w:t xml:space="preserve"> and </w:t>
      </w:r>
      <w:r w:rsidR="005C6450">
        <w:t xml:space="preserve">he </w:t>
      </w:r>
      <w:r w:rsidR="00EF14F9">
        <w:t>explained</w:t>
      </w:r>
      <w:r w:rsidR="001E0FC1">
        <w:t xml:space="preserve"> </w:t>
      </w:r>
      <w:r w:rsidR="004032CA">
        <w:t xml:space="preserve">staffs’ </w:t>
      </w:r>
      <w:r w:rsidR="001E0FC1">
        <w:t>rationale</w:t>
      </w:r>
      <w:r w:rsidR="005C6450">
        <w:t xml:space="preserve"> for each item</w:t>
      </w:r>
      <w:r w:rsidR="00EF14F9">
        <w:t>.</w:t>
      </w:r>
      <w:r>
        <w:t xml:space="preserve"> All applicants were eligible to apply. </w:t>
      </w:r>
      <w:r w:rsidR="00C53C43">
        <w:t>Under the category of e</w:t>
      </w:r>
      <w:r w:rsidR="001E0FC1">
        <w:t>ligible uses</w:t>
      </w:r>
      <w:r>
        <w:t xml:space="preserve"> of grant funds</w:t>
      </w:r>
      <w:r w:rsidR="00C53C43">
        <w:t xml:space="preserve">, staff eliminated costs for training. </w:t>
      </w:r>
    </w:p>
    <w:p w14:paraId="25F40912" w14:textId="77777777" w:rsidR="001A1970" w:rsidRPr="001A1970" w:rsidRDefault="001A1970"/>
    <w:p w14:paraId="5FF62E6D" w14:textId="5B69CCB8" w:rsidR="00D107B6" w:rsidRDefault="00C53C43" w:rsidP="00D107B6">
      <w:r w:rsidRPr="001A1970">
        <w:t>Member Stapp proposed that training could be covered under “</w:t>
      </w:r>
      <w:r w:rsidR="00D107B6">
        <w:t>the allowable use of 911 funds.</w:t>
      </w:r>
      <w:r w:rsidRPr="001A1970">
        <w:t>”</w:t>
      </w:r>
      <w:r w:rsidR="001A1970" w:rsidRPr="001A1970">
        <w:t xml:space="preserve"> Chairman Ness indicated that</w:t>
      </w:r>
      <w:r w:rsidR="00D107B6">
        <w:t xml:space="preserve"> Member Stapp was referencing allowable costs for PSAPs to expend their quarterly distributions. Those costs are different from what is allowed in the 9</w:t>
      </w:r>
      <w:r w:rsidR="0066653E">
        <w:noBreakHyphen/>
      </w:r>
      <w:r w:rsidR="00D107B6">
        <w:t>1-1 grant program</w:t>
      </w:r>
      <w:r w:rsidR="00935961">
        <w:t xml:space="preserve">, which are spelled out in MCA </w:t>
      </w:r>
      <w:r w:rsidR="00935961" w:rsidRPr="00935961">
        <w:t>10-4-306</w:t>
      </w:r>
      <w:r w:rsidR="00935961">
        <w:t xml:space="preserve">. </w:t>
      </w:r>
    </w:p>
    <w:p w14:paraId="366FEEA6" w14:textId="77777777" w:rsidR="00D107B6" w:rsidRDefault="00D107B6" w:rsidP="00D107B6"/>
    <w:p w14:paraId="59F9D449" w14:textId="1D38FC8A" w:rsidR="00EF14F9" w:rsidRDefault="006953A8" w:rsidP="006953A8">
      <w:r w:rsidRPr="006953A8">
        <w:t xml:space="preserve">Chairman Ness </w:t>
      </w:r>
      <w:r>
        <w:t>explained that under the “</w:t>
      </w:r>
      <w:r w:rsidR="00EF14F9">
        <w:t>Completeness and Effectiveness</w:t>
      </w:r>
      <w:r>
        <w:t>” criterion, s</w:t>
      </w:r>
      <w:r w:rsidR="00EF14F9">
        <w:t xml:space="preserve">taff’s </w:t>
      </w:r>
      <w:r>
        <w:t>ratings</w:t>
      </w:r>
      <w:r w:rsidR="00EF14F9">
        <w:t xml:space="preserve"> typically refer</w:t>
      </w:r>
      <w:r>
        <w:t xml:space="preserve">red more to the </w:t>
      </w:r>
      <w:r w:rsidR="00EF14F9">
        <w:t xml:space="preserve">effectiveness </w:t>
      </w:r>
      <w:r>
        <w:t xml:space="preserve">of an application </w:t>
      </w:r>
      <w:r w:rsidR="00EF14F9">
        <w:t xml:space="preserve">rather than completeness. </w:t>
      </w:r>
      <w:r w:rsidR="00F6424E">
        <w:t>M</w:t>
      </w:r>
      <w:r w:rsidR="00F6424E" w:rsidRPr="00F6424E">
        <w:t>any app</w:t>
      </w:r>
      <w:r w:rsidR="00F6424E">
        <w:t>lications were</w:t>
      </w:r>
      <w:r w:rsidR="00F6424E" w:rsidRPr="00F6424E">
        <w:t xml:space="preserve"> very similar</w:t>
      </w:r>
      <w:r w:rsidR="00F6424E">
        <w:t>. Staff felt they were</w:t>
      </w:r>
      <w:r w:rsidR="00F6424E" w:rsidRPr="00F6424E">
        <w:t xml:space="preserve"> not effective because they were </w:t>
      </w:r>
      <w:r w:rsidR="00F6424E">
        <w:t xml:space="preserve">too </w:t>
      </w:r>
      <w:r w:rsidR="00F6424E" w:rsidRPr="00F6424E">
        <w:t>generic.</w:t>
      </w:r>
    </w:p>
    <w:p w14:paraId="31DD9C2B" w14:textId="2027D5E2" w:rsidR="005329DC" w:rsidRDefault="005329DC"/>
    <w:p w14:paraId="1D72980B" w14:textId="1E8E2719" w:rsidR="00F87257" w:rsidRDefault="00F60215" w:rsidP="00F87257">
      <w:r>
        <w:t>In the next column, a</w:t>
      </w:r>
      <w:r w:rsidR="00A532D0">
        <w:t>pplications were scored with a yes or a no if they did or did not s</w:t>
      </w:r>
      <w:r w:rsidR="00A532D0" w:rsidRPr="00A532D0">
        <w:t>upport 9</w:t>
      </w:r>
      <w:r w:rsidR="00F6424E">
        <w:noBreakHyphen/>
      </w:r>
      <w:r w:rsidR="00A532D0" w:rsidRPr="00A532D0">
        <w:t>1-1 Systems &amp; S</w:t>
      </w:r>
      <w:r w:rsidR="00A532D0">
        <w:t>er</w:t>
      </w:r>
      <w:r w:rsidR="00A532D0" w:rsidRPr="00A532D0">
        <w:t>v</w:t>
      </w:r>
      <w:r w:rsidR="00A532D0">
        <w:t>i</w:t>
      </w:r>
      <w:r w:rsidR="00A532D0" w:rsidRPr="00A532D0">
        <w:t>c</w:t>
      </w:r>
      <w:r w:rsidR="00A532D0">
        <w:t>e</w:t>
      </w:r>
      <w:r w:rsidR="00A532D0" w:rsidRPr="00A532D0">
        <w:t>s</w:t>
      </w:r>
      <w:r w:rsidR="00A532D0">
        <w:t xml:space="preserve">. This score was based on the extent to which the application supports planning, implementation, </w:t>
      </w:r>
      <w:r w:rsidR="00371C7E">
        <w:t>operation,</w:t>
      </w:r>
      <w:r w:rsidR="00A532D0">
        <w:t xml:space="preserve"> and maintenance of 911 systems and services or both. </w:t>
      </w:r>
      <w:r w:rsidR="00F87257">
        <w:t xml:space="preserve">Staff also relied on the definition of a 9-1-1 system in law, MCA 10-4-101, which states that a “9-1-1 system means telecommunications facilities, circuits, equipment, devices, software, and associated contracted services for the transmission of emergency communications.” </w:t>
      </w:r>
    </w:p>
    <w:p w14:paraId="33450ED4" w14:textId="503FA51A" w:rsidR="00A532D0" w:rsidRDefault="00A532D0"/>
    <w:p w14:paraId="2589F823" w14:textId="1D61D109" w:rsidR="00211C7B" w:rsidRDefault="00211C7B" w:rsidP="000E04B2">
      <w:pPr>
        <w:widowControl w:val="0"/>
      </w:pPr>
      <w:r>
        <w:t xml:space="preserve">The “Letters of Support” column refers </w:t>
      </w:r>
      <w:r w:rsidR="00022A88">
        <w:t xml:space="preserve">to </w:t>
      </w:r>
      <w:r>
        <w:t>support for the project demonstrated by letters of support from private telecommunications providers, local governments, PSAPs and emergency service agencies. Some applications had letters of support that were dated</w:t>
      </w:r>
      <w:r w:rsidR="00F60215">
        <w:t xml:space="preserve"> from 2018, so they were ranked with a “no.”</w:t>
      </w:r>
      <w:r>
        <w:t xml:space="preserve"> </w:t>
      </w:r>
    </w:p>
    <w:p w14:paraId="4C9D0AC1" w14:textId="77777777" w:rsidR="000E04B2" w:rsidRDefault="000E04B2" w:rsidP="000E04B2">
      <w:pPr>
        <w:widowControl w:val="0"/>
      </w:pPr>
    </w:p>
    <w:p w14:paraId="314A07F1" w14:textId="05E77A18" w:rsidR="00211C7B" w:rsidRDefault="00211C7B" w:rsidP="000E04B2">
      <w:pPr>
        <w:widowControl w:val="0"/>
      </w:pPr>
      <w:r>
        <w:t>The next column is project duration. It states in rule that the department may prioritize projects that require two years or less to complete. Chairman Ness said there were not any applications that proposed projects or expenditure of funds that went beyond two years.</w:t>
      </w:r>
    </w:p>
    <w:p w14:paraId="669577F3" w14:textId="77777777" w:rsidR="00211C7B" w:rsidRDefault="00211C7B"/>
    <w:p w14:paraId="128AF1E9" w14:textId="76724475" w:rsidR="008470AC" w:rsidRDefault="00031139">
      <w:r w:rsidRPr="00031139">
        <w:t xml:space="preserve">Chairman Ness </w:t>
      </w:r>
      <w:r>
        <w:t xml:space="preserve">reminded Council members that multiple applications from the same jurisdiction created some issues during the last </w:t>
      </w:r>
      <w:r w:rsidR="00F775E9">
        <w:t>application cycle</w:t>
      </w:r>
      <w:r>
        <w:t xml:space="preserve">. </w:t>
      </w:r>
      <w:r w:rsidR="008470AC">
        <w:t xml:space="preserve">So, the revised rules allow the department to prioritize applicants that submit one application vs applicants that submit multiple applications in a single grant cycle. </w:t>
      </w:r>
      <w:r>
        <w:t xml:space="preserve">If more than one application was submitted, </w:t>
      </w:r>
      <w:r w:rsidR="00F6424E">
        <w:t xml:space="preserve">each applicant was </w:t>
      </w:r>
      <w:r>
        <w:t xml:space="preserve">asked to identify their </w:t>
      </w:r>
      <w:r w:rsidR="00F775E9">
        <w:t>local priority.</w:t>
      </w:r>
      <w:r>
        <w:t xml:space="preserve"> </w:t>
      </w:r>
    </w:p>
    <w:p w14:paraId="7DF8BFE3" w14:textId="77777777" w:rsidR="008470AC" w:rsidRDefault="008470AC"/>
    <w:p w14:paraId="3B3C4EFA" w14:textId="604C5F8C" w:rsidR="00022A88" w:rsidRDefault="00022A88" w:rsidP="00022A88">
      <w:r>
        <w:t xml:space="preserve">Under the cost estimate detail column, judgments were made according to the rule, which states that applications with a detailed cost estimate and supporting documentation may be prioritized. Staff really focused on looking for supporting documentation. If applications did not have good cost detail and vendor </w:t>
      </w:r>
      <w:r w:rsidR="009D4FFD">
        <w:t xml:space="preserve">or consultant </w:t>
      </w:r>
      <w:r>
        <w:t xml:space="preserve">estimates, they received a “no” in this column. </w:t>
      </w:r>
    </w:p>
    <w:p w14:paraId="67AC01AB" w14:textId="77777777" w:rsidR="005329DC" w:rsidRDefault="005329DC"/>
    <w:p w14:paraId="00B9EDAE" w14:textId="0396C298" w:rsidR="009D4FFD" w:rsidRDefault="009D4FFD" w:rsidP="009D4FFD">
      <w:r>
        <w:t>The next column related to life cycle. The rule state</w:t>
      </w:r>
      <w:r w:rsidR="000E04B2">
        <w:t>s</w:t>
      </w:r>
      <w:r>
        <w:t xml:space="preserve"> that the department may prioritize applications to replace the equipment and systems that are at or near the end of life or support. This criterion was developed after last year’s grant cycle to allow the Council to really focus on critical PSAP needs.</w:t>
      </w:r>
      <w:r w:rsidR="00AF798C">
        <w:t xml:space="preserve"> Several applicants misunderstood this criterion and did not provide justification as to why their current equipment was near the end of life. </w:t>
      </w:r>
      <w:r w:rsidR="00783F4C">
        <w:t xml:space="preserve">The </w:t>
      </w:r>
      <w:r w:rsidR="00AF798C">
        <w:t>C</w:t>
      </w:r>
      <w:r w:rsidR="00783F4C">
        <w:t>ouncil may want to c</w:t>
      </w:r>
      <w:r w:rsidR="00AF798C">
        <w:t xml:space="preserve">onsider revising the application form to provide more clarity. </w:t>
      </w:r>
    </w:p>
    <w:p w14:paraId="527ACF8D" w14:textId="77777777" w:rsidR="005329DC" w:rsidRDefault="005329DC"/>
    <w:p w14:paraId="75553C38" w14:textId="348BAA61" w:rsidR="00FE02E2" w:rsidRDefault="00FE02E2" w:rsidP="00FE02E2">
      <w:r>
        <w:t xml:space="preserve">The next criterion addresses the rule that states the department may prioritize applications that request less than 33% of the total amount of grant funding available during the grant cycle.  This rule helps to encourage applicants to consider smaller proposals so as to ration scarce funds. </w:t>
      </w:r>
    </w:p>
    <w:p w14:paraId="44714C00" w14:textId="4B1170B6" w:rsidR="00FE02E2" w:rsidRDefault="00FE02E2" w:rsidP="00FE02E2"/>
    <w:p w14:paraId="1B068ECB" w14:textId="6CA140B1" w:rsidR="00CA3F65" w:rsidRDefault="00B465AB" w:rsidP="00CA3F65">
      <w:r>
        <w:t>The last criterion says the department may prioritize applications that address needs identified in the statewide 911 plan. So, in the application form it asks the applicant to identify if the proposed project is included in the statewide 911 plan.</w:t>
      </w:r>
      <w:r w:rsidR="00BA5BC4">
        <w:t xml:space="preserve"> Chairman </w:t>
      </w:r>
      <w:r w:rsidR="00BA5BC4" w:rsidRPr="00BA5BC4">
        <w:t>Nes</w:t>
      </w:r>
      <w:r w:rsidR="00BA5BC4">
        <w:t xml:space="preserve">s stated that staff examined all the PSAP Assessments before ranking this criterion. </w:t>
      </w:r>
    </w:p>
    <w:p w14:paraId="41EC454B" w14:textId="77777777" w:rsidR="006118A6" w:rsidRDefault="006118A6"/>
    <w:p w14:paraId="331DB312" w14:textId="00B9EA03" w:rsidR="0040681F" w:rsidRPr="0040681F" w:rsidRDefault="0040681F" w:rsidP="0040681F">
      <w:r w:rsidRPr="0040681F">
        <w:rPr>
          <w:b/>
          <w:bCs/>
        </w:rPr>
        <w:t xml:space="preserve">Training: </w:t>
      </w:r>
      <w:r w:rsidRPr="0040681F">
        <w:t xml:space="preserve">Member Stapp indicated that she was looking at the administrative rules and did not see a prohibition against using grant funds for training.  She thinks not allowing training is a narrow interpretation of administrative laws. Staff Attorney Don Harris was asked for his opinion. He explained that MCA 10-4-101 (1) defines 9-1-1 Systems to include circuits, equipment, </w:t>
      </w:r>
      <w:r w:rsidR="00371C7E" w:rsidRPr="0040681F">
        <w:t>software,</w:t>
      </w:r>
      <w:r w:rsidRPr="0040681F">
        <w:t xml:space="preserve"> and associated transmission services. MCA 10-4-306 (2) state that grants may be awarded for various plans and the implementation, operation, and maintenance of 9 1 1 systems, equipment, devices, and data. It also allows for the purchase of services that support 9-1-1 systems. The Council can examine these definitions and decide if training is an eligible use of grant funds. </w:t>
      </w:r>
    </w:p>
    <w:p w14:paraId="156B76D5" w14:textId="77777777" w:rsidR="0040681F" w:rsidRPr="0040681F" w:rsidRDefault="0040681F" w:rsidP="0040681F"/>
    <w:p w14:paraId="56BA932F" w14:textId="77777777" w:rsidR="0040681F" w:rsidRPr="0040681F" w:rsidRDefault="0040681F" w:rsidP="0040681F">
      <w:r w:rsidRPr="0040681F">
        <w:t xml:space="preserve">Chairman Ness stated that training was not allowed during last year’s grant cycle. In addition, some applicants contacted us in advance of the grant deadline to see if an application for dispatcher training would be eligible and they were told no. To be consistent, training should not be allowed during this grant cycle. Members will proceed with training being ineligible. The Council should decide if training will be allowable in subsequent grant cycles. </w:t>
      </w:r>
    </w:p>
    <w:p w14:paraId="4EAD48B1" w14:textId="77777777" w:rsidR="0040681F" w:rsidRPr="0040681F" w:rsidRDefault="0040681F" w:rsidP="0040681F"/>
    <w:p w14:paraId="3EEB0E74" w14:textId="1EFC64D5" w:rsidR="0040681F" w:rsidRPr="0040681F" w:rsidRDefault="0040681F" w:rsidP="0040681F">
      <w:r w:rsidRPr="0040681F">
        <w:t>Member Kelly stated that the Council is new to this process, but it should remain consistent as much as possible. If the Council decides that training is allowable, it should ask what the training is for. The grant materials should specifically address what type of training is eligible. For example, when local government employees are to be trained, the applicant should explain how that employee’s position directly serves 9-1-1. Training of dispatchers supports 9-1-1, but training DES coordinators and county planning directors does not. Parameters will be needed. Task Item: The topic of training should be put on the agenda for a future Council meeting. The Council will need to have this discussion before the next grant program</w:t>
      </w:r>
      <w:r w:rsidR="00C4232D">
        <w:t xml:space="preserve"> application cycle</w:t>
      </w:r>
      <w:r w:rsidRPr="0040681F">
        <w:t xml:space="preserve">. </w:t>
      </w:r>
    </w:p>
    <w:p w14:paraId="5169D7A9" w14:textId="77777777" w:rsidR="0040681F" w:rsidRDefault="0040681F" w:rsidP="0040681F">
      <w:pPr>
        <w:rPr>
          <w:b/>
          <w:bCs/>
        </w:rPr>
      </w:pPr>
    </w:p>
    <w:p w14:paraId="5A168696" w14:textId="219378F8" w:rsidR="002E3872" w:rsidRDefault="00EE418B" w:rsidP="0040681F">
      <w:r w:rsidRPr="00EE418B">
        <w:rPr>
          <w:b/>
          <w:bCs/>
        </w:rPr>
        <w:t>Reverted Funds:</w:t>
      </w:r>
      <w:r>
        <w:t xml:space="preserve"> </w:t>
      </w:r>
      <w:r w:rsidR="007D3792">
        <w:t>Member</w:t>
      </w:r>
      <w:r w:rsidR="002E3872">
        <w:t xml:space="preserve"> </w:t>
      </w:r>
      <w:r w:rsidR="00501E24">
        <w:t>S</w:t>
      </w:r>
      <w:r w:rsidR="002E3872">
        <w:t xml:space="preserve">tinson </w:t>
      </w:r>
      <w:r w:rsidR="006953A8">
        <w:t xml:space="preserve">asked about </w:t>
      </w:r>
      <w:r w:rsidR="002E3872">
        <w:t>the process of rolling in reverted funds</w:t>
      </w:r>
      <w:r w:rsidR="006953A8">
        <w:t xml:space="preserve"> from the last grant cycle. </w:t>
      </w:r>
      <w:r w:rsidR="002E3872">
        <w:t xml:space="preserve"> </w:t>
      </w:r>
      <w:r w:rsidR="00195787">
        <w:t xml:space="preserve">Chairman Ness reported an </w:t>
      </w:r>
      <w:r w:rsidR="00195787" w:rsidRPr="00195787">
        <w:t>e</w:t>
      </w:r>
      <w:r w:rsidR="002E3872" w:rsidRPr="00195787">
        <w:t>stimate</w:t>
      </w:r>
      <w:r w:rsidR="00195787" w:rsidRPr="00195787">
        <w:t>d</w:t>
      </w:r>
      <w:r w:rsidR="002E3872" w:rsidRPr="00195787">
        <w:t xml:space="preserve"> $2.5 </w:t>
      </w:r>
      <w:r w:rsidR="00195787" w:rsidRPr="00195787">
        <w:t xml:space="preserve">million </w:t>
      </w:r>
      <w:r w:rsidR="002E3872" w:rsidRPr="00195787">
        <w:t xml:space="preserve">of funds </w:t>
      </w:r>
      <w:r w:rsidR="00195787" w:rsidRPr="00195787">
        <w:t xml:space="preserve">were </w:t>
      </w:r>
      <w:r w:rsidR="002E3872" w:rsidRPr="00195787">
        <w:t xml:space="preserve">collected and deposited in the account. </w:t>
      </w:r>
      <w:r w:rsidR="00195787" w:rsidRPr="00195787">
        <w:t>There was a</w:t>
      </w:r>
      <w:r w:rsidR="002E3872" w:rsidRPr="00195787">
        <w:t xml:space="preserve">lso </w:t>
      </w:r>
      <w:r w:rsidR="00195787" w:rsidRPr="00195787">
        <w:t xml:space="preserve">a </w:t>
      </w:r>
      <w:r w:rsidR="002E3872" w:rsidRPr="00195787">
        <w:t xml:space="preserve">set aside </w:t>
      </w:r>
      <w:r w:rsidR="00195787" w:rsidRPr="00195787">
        <w:t xml:space="preserve">of </w:t>
      </w:r>
      <w:r w:rsidR="002E3872" w:rsidRPr="00195787">
        <w:t>$500,000 for tribal applications</w:t>
      </w:r>
      <w:r w:rsidR="00195787" w:rsidRPr="00195787">
        <w:t xml:space="preserve"> so more money will be</w:t>
      </w:r>
      <w:r w:rsidR="002E3872" w:rsidRPr="00195787">
        <w:t xml:space="preserve"> available</w:t>
      </w:r>
      <w:r w:rsidR="00195787" w:rsidRPr="00195787">
        <w:t xml:space="preserve"> when tribes are eligible to apply</w:t>
      </w:r>
      <w:r w:rsidR="00093A8E">
        <w:t xml:space="preserve"> </w:t>
      </w:r>
      <w:r w:rsidR="00C4232D">
        <w:t>in the future</w:t>
      </w:r>
      <w:r w:rsidR="002E3872" w:rsidRPr="00195787">
        <w:t>.</w:t>
      </w:r>
      <w:r w:rsidR="00195787">
        <w:t xml:space="preserve"> </w:t>
      </w:r>
    </w:p>
    <w:p w14:paraId="2D361032" w14:textId="77777777" w:rsidR="002E3872" w:rsidRDefault="002E3872"/>
    <w:p w14:paraId="0E1810A1" w14:textId="0624CF6B" w:rsidR="002E3872" w:rsidRDefault="002E3872">
      <w:r>
        <w:t>Current grant contracts were executed last fall,</w:t>
      </w:r>
      <w:r w:rsidR="00F6424E">
        <w:t xml:space="preserve"> but there were </w:t>
      </w:r>
      <w:r>
        <w:t xml:space="preserve">delays due to the Pandemic. </w:t>
      </w:r>
      <w:r w:rsidR="00F6424E">
        <w:t xml:space="preserve">No additional funds were </w:t>
      </w:r>
      <w:r>
        <w:t xml:space="preserve">released for this grant cycle. </w:t>
      </w:r>
      <w:r w:rsidR="00F6424E">
        <w:t>Chairman Ness clarified that b</w:t>
      </w:r>
      <w:r>
        <w:t xml:space="preserve">y Sept. 30 of each year, </w:t>
      </w:r>
      <w:r w:rsidR="00F6424E">
        <w:t>a</w:t>
      </w:r>
      <w:r>
        <w:t xml:space="preserve"> notice of how much money is available</w:t>
      </w:r>
      <w:r w:rsidR="00F6424E">
        <w:t xml:space="preserve"> </w:t>
      </w:r>
      <w:r w:rsidR="00371C7E">
        <w:t>must</w:t>
      </w:r>
      <w:r w:rsidR="00F6424E">
        <w:t xml:space="preserve"> be released</w:t>
      </w:r>
      <w:r>
        <w:t xml:space="preserve">. </w:t>
      </w:r>
    </w:p>
    <w:p w14:paraId="35F4E1C5" w14:textId="77777777" w:rsidR="00BB03F1" w:rsidRDefault="00BB03F1" w:rsidP="0040681F">
      <w:pPr>
        <w:rPr>
          <w:highlight w:val="yellow"/>
        </w:rPr>
      </w:pPr>
    </w:p>
    <w:p w14:paraId="69D57D65" w14:textId="63949EEE" w:rsidR="00B26556" w:rsidRDefault="008831AE">
      <w:r w:rsidRPr="008831AE">
        <w:rPr>
          <w:b/>
          <w:bCs/>
        </w:rPr>
        <w:t>Applications Sorted by Priority</w:t>
      </w:r>
      <w:r w:rsidRPr="008831AE">
        <w:t>: Member</w:t>
      </w:r>
      <w:r w:rsidR="0040681F" w:rsidRPr="008831AE">
        <w:t xml:space="preserve"> Beck</w:t>
      </w:r>
      <w:r w:rsidRPr="008831AE">
        <w:t xml:space="preserve"> suggested that, based on last year’s</w:t>
      </w:r>
      <w:r>
        <w:t xml:space="preserve"> </w:t>
      </w:r>
      <w:r w:rsidRPr="008831AE">
        <w:t>conversations</w:t>
      </w:r>
      <w:r>
        <w:t xml:space="preserve">, if the Council needs to evaluate </w:t>
      </w:r>
      <w:r w:rsidRPr="008831AE">
        <w:t xml:space="preserve">Priority </w:t>
      </w:r>
      <w:r>
        <w:t xml:space="preserve">1 applications first rather than reviewing the entire list of applications alphabetically. </w:t>
      </w:r>
      <w:r w:rsidRPr="008831AE">
        <w:t xml:space="preserve">Chairman Ness indicated that he was comfortable with </w:t>
      </w:r>
      <w:r w:rsidR="0040681F" w:rsidRPr="008831AE">
        <w:t xml:space="preserve">sorting the applications by priority. </w:t>
      </w:r>
      <w:r>
        <w:t xml:space="preserve">So, the </w:t>
      </w:r>
      <w:r w:rsidR="00B26556" w:rsidRPr="00B26556">
        <w:t>spreadsheet was sorted</w:t>
      </w:r>
      <w:r>
        <w:t>.</w:t>
      </w:r>
    </w:p>
    <w:p w14:paraId="1A58C1FF" w14:textId="77777777" w:rsidR="00B26556" w:rsidRDefault="00B26556"/>
    <w:p w14:paraId="1CCADE1B" w14:textId="68D239C9" w:rsidR="00FB3360" w:rsidRDefault="00FB3360">
      <w:r>
        <w:rPr>
          <w:b/>
          <w:bCs/>
        </w:rPr>
        <w:t>P</w:t>
      </w:r>
      <w:r w:rsidR="00EE418B" w:rsidRPr="00EE418B">
        <w:rPr>
          <w:b/>
          <w:bCs/>
        </w:rPr>
        <w:t>artial Funding Discussion</w:t>
      </w:r>
      <w:r w:rsidR="00EE418B">
        <w:t xml:space="preserve">: </w:t>
      </w:r>
      <w:r>
        <w:t xml:space="preserve">Here are the </w:t>
      </w:r>
      <w:r w:rsidR="00E41DA9">
        <w:t>main</w:t>
      </w:r>
      <w:r>
        <w:t xml:space="preserve"> points from the discussion on partial funding of applications:</w:t>
      </w:r>
    </w:p>
    <w:p w14:paraId="468EA273" w14:textId="5C44BB5A" w:rsidR="00FB3360" w:rsidRPr="00FB3360" w:rsidRDefault="00FB3360" w:rsidP="00FB3360">
      <w:pPr>
        <w:pStyle w:val="ListParagraph"/>
        <w:numPr>
          <w:ilvl w:val="0"/>
          <w:numId w:val="1"/>
        </w:numPr>
      </w:pPr>
      <w:r w:rsidRPr="00FB3360">
        <w:t>Chairman Ness</w:t>
      </w:r>
      <w:r w:rsidR="006116DB">
        <w:t xml:space="preserve"> clarified that</w:t>
      </w:r>
      <w:r w:rsidR="00710BC2">
        <w:t xml:space="preserve"> </w:t>
      </w:r>
      <w:r w:rsidR="000E04B2" w:rsidRPr="000E04B2">
        <w:t>Section 5 in this year’s application says the Department can make conditional or partial funding</w:t>
      </w:r>
      <w:r w:rsidR="000E04B2">
        <w:t xml:space="preserve"> </w:t>
      </w:r>
      <w:r w:rsidR="000E04B2" w:rsidRPr="000E04B2">
        <w:t xml:space="preserve">even though an applicant may be a Priority 1. </w:t>
      </w:r>
      <w:r w:rsidR="006116DB">
        <w:t xml:space="preserve"> </w:t>
      </w:r>
      <w:r w:rsidR="000E04B2">
        <w:t>T</w:t>
      </w:r>
      <w:r w:rsidR="006116DB">
        <w:t>he Council is not required to fund application</w:t>
      </w:r>
      <w:r w:rsidR="001C7DCF">
        <w:t>s</w:t>
      </w:r>
      <w:r w:rsidR="006116DB">
        <w:t xml:space="preserve"> at 100%. </w:t>
      </w:r>
      <w:r w:rsidR="00114FBC">
        <w:t xml:space="preserve">Staff’s proposals to fund various projects at 50% was a suggestion to help ration funds. </w:t>
      </w:r>
    </w:p>
    <w:p w14:paraId="6E902FCA" w14:textId="77777777" w:rsidR="008D5242" w:rsidRDefault="006116DB" w:rsidP="000342B6">
      <w:pPr>
        <w:pStyle w:val="ListParagraph"/>
        <w:numPr>
          <w:ilvl w:val="0"/>
          <w:numId w:val="1"/>
        </w:numPr>
      </w:pPr>
      <w:r>
        <w:t xml:space="preserve">Member </w:t>
      </w:r>
      <w:r w:rsidR="006002CB">
        <w:t>Stinson</w:t>
      </w:r>
      <w:r>
        <w:t xml:space="preserve"> brought up the issue that if a project is only funded at 50%, some PSAPs will not be able to complete the project. In subsequent grant cycles, we may need to </w:t>
      </w:r>
      <w:r w:rsidR="006002CB">
        <w:t>ask t</w:t>
      </w:r>
      <w:r>
        <w:t>h</w:t>
      </w:r>
      <w:r w:rsidR="006002CB">
        <w:t>e applicants about the</w:t>
      </w:r>
      <w:r>
        <w:t>ir</w:t>
      </w:r>
      <w:r w:rsidR="006002CB">
        <w:t xml:space="preserve"> ability to fund</w:t>
      </w:r>
      <w:r w:rsidR="009E0B79">
        <w:t xml:space="preserve"> t</w:t>
      </w:r>
      <w:r w:rsidR="006002CB">
        <w:t>hese projects</w:t>
      </w:r>
      <w:r w:rsidR="00E82C02">
        <w:t xml:space="preserve"> if they are only given partial funding.</w:t>
      </w:r>
    </w:p>
    <w:p w14:paraId="32FD0164" w14:textId="26AAB383" w:rsidR="006002CB" w:rsidRDefault="008D5242" w:rsidP="000342B6">
      <w:pPr>
        <w:pStyle w:val="ListParagraph"/>
        <w:numPr>
          <w:ilvl w:val="0"/>
          <w:numId w:val="1"/>
        </w:numPr>
      </w:pPr>
      <w:r w:rsidRPr="008D5242">
        <w:t xml:space="preserve">Member Loss </w:t>
      </w:r>
      <w:r>
        <w:t xml:space="preserve">said we should </w:t>
      </w:r>
      <w:r w:rsidRPr="008D5242">
        <w:t>ask applicants about their ability to actually fund a project</w:t>
      </w:r>
      <w:r>
        <w:t xml:space="preserve"> if </w:t>
      </w:r>
      <w:r w:rsidRPr="008D5242">
        <w:t xml:space="preserve">funding </w:t>
      </w:r>
      <w:r>
        <w:t xml:space="preserve">were reduced </w:t>
      </w:r>
      <w:r w:rsidRPr="008D5242">
        <w:t>to 50%</w:t>
      </w:r>
      <w:r>
        <w:t>. I</w:t>
      </w:r>
      <w:r w:rsidRPr="008D5242">
        <w:t xml:space="preserve">s the project still viable? </w:t>
      </w:r>
      <w:r>
        <w:t xml:space="preserve">The </w:t>
      </w:r>
      <w:r w:rsidRPr="008D5242">
        <w:t>C</w:t>
      </w:r>
      <w:r>
        <w:t>ouncil may want to c</w:t>
      </w:r>
      <w:r w:rsidRPr="008D5242">
        <w:t xml:space="preserve">onsider amending </w:t>
      </w:r>
      <w:r>
        <w:t xml:space="preserve">the </w:t>
      </w:r>
      <w:r w:rsidRPr="008D5242">
        <w:t xml:space="preserve">application form to </w:t>
      </w:r>
      <w:r>
        <w:t xml:space="preserve">have applicants </w:t>
      </w:r>
      <w:r w:rsidRPr="008D5242">
        <w:t xml:space="preserve">describe </w:t>
      </w:r>
      <w:r>
        <w:t xml:space="preserve">their </w:t>
      </w:r>
      <w:r w:rsidRPr="008D5242">
        <w:t xml:space="preserve">ability to obtain </w:t>
      </w:r>
      <w:r>
        <w:t xml:space="preserve">additional </w:t>
      </w:r>
      <w:r w:rsidRPr="008D5242">
        <w:t xml:space="preserve">funds if </w:t>
      </w:r>
      <w:r>
        <w:t xml:space="preserve">they </w:t>
      </w:r>
      <w:r w:rsidRPr="008D5242">
        <w:t>only receive partial</w:t>
      </w:r>
      <w:r>
        <w:t xml:space="preserve"> grant</w:t>
      </w:r>
      <w:r w:rsidRPr="008D5242">
        <w:t xml:space="preserve"> funding.  </w:t>
      </w:r>
      <w:r w:rsidR="00E82C02">
        <w:t xml:space="preserve"> </w:t>
      </w:r>
    </w:p>
    <w:p w14:paraId="0CF72A8E" w14:textId="7D44894D" w:rsidR="00E82C02" w:rsidRDefault="00114FBC" w:rsidP="00E82C02">
      <w:pPr>
        <w:pStyle w:val="ListParagraph"/>
        <w:numPr>
          <w:ilvl w:val="0"/>
          <w:numId w:val="1"/>
        </w:numPr>
      </w:pPr>
      <w:r>
        <w:t xml:space="preserve">It was suggested that 50% </w:t>
      </w:r>
      <w:r w:rsidR="00E82C02">
        <w:t>fund</w:t>
      </w:r>
      <w:r>
        <w:t>ing of applications be applied</w:t>
      </w:r>
      <w:r w:rsidR="00E82C02">
        <w:t xml:space="preserve"> consisten</w:t>
      </w:r>
      <w:r>
        <w:t>tl</w:t>
      </w:r>
      <w:r w:rsidR="00E82C02">
        <w:t>y</w:t>
      </w:r>
      <w:r>
        <w:t xml:space="preserve">, including telecom providers. </w:t>
      </w:r>
    </w:p>
    <w:p w14:paraId="3428A771" w14:textId="7184E1EF" w:rsidR="00114FBC" w:rsidRDefault="00114FBC" w:rsidP="000961FF">
      <w:pPr>
        <w:pStyle w:val="ListParagraph"/>
        <w:numPr>
          <w:ilvl w:val="0"/>
          <w:numId w:val="1"/>
        </w:numPr>
      </w:pPr>
      <w:r w:rsidRPr="007D3792">
        <w:t xml:space="preserve">Member </w:t>
      </w:r>
      <w:r>
        <w:t>Geoff Feiss pointed out that telecom providers are not eligible for quarterly disbursements, so this is their only funding source.</w:t>
      </w:r>
    </w:p>
    <w:p w14:paraId="16AC565F" w14:textId="3DC58D4B" w:rsidR="00114FBC" w:rsidRDefault="00114FBC" w:rsidP="00114FBC">
      <w:pPr>
        <w:pStyle w:val="ListParagraph"/>
        <w:numPr>
          <w:ilvl w:val="0"/>
          <w:numId w:val="1"/>
        </w:numPr>
      </w:pPr>
      <w:r w:rsidRPr="007D3792">
        <w:lastRenderedPageBreak/>
        <w:t xml:space="preserve">Member </w:t>
      </w:r>
      <w:r>
        <w:t xml:space="preserve">Beck </w:t>
      </w:r>
      <w:r w:rsidR="00E41DA9">
        <w:t xml:space="preserve">expressed </w:t>
      </w:r>
      <w:r>
        <w:t>respect</w:t>
      </w:r>
      <w:r w:rsidR="00E41DA9">
        <w:t xml:space="preserve"> for</w:t>
      </w:r>
      <w:r>
        <w:t xml:space="preserve"> Geoff’s comments, but clarified that the 9-1-1 Grant Program is no longer a cost recovery fund. </w:t>
      </w:r>
      <w:r w:rsidRPr="007D3792">
        <w:t xml:space="preserve">Member </w:t>
      </w:r>
      <w:proofErr w:type="spellStart"/>
      <w:r w:rsidR="00F25166">
        <w:t>Honzel</w:t>
      </w:r>
      <w:proofErr w:type="spellEnd"/>
      <w:r>
        <w:t xml:space="preserve"> agreed with </w:t>
      </w:r>
      <w:r w:rsidRPr="007D3792">
        <w:t xml:space="preserve">Member </w:t>
      </w:r>
      <w:r>
        <w:t>Beck.</w:t>
      </w:r>
    </w:p>
    <w:p w14:paraId="52222F6E" w14:textId="77777777" w:rsidR="00114FBC" w:rsidRDefault="00114FBC" w:rsidP="00114FBC">
      <w:pPr>
        <w:pStyle w:val="ListParagraph"/>
        <w:numPr>
          <w:ilvl w:val="0"/>
          <w:numId w:val="1"/>
        </w:numPr>
      </w:pPr>
      <w:r w:rsidRPr="007D3792">
        <w:t xml:space="preserve">Member </w:t>
      </w:r>
      <w:r>
        <w:t xml:space="preserve">Feiss explained that the Council has had this cost recovery vs. equipment costs discussion before. These are operating expenses that are critical to getting 911 systems operating. </w:t>
      </w:r>
    </w:p>
    <w:p w14:paraId="1D8D5AA3" w14:textId="3C904728" w:rsidR="00E82C02" w:rsidRDefault="00114FBC" w:rsidP="00481508">
      <w:pPr>
        <w:pStyle w:val="ListParagraph"/>
        <w:numPr>
          <w:ilvl w:val="0"/>
          <w:numId w:val="1"/>
        </w:numPr>
      </w:pPr>
      <w:r>
        <w:t xml:space="preserve">Member Stapp asked how the requests from providers were funded last year. Last year providers received full funding. The Council also had significantly more funding available last year: $6.8 million. </w:t>
      </w:r>
    </w:p>
    <w:p w14:paraId="05D77366" w14:textId="77777777" w:rsidR="00F52D48" w:rsidRDefault="00F52D48" w:rsidP="000E04B2"/>
    <w:p w14:paraId="32E072B1" w14:textId="5ECA49DD" w:rsidR="001F3BEA" w:rsidRDefault="00061124" w:rsidP="001F3BEA">
      <w:r>
        <w:rPr>
          <w:b/>
          <w:bCs/>
        </w:rPr>
        <w:t>Ongoing GIS Expenses</w:t>
      </w:r>
      <w:r w:rsidR="00A36EBE" w:rsidRPr="00A36EBE">
        <w:rPr>
          <w:b/>
          <w:bCs/>
        </w:rPr>
        <w:t>:</w:t>
      </w:r>
      <w:r w:rsidR="00A36EBE">
        <w:t xml:space="preserve"> Members </w:t>
      </w:r>
      <w:r w:rsidR="001F3BEA">
        <w:t xml:space="preserve">began reviewing </w:t>
      </w:r>
      <w:r w:rsidR="0040681F">
        <w:t xml:space="preserve">Priority 1 </w:t>
      </w:r>
      <w:r w:rsidR="001F3BEA">
        <w:t>applications</w:t>
      </w:r>
      <w:r w:rsidR="0040681F">
        <w:t>.</w:t>
      </w:r>
      <w:r w:rsidR="001F3BEA">
        <w:t xml:space="preserve"> Staff tried to be consistent with all the GIS applications by deducting training and equipment, such as PCs or iPads. Chairman Ness expressed concern </w:t>
      </w:r>
      <w:r w:rsidR="003A293E">
        <w:t xml:space="preserve">that </w:t>
      </w:r>
      <w:r w:rsidR="001F3BEA">
        <w:t xml:space="preserve">several GIS applications also </w:t>
      </w:r>
      <w:r w:rsidR="003A293E">
        <w:t xml:space="preserve">had </w:t>
      </w:r>
      <w:r w:rsidR="001F3BEA">
        <w:t>requested GIS funding for th</w:t>
      </w:r>
      <w:r w:rsidR="003A293E">
        <w:t>e last</w:t>
      </w:r>
      <w:r w:rsidR="001F3BEA">
        <w:t xml:space="preserve"> grant cycle. Th</w:t>
      </w:r>
      <w:r w:rsidR="00DC26DB">
        <w:t>is year’s</w:t>
      </w:r>
      <w:r w:rsidR="001F3BEA">
        <w:t xml:space="preserve"> proposals are to update and maintain the </w:t>
      </w:r>
      <w:r w:rsidR="003A293E">
        <w:t>NG</w:t>
      </w:r>
      <w:r w:rsidR="001F3BEA">
        <w:t>911 GIS and G</w:t>
      </w:r>
      <w:r w:rsidR="00F25166">
        <w:t>I</w:t>
      </w:r>
      <w:r w:rsidR="001F3BEA">
        <w:t>S layers, which</w:t>
      </w:r>
      <w:r w:rsidR="003A293E">
        <w:t xml:space="preserve"> appears to be</w:t>
      </w:r>
      <w:r w:rsidR="001F3BEA">
        <w:t xml:space="preserve"> an ongoing process. Some of the applicants may be looking at the grant funds for operational needs</w:t>
      </w:r>
      <w:r w:rsidR="003A293E">
        <w:t xml:space="preserve">, which they are not intended for. </w:t>
      </w:r>
    </w:p>
    <w:p w14:paraId="55F1C501" w14:textId="679CB65B" w:rsidR="001F3BEA" w:rsidRDefault="001F3BEA" w:rsidP="00C3570F"/>
    <w:p w14:paraId="77C140FA" w14:textId="7C825BCE" w:rsidR="003A293E" w:rsidRDefault="00061124" w:rsidP="003A293E">
      <w:r w:rsidRPr="00061124">
        <w:rPr>
          <w:b/>
          <w:bCs/>
        </w:rPr>
        <w:t>Applicants w</w:t>
      </w:r>
      <w:r w:rsidR="0026306F">
        <w:rPr>
          <w:b/>
          <w:bCs/>
        </w:rPr>
        <w:t>ith Unexpended</w:t>
      </w:r>
      <w:r w:rsidRPr="00061124">
        <w:rPr>
          <w:b/>
          <w:bCs/>
        </w:rPr>
        <w:t xml:space="preserve"> Grant Funding </w:t>
      </w:r>
      <w:r w:rsidR="0026306F">
        <w:rPr>
          <w:b/>
          <w:bCs/>
        </w:rPr>
        <w:t xml:space="preserve">from </w:t>
      </w:r>
      <w:r w:rsidRPr="00061124">
        <w:rPr>
          <w:b/>
          <w:bCs/>
        </w:rPr>
        <w:t>Last Year:</w:t>
      </w:r>
      <w:r>
        <w:t xml:space="preserve"> </w:t>
      </w:r>
      <w:r w:rsidR="0046301C">
        <w:t>S</w:t>
      </w:r>
      <w:r w:rsidR="003A293E">
        <w:t xml:space="preserve">taff </w:t>
      </w:r>
      <w:r w:rsidR="0046301C">
        <w:t xml:space="preserve">and members </w:t>
      </w:r>
      <w:r w:rsidR="003A293E">
        <w:t xml:space="preserve">noted several applicants who had received grant </w:t>
      </w:r>
      <w:r w:rsidR="00AE669F">
        <w:t xml:space="preserve">funds </w:t>
      </w:r>
      <w:r w:rsidR="003A293E">
        <w:t xml:space="preserve">last year </w:t>
      </w:r>
      <w:r w:rsidR="00AE669F">
        <w:t xml:space="preserve">that either had not </w:t>
      </w:r>
      <w:r w:rsidR="003A293E">
        <w:t>exp</w:t>
      </w:r>
      <w:r w:rsidR="00AE669F">
        <w:t>en</w:t>
      </w:r>
      <w:r w:rsidR="003A293E">
        <w:t>ded any o</w:t>
      </w:r>
      <w:r w:rsidR="00AE669F">
        <w:t xml:space="preserve">r very much of </w:t>
      </w:r>
      <w:r w:rsidR="003A293E">
        <w:t>those funds.</w:t>
      </w:r>
      <w:r w:rsidR="00AE669F">
        <w:t xml:space="preserve"> However, since this was not in the grant criteria, it could not be used as rationale for not funding a project.</w:t>
      </w:r>
      <w:r w:rsidR="0046301C">
        <w:t xml:space="preserve"> Chairman Ness noted that many of the applicants ran into delays due to the coronavirus pandemic. Progress on expenditure of previous grant funds </w:t>
      </w:r>
      <w:r w:rsidR="00AE669F">
        <w:t xml:space="preserve">might be something the Council would want to address before the next grant cycle. </w:t>
      </w:r>
    </w:p>
    <w:p w14:paraId="466A4D21" w14:textId="771DD635" w:rsidR="0046301C" w:rsidRDefault="0046301C" w:rsidP="003A293E"/>
    <w:p w14:paraId="4EAFACAF" w14:textId="67BA4BA5" w:rsidR="0046301C" w:rsidRDefault="00897F53" w:rsidP="00897F53">
      <w:r w:rsidRPr="00897F53">
        <w:rPr>
          <w:b/>
          <w:bCs/>
        </w:rPr>
        <w:t>Applications without a Quote:</w:t>
      </w:r>
      <w:r>
        <w:t xml:space="preserve"> Member Kelly asked how much weight should be given to applications that did not provide a vendor or consultant cost quote. She believes that providing a detailed quote was a requirement this year. Member Beck </w:t>
      </w:r>
      <w:r w:rsidR="002848C1">
        <w:t xml:space="preserve">said there should be a </w:t>
      </w:r>
      <w:r>
        <w:t xml:space="preserve">consequence for </w:t>
      </w:r>
      <w:r w:rsidR="002848C1">
        <w:t>“</w:t>
      </w:r>
      <w:r>
        <w:t>yes</w:t>
      </w:r>
      <w:r w:rsidR="002848C1">
        <w:t>”</w:t>
      </w:r>
      <w:r>
        <w:t xml:space="preserve"> or </w:t>
      </w:r>
      <w:r w:rsidR="002848C1">
        <w:t>a “</w:t>
      </w:r>
      <w:r>
        <w:t>no</w:t>
      </w:r>
      <w:r w:rsidR="002848C1">
        <w:t xml:space="preserve">” on this criterion and that it should be </w:t>
      </w:r>
      <w:r>
        <w:t xml:space="preserve">consistently applied. </w:t>
      </w:r>
      <w:r w:rsidR="002848C1">
        <w:t xml:space="preserve">Chairman Ness asked for a vote. </w:t>
      </w:r>
      <w:r w:rsidR="002848C1" w:rsidRPr="002848C1">
        <w:t>I</w:t>
      </w:r>
      <w:r w:rsidRPr="002848C1">
        <w:t xml:space="preserve">f </w:t>
      </w:r>
      <w:r w:rsidR="002848C1" w:rsidRPr="002848C1">
        <w:t xml:space="preserve">an applicant does </w:t>
      </w:r>
      <w:r w:rsidRPr="002848C1">
        <w:t>not provide a</w:t>
      </w:r>
      <w:r w:rsidR="002848C1" w:rsidRPr="002848C1">
        <w:t xml:space="preserve"> detailed</w:t>
      </w:r>
      <w:r w:rsidRPr="002848C1">
        <w:t xml:space="preserve"> cost estimate detail, then </w:t>
      </w:r>
      <w:r w:rsidR="002848C1" w:rsidRPr="002848C1">
        <w:t>the Council</w:t>
      </w:r>
      <w:r w:rsidRPr="002848C1">
        <w:t xml:space="preserve"> will recommend no funding for that application</w:t>
      </w:r>
      <w:r w:rsidR="002848C1" w:rsidRPr="002848C1">
        <w:t>. N</w:t>
      </w:r>
      <w:r w:rsidRPr="002848C1">
        <w:t>o members objected to th</w:t>
      </w:r>
      <w:r w:rsidR="002848C1">
        <w:t>is</w:t>
      </w:r>
      <w:r w:rsidRPr="002848C1">
        <w:t xml:space="preserve"> methodology.</w:t>
      </w:r>
    </w:p>
    <w:p w14:paraId="21817FFA" w14:textId="00175684" w:rsidR="00AE669F" w:rsidRDefault="00AE669F" w:rsidP="003A293E"/>
    <w:p w14:paraId="441565F4" w14:textId="6C7A09CD" w:rsidR="000F4616" w:rsidRDefault="000F4616" w:rsidP="00B357F9">
      <w:r w:rsidRPr="000F4616">
        <w:rPr>
          <w:b/>
          <w:bCs/>
        </w:rPr>
        <w:t>Reimbursement for Expenditures that have already Occurred</w:t>
      </w:r>
      <w:r>
        <w:t xml:space="preserve">: </w:t>
      </w:r>
      <w:r w:rsidR="00702589">
        <w:t>An application from the City of Lewistown requested funds for the PSAP to pay yearly maintenance fees for 9-1-1 call-taking equipment. Chairman Ness</w:t>
      </w:r>
      <w:r w:rsidR="001F30E2">
        <w:t xml:space="preserve"> said that staff did not recommend funding because it determined that this was not an eligible use of funds. </w:t>
      </w:r>
      <w:r w:rsidR="00B357F9">
        <w:t xml:space="preserve">However, staff did recommend 100% funding of their first priority, which was $15,000 to complete the grant they received last year for integrated text because there was a vendor misquote. </w:t>
      </w:r>
    </w:p>
    <w:p w14:paraId="434AB1B1" w14:textId="238F9EC1" w:rsidR="001F3BEA" w:rsidRDefault="001F3BEA" w:rsidP="00C3570F"/>
    <w:p w14:paraId="57CA2894" w14:textId="4EEE2835" w:rsidR="001F3BEA" w:rsidRDefault="002F5C94" w:rsidP="00B357F9">
      <w:r w:rsidRPr="002F5C94">
        <w:rPr>
          <w:b/>
          <w:bCs/>
        </w:rPr>
        <w:t>Accuracy of PSAP Assessment Data</w:t>
      </w:r>
      <w:r>
        <w:t xml:space="preserve">: </w:t>
      </w:r>
      <w:r w:rsidRPr="002F5C94">
        <w:t xml:space="preserve">Member Kelly suggested that next year PSAPs be encouraged to update and submit their Assessments in advance of applying for grants.  Chairman Ness said that a first step, potentially, in the next grant application cycle </w:t>
      </w:r>
      <w:r w:rsidR="005C05E5">
        <w:t>c</w:t>
      </w:r>
      <w:r w:rsidRPr="002F5C94">
        <w:t>ould be sending a notice to all the PSAPs to review and update their PSAP assessments.</w:t>
      </w:r>
      <w:r w:rsidR="00B357F9">
        <w:t xml:space="preserve"> We really want to encourage PSAPs to maintain their assessments and to use them as a guiding document.</w:t>
      </w:r>
    </w:p>
    <w:p w14:paraId="32AF9660" w14:textId="4C3DDEAC" w:rsidR="001F3BEA" w:rsidRDefault="001F3BEA" w:rsidP="00C3570F"/>
    <w:p w14:paraId="12DA440C" w14:textId="0E05A30A" w:rsidR="00114FBC" w:rsidRDefault="00B646F8" w:rsidP="002F5C94">
      <w:r w:rsidRPr="00B646F8">
        <w:rPr>
          <w:b/>
          <w:bCs/>
        </w:rPr>
        <w:t xml:space="preserve">The City of Miles City </w:t>
      </w:r>
      <w:r>
        <w:rPr>
          <w:b/>
          <w:bCs/>
        </w:rPr>
        <w:t>Application</w:t>
      </w:r>
      <w:r>
        <w:t xml:space="preserve">: Chairman Ness reviewed the application for mobile data terminal expansion upgrades. </w:t>
      </w:r>
      <w:r w:rsidR="00371C7E">
        <w:t>He</w:t>
      </w:r>
      <w:r>
        <w:t xml:space="preserve"> noted that staff deducted the five-year extended warranty as well as the three-year limited warranty, indicating that warranty expenses are so</w:t>
      </w:r>
      <w:r w:rsidR="002F5C94">
        <w:t>mething that local government</w:t>
      </w:r>
      <w:r>
        <w:t xml:space="preserve"> could cover, since they are more of an </w:t>
      </w:r>
      <w:r w:rsidR="002F5C94">
        <w:t>operational cost</w:t>
      </w:r>
      <w:r>
        <w:t xml:space="preserve">. </w:t>
      </w:r>
    </w:p>
    <w:p w14:paraId="484DBD9D" w14:textId="77777777" w:rsidR="00B646F8" w:rsidRDefault="00B646F8" w:rsidP="002F5C94"/>
    <w:p w14:paraId="1BA09F3D" w14:textId="6152B708" w:rsidR="0090189C" w:rsidRDefault="00B646F8" w:rsidP="0090189C">
      <w:r>
        <w:t xml:space="preserve">Member </w:t>
      </w:r>
      <w:proofErr w:type="spellStart"/>
      <w:r>
        <w:t>R</w:t>
      </w:r>
      <w:r w:rsidR="002F5C94" w:rsidRPr="002F5C94">
        <w:t>oos</w:t>
      </w:r>
      <w:proofErr w:type="spellEnd"/>
      <w:r>
        <w:t xml:space="preserve"> clarified that the three-year limited warranty being eliminated is </w:t>
      </w:r>
      <w:proofErr w:type="gramStart"/>
      <w:r>
        <w:t>actually the</w:t>
      </w:r>
      <w:proofErr w:type="gramEnd"/>
      <w:r>
        <w:t xml:space="preserve"> cost of the machines. They come standard with three-year warranties. This was apparent after Chairman Ness reviewed the attached email quote from the vendor. A point of clarification was also made because the Council does not allow applicants to submit additional information</w:t>
      </w:r>
      <w:r w:rsidR="0090189C">
        <w:t xml:space="preserve"> during the discussion of an application. Member Honzel stated that if </w:t>
      </w:r>
      <w:r w:rsidR="00371C7E">
        <w:t>it is</w:t>
      </w:r>
      <w:r w:rsidR="0090189C">
        <w:t xml:space="preserve"> just a clarification on something </w:t>
      </w:r>
      <w:r w:rsidR="00371C7E">
        <w:t>that is</w:t>
      </w:r>
      <w:r w:rsidR="0090189C">
        <w:t xml:space="preserve"> in the application—and not new information—he does not have an issue. It appears that it was more of a </w:t>
      </w:r>
      <w:r w:rsidR="0090189C" w:rsidRPr="0090189C">
        <w:t>misinterpretation</w:t>
      </w:r>
      <w:r w:rsidR="0090189C">
        <w:t xml:space="preserve"> of information that was provided. The money for the machines was added back in. </w:t>
      </w:r>
    </w:p>
    <w:p w14:paraId="6523488D" w14:textId="5344C814" w:rsidR="00634A55" w:rsidRDefault="00634A55"/>
    <w:p w14:paraId="56F225E7" w14:textId="5DA333F5" w:rsidR="00A31E7E" w:rsidRDefault="00F25166" w:rsidP="00A31E7E">
      <w:r>
        <w:t>Chairman Ness</w:t>
      </w:r>
      <w:r w:rsidR="00A31E7E">
        <w:t xml:space="preserve"> clarified that as the Council continues to move forward in its discussion, it will continue to allow clarifications on the applications from members of the Council. A vote was taken, and no one was opposed. </w:t>
      </w:r>
    </w:p>
    <w:p w14:paraId="567945E3" w14:textId="77777777" w:rsidR="0096134E" w:rsidRDefault="0096134E" w:rsidP="00A31E7E"/>
    <w:p w14:paraId="08108C9F" w14:textId="2A8B00C4" w:rsidR="00495DAB" w:rsidRDefault="0096134E">
      <w:r>
        <w:rPr>
          <w:b/>
          <w:bCs/>
        </w:rPr>
        <w:t xml:space="preserve">Other </w:t>
      </w:r>
      <w:r w:rsidR="00DC26DB">
        <w:rPr>
          <w:b/>
          <w:bCs/>
        </w:rPr>
        <w:t>Discussion Notes</w:t>
      </w:r>
      <w:r w:rsidR="00676FA0">
        <w:t xml:space="preserve">: </w:t>
      </w:r>
    </w:p>
    <w:p w14:paraId="40D87666" w14:textId="583A8BA3" w:rsidR="00CC548B" w:rsidRDefault="00DC26DB" w:rsidP="00CC548B">
      <w:pPr>
        <w:pStyle w:val="ListParagraph"/>
        <w:numPr>
          <w:ilvl w:val="0"/>
          <w:numId w:val="2"/>
        </w:numPr>
      </w:pPr>
      <w:r>
        <w:t xml:space="preserve">Park County submitted three applications. </w:t>
      </w:r>
      <w:r w:rsidR="00F67B38">
        <w:t>Staff</w:t>
      </w:r>
      <w:r>
        <w:t>’</w:t>
      </w:r>
      <w:r w:rsidR="00F67B38">
        <w:t xml:space="preserve">s </w:t>
      </w:r>
      <w:r w:rsidR="007C3985">
        <w:t>re</w:t>
      </w:r>
      <w:r w:rsidR="00F67B38">
        <w:t>commend</w:t>
      </w:r>
      <w:r w:rsidR="007C3985">
        <w:t>ation was for</w:t>
      </w:r>
      <w:r w:rsidR="00F67B38">
        <w:t xml:space="preserve"> 100% funding on their second priority which was the ESInet conversion and</w:t>
      </w:r>
      <w:r w:rsidR="007C3985">
        <w:t xml:space="preserve"> no funding for the other </w:t>
      </w:r>
      <w:r w:rsidR="00F67B38">
        <w:t>application</w:t>
      </w:r>
      <w:r w:rsidR="007C3985">
        <w:t>s</w:t>
      </w:r>
      <w:r w:rsidR="00CC548B">
        <w:t xml:space="preserve"> in an effort to </w:t>
      </w:r>
      <w:r w:rsidR="00F67B38">
        <w:t>ration</w:t>
      </w:r>
      <w:r w:rsidR="00CC548B">
        <w:t xml:space="preserve"> </w:t>
      </w:r>
      <w:r w:rsidR="00F67B38">
        <w:t>funds</w:t>
      </w:r>
      <w:r w:rsidR="00CC548B">
        <w:t xml:space="preserve">. </w:t>
      </w:r>
    </w:p>
    <w:p w14:paraId="48A7463C" w14:textId="77777777" w:rsidR="00B357F9" w:rsidRDefault="00B357F9" w:rsidP="00B357F9">
      <w:pPr>
        <w:pStyle w:val="ListParagraph"/>
        <w:numPr>
          <w:ilvl w:val="0"/>
          <w:numId w:val="2"/>
        </w:numPr>
      </w:pPr>
      <w:r>
        <w:t xml:space="preserve">Applications should specifically benefit the dispatch center or 9-1-1 systems. So, an application from the City of Livingston to deploy </w:t>
      </w:r>
      <w:r w:rsidRPr="00B357F9">
        <w:t>advanced malware protection</w:t>
      </w:r>
      <w:r>
        <w:t xml:space="preserve"> and the use of multi factor authentication was not recommended for funding because it was a county-wide application. </w:t>
      </w:r>
    </w:p>
    <w:p w14:paraId="322889CC" w14:textId="476853D7" w:rsidR="00B357F9" w:rsidRDefault="00B357F9" w:rsidP="00B357F9">
      <w:pPr>
        <w:pStyle w:val="ListParagraph"/>
        <w:numPr>
          <w:ilvl w:val="0"/>
          <w:numId w:val="2"/>
        </w:numPr>
      </w:pPr>
      <w:r>
        <w:t>Grant funds should not be used for annual costs or subscriptions.</w:t>
      </w:r>
    </w:p>
    <w:p w14:paraId="086532CE" w14:textId="594DEA84" w:rsidR="00D55AD2" w:rsidRDefault="00D55AD2" w:rsidP="00B357F9">
      <w:pPr>
        <w:pStyle w:val="ListParagraph"/>
        <w:numPr>
          <w:ilvl w:val="0"/>
          <w:numId w:val="2"/>
        </w:numPr>
      </w:pPr>
      <w:r>
        <w:t xml:space="preserve">Vendor quotes should clearly match the dollar amounts begin requested in the application. </w:t>
      </w:r>
    </w:p>
    <w:p w14:paraId="729A4781" w14:textId="28141594" w:rsidR="007D6946" w:rsidRDefault="007D6946" w:rsidP="00D55AD2"/>
    <w:p w14:paraId="70904AB6" w14:textId="4FBB9D9A" w:rsidR="00FA6DDE" w:rsidRDefault="005F36A4" w:rsidP="00FA6DDE">
      <w:r w:rsidRPr="005F36A4">
        <w:rPr>
          <w:b/>
          <w:bCs/>
        </w:rPr>
        <w:t>Sagebrush Cellular</w:t>
      </w:r>
      <w:r>
        <w:rPr>
          <w:b/>
          <w:bCs/>
        </w:rPr>
        <w:t xml:space="preserve"> </w:t>
      </w:r>
      <w:r w:rsidRPr="005F36A4">
        <w:rPr>
          <w:b/>
          <w:bCs/>
        </w:rPr>
        <w:t>Application for Wireless Service for EMS Providers</w:t>
      </w:r>
      <w:r>
        <w:t xml:space="preserve">: </w:t>
      </w:r>
      <w:r w:rsidRPr="005F36A4">
        <w:t>Chairman Ness commended Sagebrush for</w:t>
      </w:r>
      <w:r>
        <w:t xml:space="preserve"> thinking outside the box and proposing something that </w:t>
      </w:r>
      <w:r w:rsidR="00371C7E">
        <w:t>has not</w:t>
      </w:r>
      <w:r>
        <w:t xml:space="preserve"> been requested previously. Staff had a difficult time </w:t>
      </w:r>
      <w:r w:rsidR="009D5957">
        <w:t>u</w:t>
      </w:r>
      <w:r>
        <w:t>nderstanding the application</w:t>
      </w:r>
      <w:r w:rsidR="009D5957">
        <w:t xml:space="preserve">, which </w:t>
      </w:r>
      <w:r w:rsidR="00371C7E">
        <w:t>was not</w:t>
      </w:r>
      <w:r w:rsidR="009D5957">
        <w:t xml:space="preserve"> due necessarily to how the applicant filled out the form, but </w:t>
      </w:r>
      <w:r w:rsidR="004872D9">
        <w:t>rather</w:t>
      </w:r>
      <w:r w:rsidR="00016D69">
        <w:t xml:space="preserve"> to</w:t>
      </w:r>
      <w:r w:rsidR="009D5957">
        <w:t xml:space="preserve"> the </w:t>
      </w:r>
      <w:r>
        <w:t xml:space="preserve">unique </w:t>
      </w:r>
      <w:r w:rsidR="009D5957">
        <w:t xml:space="preserve">nature of the application. </w:t>
      </w:r>
      <w:r w:rsidR="00FA6DDE">
        <w:t xml:space="preserve">If the Council were to recommend funding for this application, in subsequent years, theoretically, </w:t>
      </w:r>
      <w:r w:rsidR="00FA6DDE" w:rsidRPr="00FA6DDE">
        <w:t xml:space="preserve">AT&amp;T </w:t>
      </w:r>
      <w:r w:rsidR="00FA6DDE">
        <w:t xml:space="preserve">could </w:t>
      </w:r>
      <w:r w:rsidR="00FA6DDE" w:rsidRPr="00FA6DDE">
        <w:t>apply to provide FirstNet services to all first responders</w:t>
      </w:r>
      <w:r w:rsidR="00FA6DDE">
        <w:t xml:space="preserve"> statewide. </w:t>
      </w:r>
    </w:p>
    <w:p w14:paraId="58462E40" w14:textId="77777777" w:rsidR="00FA6DDE" w:rsidRDefault="00FA6DDE" w:rsidP="004872D9"/>
    <w:p w14:paraId="1BDB65BA" w14:textId="5474058D" w:rsidR="00452997" w:rsidRDefault="004872D9" w:rsidP="004872D9">
      <w:r>
        <w:t>Member Kelly</w:t>
      </w:r>
      <w:r w:rsidR="00016D69" w:rsidRPr="00016D69">
        <w:t xml:space="preserve"> </w:t>
      </w:r>
      <w:r w:rsidR="00016D69">
        <w:t xml:space="preserve">said that although </w:t>
      </w:r>
      <w:r w:rsidR="00FA6DDE">
        <w:t xml:space="preserve">Sagebrush was proposing to </w:t>
      </w:r>
      <w:r w:rsidR="00016D69">
        <w:t>provid</w:t>
      </w:r>
      <w:r w:rsidR="00FA6DDE">
        <w:t xml:space="preserve">e </w:t>
      </w:r>
      <w:r w:rsidR="00016D69">
        <w:t>wireless services to emergency respon</w:t>
      </w:r>
      <w:r w:rsidR="00FA2196">
        <w:t>ders</w:t>
      </w:r>
      <w:r w:rsidR="00016D69">
        <w:t>, it appeared that they were requesting funding to go to Sagebrush. She was not able to see</w:t>
      </w:r>
      <w:r w:rsidR="00FA2196">
        <w:t xml:space="preserve"> the proposal</w:t>
      </w:r>
      <w:r w:rsidR="00016D69">
        <w:t xml:space="preserve"> as an</w:t>
      </w:r>
      <w:r>
        <w:t xml:space="preserve"> eligible use of funds. Member Burke</w:t>
      </w:r>
      <w:r w:rsidR="00016D69">
        <w:t xml:space="preserve"> pointed out that if an EMS service is a part of a County government that hosts a certified PSAP, it would be an eligible entity to apply for a grant on its own. Member Loss explained that each county is </w:t>
      </w:r>
      <w:r w:rsidR="00016D69">
        <w:lastRenderedPageBreak/>
        <w:t xml:space="preserve">different. Some </w:t>
      </w:r>
      <w:r>
        <w:t xml:space="preserve">EMS providers work directly for the hospital, </w:t>
      </w:r>
      <w:r w:rsidR="00016D69">
        <w:t xml:space="preserve">some are volunteers and </w:t>
      </w:r>
      <w:r>
        <w:t>others work for the local government.</w:t>
      </w:r>
      <w:r w:rsidR="00FA2196">
        <w:t xml:space="preserve"> He was unclear about whether Sagebrush was </w:t>
      </w:r>
      <w:r>
        <w:t>providing phones or just the monthly charge for service</w:t>
      </w:r>
      <w:r w:rsidR="00FA2196">
        <w:t xml:space="preserve">. </w:t>
      </w:r>
    </w:p>
    <w:p w14:paraId="15FA83CC" w14:textId="77777777" w:rsidR="007A2C78" w:rsidRDefault="007A2C78"/>
    <w:p w14:paraId="469EDDB5" w14:textId="15E59FB0" w:rsidR="007A2C78" w:rsidRDefault="007D3792" w:rsidP="00FA6DDE">
      <w:r w:rsidRPr="007D3792">
        <w:t xml:space="preserve">Member </w:t>
      </w:r>
      <w:r w:rsidR="007A2C78">
        <w:t>Burke</w:t>
      </w:r>
      <w:r w:rsidR="00FA6DDE">
        <w:t xml:space="preserve"> </w:t>
      </w:r>
      <w:r w:rsidR="00FA2196">
        <w:t xml:space="preserve">suggested </w:t>
      </w:r>
      <w:r w:rsidR="00FA6DDE">
        <w:t xml:space="preserve">having </w:t>
      </w:r>
      <w:r w:rsidR="00FA2196">
        <w:t xml:space="preserve">a </w:t>
      </w:r>
      <w:r w:rsidR="00FA6DDE">
        <w:t xml:space="preserve">conversation on a bigger scale because it is a very interesting idea and thought process. </w:t>
      </w:r>
      <w:r w:rsidR="007A2C78">
        <w:t xml:space="preserve"> He just </w:t>
      </w:r>
      <w:r w:rsidR="00371C7E">
        <w:t>does not</w:t>
      </w:r>
      <w:r w:rsidR="007A2C78">
        <w:t xml:space="preserve"> see that the</w:t>
      </w:r>
      <w:r w:rsidR="00FA2196">
        <w:t xml:space="preserve"> costs would</w:t>
      </w:r>
      <w:r w:rsidR="007A2C78">
        <w:t xml:space="preserve"> be eligible.</w:t>
      </w:r>
    </w:p>
    <w:p w14:paraId="0974B103" w14:textId="3232F319" w:rsidR="009354BB" w:rsidRDefault="007D3792">
      <w:r w:rsidRPr="007D3792">
        <w:t xml:space="preserve">Member </w:t>
      </w:r>
      <w:r>
        <w:t>Kelly</w:t>
      </w:r>
      <w:r w:rsidR="007A2C78">
        <w:t xml:space="preserve"> </w:t>
      </w:r>
      <w:r w:rsidR="00FA6DDE">
        <w:t xml:space="preserve">stated that since it is likely that the Council will fund Sagebrush’s first application, its second application </w:t>
      </w:r>
      <w:r w:rsidR="00B26556">
        <w:t xml:space="preserve">should </w:t>
      </w:r>
      <w:r w:rsidR="00FA6DDE">
        <w:t xml:space="preserve">not be funded. </w:t>
      </w:r>
    </w:p>
    <w:p w14:paraId="0C86C759" w14:textId="77777777" w:rsidR="009752F6" w:rsidRDefault="009752F6"/>
    <w:p w14:paraId="2AF91FDB" w14:textId="77777777" w:rsidR="00B13BC5" w:rsidRPr="00B13BC5" w:rsidRDefault="00B13BC5" w:rsidP="00B13BC5">
      <w:r w:rsidRPr="00B13BC5">
        <w:rPr>
          <w:b/>
          <w:bCs/>
        </w:rPr>
        <w:t xml:space="preserve">Telecomm Letters of Support: </w:t>
      </w:r>
      <w:r w:rsidRPr="00B13BC5">
        <w:t>Last year, letters of support from telecommunications providers were required in order to receive priority 1 status. Concern was expressed because obtaining a letter of support from a provider created an expectation that the PSAP would be obligated to do business with that vendor. So, the requirement was removed. This year, applicants were simply asked to identify their priority. Issues discussed were:</w:t>
      </w:r>
    </w:p>
    <w:p w14:paraId="761F8E1A" w14:textId="17C2DC54" w:rsidR="00B13BC5" w:rsidRDefault="00B13BC5" w:rsidP="00B13BC5">
      <w:pPr>
        <w:ind w:left="720" w:hanging="360"/>
      </w:pPr>
      <w:r w:rsidRPr="00B13BC5">
        <w:t>•</w:t>
      </w:r>
      <w:r w:rsidRPr="00B13BC5">
        <w:tab/>
        <w:t xml:space="preserve">When applicants lump projects together, such as a request for CAD, </w:t>
      </w:r>
      <w:r w:rsidR="00371C7E" w:rsidRPr="00B13BC5">
        <w:t>RMS,</w:t>
      </w:r>
      <w:r w:rsidRPr="00B13BC5">
        <w:t xml:space="preserve"> and radios, it can change the priority of the application. The CAD and RMS could be considered as Priority 1s, but the radios are a Priority 2. </w:t>
      </w:r>
    </w:p>
    <w:p w14:paraId="0BFF0E54" w14:textId="598FA0FA" w:rsidR="00B13BC5" w:rsidRPr="00B13BC5" w:rsidRDefault="00B13BC5" w:rsidP="00B13BC5">
      <w:pPr>
        <w:pStyle w:val="ListParagraph"/>
        <w:numPr>
          <w:ilvl w:val="0"/>
          <w:numId w:val="6"/>
        </w:numPr>
      </w:pPr>
      <w:r w:rsidRPr="00B13BC5">
        <w:t xml:space="preserve">To improve the process next year, additional information needs to be included to clarify their priority. </w:t>
      </w:r>
    </w:p>
    <w:p w14:paraId="602395AF" w14:textId="77777777" w:rsidR="00B13BC5" w:rsidRDefault="00B13BC5" w:rsidP="00746CD2">
      <w:pPr>
        <w:rPr>
          <w:b/>
          <w:bCs/>
        </w:rPr>
      </w:pPr>
    </w:p>
    <w:p w14:paraId="5BA4874C" w14:textId="1D679624" w:rsidR="00746CD2" w:rsidRPr="00746CD2" w:rsidRDefault="000057EA" w:rsidP="00746CD2">
      <w:r>
        <w:rPr>
          <w:b/>
          <w:bCs/>
        </w:rPr>
        <w:t xml:space="preserve">Priority 1 Applicants: </w:t>
      </w:r>
      <w:r w:rsidR="00D74FFA">
        <w:t>Members discussed whether</w:t>
      </w:r>
      <w:r>
        <w:t xml:space="preserve"> the Council </w:t>
      </w:r>
      <w:r w:rsidR="00371C7E">
        <w:t>must</w:t>
      </w:r>
      <w:r>
        <w:t xml:space="preserve"> a</w:t>
      </w:r>
      <w:r w:rsidR="00FA5D9A">
        <w:t>ward funds to an applicant</w:t>
      </w:r>
      <w:r>
        <w:t xml:space="preserve"> just because it is </w:t>
      </w:r>
      <w:r w:rsidR="00FA5D9A">
        <w:t>a Priority 1.</w:t>
      </w:r>
      <w:r>
        <w:t xml:space="preserve"> </w:t>
      </w:r>
      <w:r w:rsidR="002461D5" w:rsidRPr="002461D5">
        <w:t xml:space="preserve">The Council looked at various percentages of funding to determine how far the funds could be stretched. </w:t>
      </w:r>
      <w:r w:rsidR="007D3792" w:rsidRPr="007D3792">
        <w:t>Member</w:t>
      </w:r>
      <w:r w:rsidR="007D3792">
        <w:t xml:space="preserve"> Stapp</w:t>
      </w:r>
      <w:r w:rsidR="00C5170B">
        <w:t xml:space="preserve"> </w:t>
      </w:r>
      <w:r>
        <w:t xml:space="preserve">said </w:t>
      </w:r>
      <w:r w:rsidR="00746CD2">
        <w:t xml:space="preserve">if </w:t>
      </w:r>
      <w:r w:rsidR="00C5170B">
        <w:t xml:space="preserve">there is an </w:t>
      </w:r>
      <w:r w:rsidR="00746CD2">
        <w:t>o</w:t>
      </w:r>
      <w:r w:rsidR="00746CD2" w:rsidRPr="00746CD2">
        <w:t xml:space="preserve">pportunity to more fully fund the priority one grant applications, especially in light of the fact that </w:t>
      </w:r>
      <w:r w:rsidR="00746CD2">
        <w:t>s</w:t>
      </w:r>
      <w:r w:rsidR="00746CD2" w:rsidRPr="00746CD2">
        <w:t>ome of the</w:t>
      </w:r>
      <w:r w:rsidR="00746CD2">
        <w:t>m</w:t>
      </w:r>
      <w:r w:rsidR="00746CD2" w:rsidRPr="00746CD2">
        <w:t xml:space="preserve"> wo</w:t>
      </w:r>
      <w:r w:rsidR="00746CD2">
        <w:t>n’t</w:t>
      </w:r>
      <w:r w:rsidR="00746CD2" w:rsidRPr="00746CD2">
        <w:t xml:space="preserve"> be successful</w:t>
      </w:r>
      <w:r w:rsidR="00746CD2">
        <w:t xml:space="preserve"> if</w:t>
      </w:r>
      <w:r w:rsidR="00746CD2" w:rsidRPr="00746CD2">
        <w:t xml:space="preserve"> they </w:t>
      </w:r>
      <w:r w:rsidR="00746CD2">
        <w:t xml:space="preserve">do </w:t>
      </w:r>
      <w:r w:rsidR="00746CD2" w:rsidRPr="00746CD2">
        <w:t>not receive close to full funding</w:t>
      </w:r>
      <w:r w:rsidR="00746CD2">
        <w:t xml:space="preserve">, the Council should do so. </w:t>
      </w:r>
      <w:r w:rsidR="002461D5">
        <w:t xml:space="preserve">It was suggested to calculate how far the grant funds would go if all the Priority 1s were funded at 100%. </w:t>
      </w:r>
    </w:p>
    <w:p w14:paraId="34849F5B" w14:textId="51E75928" w:rsidR="00C5170B" w:rsidRDefault="00C5170B"/>
    <w:p w14:paraId="451A6466" w14:textId="227EA222" w:rsidR="00095B50" w:rsidRDefault="00D74FFA" w:rsidP="00095B50">
      <w:r w:rsidRPr="00D74FFA">
        <w:t xml:space="preserve">Member </w:t>
      </w:r>
      <w:r>
        <w:t>Stinson indicated that</w:t>
      </w:r>
      <w:r w:rsidRPr="00D74FFA">
        <w:t xml:space="preserve"> that a lot of </w:t>
      </w:r>
      <w:r>
        <w:t>applications</w:t>
      </w:r>
      <w:r w:rsidRPr="00D74FFA">
        <w:t xml:space="preserve"> are priority ones </w:t>
      </w:r>
      <w:r>
        <w:t xml:space="preserve">either </w:t>
      </w:r>
      <w:r w:rsidRPr="00D74FFA">
        <w:t xml:space="preserve">because of a support letter from a telecom or </w:t>
      </w:r>
      <w:r>
        <w:t>a self-declaration that they are a p</w:t>
      </w:r>
      <w:r w:rsidRPr="00D74FFA">
        <w:t xml:space="preserve">riority one. </w:t>
      </w:r>
      <w:r w:rsidR="008B67C6">
        <w:t xml:space="preserve">He questioned providing a blanket approval to all the priority one applicants when some of them did not </w:t>
      </w:r>
      <w:r w:rsidRPr="00D74FFA">
        <w:t>submit a quality application.</w:t>
      </w:r>
      <w:r w:rsidR="008B67C6">
        <w:t xml:space="preserve"> T</w:t>
      </w:r>
      <w:r>
        <w:t xml:space="preserve">he Council has </w:t>
      </w:r>
      <w:r w:rsidR="008B67C6">
        <w:t xml:space="preserve">a tool </w:t>
      </w:r>
      <w:r>
        <w:t xml:space="preserve">to </w:t>
      </w:r>
      <w:r w:rsidR="00095B50">
        <w:t>provide an incentive for developing a complete application</w:t>
      </w:r>
      <w:r>
        <w:t xml:space="preserve"> </w:t>
      </w:r>
      <w:r w:rsidR="008B67C6">
        <w:t xml:space="preserve">and that </w:t>
      </w:r>
      <w:r>
        <w:t xml:space="preserve">is to </w:t>
      </w:r>
      <w:r w:rsidR="00095B50">
        <w:t xml:space="preserve">award those applications that are higher quality.  </w:t>
      </w:r>
      <w:r>
        <w:t xml:space="preserve">Some Priority 1 applicants </w:t>
      </w:r>
      <w:r w:rsidR="00371C7E">
        <w:t>did not</w:t>
      </w:r>
      <w:r w:rsidR="00095B50">
        <w:t xml:space="preserve"> meet all of the qualifications</w:t>
      </w:r>
      <w:r>
        <w:t xml:space="preserve">. For example, they </w:t>
      </w:r>
      <w:r w:rsidR="00371C7E">
        <w:t>did not</w:t>
      </w:r>
      <w:r>
        <w:t xml:space="preserve"> </w:t>
      </w:r>
      <w:r w:rsidR="00095B50">
        <w:t xml:space="preserve">provide letters of </w:t>
      </w:r>
      <w:r w:rsidR="00F25166">
        <w:t>support</w:t>
      </w:r>
      <w:r>
        <w:t xml:space="preserve"> or their applications did not </w:t>
      </w:r>
      <w:r w:rsidR="00095B50">
        <w:t xml:space="preserve">support the </w:t>
      </w:r>
      <w:r>
        <w:t xml:space="preserve">statewide </w:t>
      </w:r>
      <w:r w:rsidR="00095B50">
        <w:t>911 plan</w:t>
      </w:r>
      <w:r>
        <w:t>.</w:t>
      </w:r>
      <w:r w:rsidR="008B67C6">
        <w:t xml:space="preserve"> </w:t>
      </w:r>
      <w:r w:rsidR="00371C7E">
        <w:t xml:space="preserve">He said there is </w:t>
      </w:r>
      <w:r w:rsidR="00095B50">
        <w:t xml:space="preserve">no purpose </w:t>
      </w:r>
      <w:r w:rsidR="008B67C6">
        <w:t xml:space="preserve">in </w:t>
      </w:r>
      <w:r w:rsidR="00095B50">
        <w:t>evaluating them i</w:t>
      </w:r>
      <w:r w:rsidR="008B67C6">
        <w:t xml:space="preserve">f you fund </w:t>
      </w:r>
      <w:r w:rsidR="00871A55">
        <w:t xml:space="preserve">all </w:t>
      </w:r>
      <w:r w:rsidR="008B67C6">
        <w:t xml:space="preserve">the priority one applications at 100%. </w:t>
      </w:r>
      <w:r w:rsidR="00095B50">
        <w:t>Member Kelly agree</w:t>
      </w:r>
      <w:r w:rsidR="008B67C6">
        <w:t>d</w:t>
      </w:r>
      <w:r w:rsidR="00095B50">
        <w:t>.</w:t>
      </w:r>
      <w:r w:rsidR="00B13BC5">
        <w:t xml:space="preserve"> The Council should </w:t>
      </w:r>
      <w:r w:rsidR="00095B50">
        <w:t xml:space="preserve">consider </w:t>
      </w:r>
      <w:r w:rsidR="00B13BC5">
        <w:t xml:space="preserve">the </w:t>
      </w:r>
      <w:r w:rsidR="00095B50">
        <w:t xml:space="preserve">criteria. </w:t>
      </w:r>
      <w:r w:rsidR="00B13BC5">
        <w:t>Chairman</w:t>
      </w:r>
      <w:r w:rsidR="00095B50">
        <w:t xml:space="preserve"> Ness</w:t>
      </w:r>
      <w:r w:rsidR="00B13BC5">
        <w:t xml:space="preserve"> said i</w:t>
      </w:r>
      <w:r w:rsidR="00095B50">
        <w:t xml:space="preserve">f we treat them all the same, then </w:t>
      </w:r>
      <w:r w:rsidR="00371C7E">
        <w:t>there is</w:t>
      </w:r>
      <w:r w:rsidR="00095B50">
        <w:t xml:space="preserve"> no incentive</w:t>
      </w:r>
      <w:r w:rsidR="00B13BC5">
        <w:t xml:space="preserve"> to submit an effective application.</w:t>
      </w:r>
    </w:p>
    <w:p w14:paraId="093F8677" w14:textId="77777777" w:rsidR="00000753" w:rsidRDefault="00000753"/>
    <w:p w14:paraId="5B9B87D2" w14:textId="4240C611" w:rsidR="00B13BC5" w:rsidRDefault="00B13BC5" w:rsidP="00B13BC5">
      <w:r w:rsidRPr="00B13BC5">
        <w:rPr>
          <w:b/>
          <w:bCs/>
        </w:rPr>
        <w:t>Submitting Multiple Requests on the Same Grant Application</w:t>
      </w:r>
      <w:r>
        <w:t xml:space="preserve">: </w:t>
      </w:r>
      <w:r w:rsidR="00E41DA9" w:rsidRPr="00E41DA9">
        <w:t xml:space="preserve">Several applications still had multiple projects grouped into one application. </w:t>
      </w:r>
      <w:r>
        <w:t xml:space="preserve">Member Kelly thought the Council made it a requirement that applicants could not submit multiple requests on the same grant application. Chairman Ness read from rule, which states “The department may prioritize applicants that submit one application over applicants that submit multiple applications in a single grant </w:t>
      </w:r>
      <w:r>
        <w:lastRenderedPageBreak/>
        <w:t xml:space="preserve">application cycle.” He stated that perhaps we did not communicate this adequately. </w:t>
      </w:r>
      <w:r w:rsidR="00E41DA9" w:rsidRPr="00E41DA9">
        <w:t>The Council may want to work on educating applicants to submit only one project per application. It may want to consider revising the application form to provide more clarity.</w:t>
      </w:r>
      <w:r>
        <w:t xml:space="preserve"> The intent was to have applicants submit one application per project or piece of equipment because: </w:t>
      </w:r>
    </w:p>
    <w:p w14:paraId="78B65FE6" w14:textId="77777777" w:rsidR="00B13BC5" w:rsidRDefault="00B13BC5" w:rsidP="00B13BC5">
      <w:pPr>
        <w:ind w:left="720" w:hanging="360"/>
      </w:pPr>
      <w:r>
        <w:t>•</w:t>
      </w:r>
      <w:r>
        <w:tab/>
        <w:t xml:space="preserve">It defeats the purpose of identifying an application as a Priority 1 or 2 </w:t>
      </w:r>
    </w:p>
    <w:p w14:paraId="0789E7E1" w14:textId="77777777" w:rsidR="00B13BC5" w:rsidRDefault="00B13BC5" w:rsidP="00B13BC5">
      <w:pPr>
        <w:ind w:left="720" w:hanging="360"/>
      </w:pPr>
      <w:r>
        <w:t>•</w:t>
      </w:r>
      <w:r>
        <w:tab/>
        <w:t xml:space="preserve">It often causes the application to be confusing, and </w:t>
      </w:r>
    </w:p>
    <w:p w14:paraId="509156D0" w14:textId="77777777" w:rsidR="00B13BC5" w:rsidRDefault="00B13BC5" w:rsidP="00B13BC5">
      <w:pPr>
        <w:ind w:left="720" w:hanging="360"/>
      </w:pPr>
      <w:r>
        <w:t>•</w:t>
      </w:r>
      <w:r>
        <w:tab/>
        <w:t>It puts the onus on the Council to decide what is a priority for the applicant.</w:t>
      </w:r>
    </w:p>
    <w:p w14:paraId="36E71668" w14:textId="77777777" w:rsidR="00E41DA9" w:rsidRDefault="00E41DA9" w:rsidP="002461D5"/>
    <w:p w14:paraId="65162B17" w14:textId="49BE32CB" w:rsidR="00000753" w:rsidRDefault="00E41DA9" w:rsidP="002461D5">
      <w:r>
        <w:rPr>
          <w:b/>
          <w:bCs/>
        </w:rPr>
        <w:t xml:space="preserve">Final </w:t>
      </w:r>
      <w:r w:rsidR="00B13BC5" w:rsidRPr="00B13BC5">
        <w:rPr>
          <w:b/>
          <w:bCs/>
        </w:rPr>
        <w:t>Action Item:</w:t>
      </w:r>
      <w:r w:rsidR="00B13BC5">
        <w:t xml:space="preserve"> Chairman Ness clarified that</w:t>
      </w:r>
      <w:r w:rsidR="002461D5">
        <w:t xml:space="preserve"> at the end of this process</w:t>
      </w:r>
      <w:r w:rsidR="00B13BC5">
        <w:t xml:space="preserve">, the action item that the Council needs to accomplish is to </w:t>
      </w:r>
      <w:r w:rsidR="002461D5">
        <w:t>adopt award recommendations.</w:t>
      </w:r>
      <w:r w:rsidR="00B13BC5">
        <w:t xml:space="preserve"> Once we complete r</w:t>
      </w:r>
      <w:r w:rsidR="002461D5">
        <w:t>ecommended award amo</w:t>
      </w:r>
      <w:r w:rsidR="00B13BC5">
        <w:t>u</w:t>
      </w:r>
      <w:r w:rsidR="002461D5">
        <w:t>nts for each application</w:t>
      </w:r>
      <w:r w:rsidR="00B13BC5">
        <w:t xml:space="preserve">, then the Council </w:t>
      </w:r>
      <w:r w:rsidR="002461D5">
        <w:t>w</w:t>
      </w:r>
      <w:r w:rsidR="00B13BC5">
        <w:t>ill</w:t>
      </w:r>
      <w:r w:rsidR="002461D5">
        <w:t xml:space="preserve"> adopt </w:t>
      </w:r>
      <w:r w:rsidR="00000753">
        <w:t>a motion to fund them as a whole.</w:t>
      </w:r>
      <w:r w:rsidR="00B13BC5">
        <w:t xml:space="preserve"> </w:t>
      </w:r>
      <w:r w:rsidR="00000753">
        <w:t xml:space="preserve"> </w:t>
      </w:r>
    </w:p>
    <w:p w14:paraId="301204F0" w14:textId="77777777" w:rsidR="00AD6325" w:rsidRDefault="00AD6325"/>
    <w:p w14:paraId="1ABCC704" w14:textId="74BB19D4" w:rsidR="007D3792" w:rsidRDefault="002F3B3B">
      <w:r w:rsidRPr="007D3792">
        <w:t xml:space="preserve">Member </w:t>
      </w:r>
      <w:r>
        <w:t xml:space="preserve">Stapp recommended that the list of priority 1 applications be further refined by looking specifically </w:t>
      </w:r>
      <w:r w:rsidR="00610832">
        <w:t xml:space="preserve">at applications </w:t>
      </w:r>
      <w:r w:rsidR="00E41DA9">
        <w:t xml:space="preserve">that </w:t>
      </w:r>
      <w:r w:rsidR="00610832">
        <w:t xml:space="preserve">do not support the statewide plan and </w:t>
      </w:r>
      <w:r>
        <w:t xml:space="preserve">reduce the funding for those applications down to 75%. </w:t>
      </w:r>
      <w:r w:rsidR="0090287C">
        <w:t xml:space="preserve">Anything with an N/A or Yes, </w:t>
      </w:r>
      <w:r w:rsidR="00E41DA9">
        <w:t xml:space="preserve">would be </w:t>
      </w:r>
      <w:r w:rsidR="0090287C">
        <w:t>kep</w:t>
      </w:r>
      <w:r w:rsidR="00E41DA9">
        <w:t>t</w:t>
      </w:r>
      <w:r w:rsidR="0090287C">
        <w:t xml:space="preserve"> at 100%. </w:t>
      </w:r>
      <w:r>
        <w:t xml:space="preserve">This would incentivize future applicants to </w:t>
      </w:r>
      <w:r w:rsidR="00610832">
        <w:t xml:space="preserve">support the statewide plan. </w:t>
      </w:r>
    </w:p>
    <w:p w14:paraId="4030C2F5" w14:textId="77777777" w:rsidR="007D3792" w:rsidRDefault="007D3792"/>
    <w:p w14:paraId="3E5148A7" w14:textId="7F718DBE" w:rsidR="0090287C" w:rsidRDefault="00EF6DB3">
      <w:r w:rsidRPr="00783F4C">
        <w:rPr>
          <w:b/>
          <w:bCs/>
        </w:rPr>
        <w:t>Motion</w:t>
      </w:r>
      <w:r>
        <w:t xml:space="preserve">: </w:t>
      </w:r>
      <w:r w:rsidR="007D3792" w:rsidRPr="007D3792">
        <w:t xml:space="preserve">Member </w:t>
      </w:r>
      <w:r>
        <w:t>Mike Doto moved to recommend to the department to fund the applications as proposed</w:t>
      </w:r>
      <w:r w:rsidR="00783F4C">
        <w:t xml:space="preserve">: 100% funding for all Priority 1 </w:t>
      </w:r>
      <w:r>
        <w:t>application</w:t>
      </w:r>
      <w:r w:rsidR="00783F4C">
        <w:t xml:space="preserve">s except those that that </w:t>
      </w:r>
      <w:r>
        <w:t xml:space="preserve">do not support the </w:t>
      </w:r>
      <w:r w:rsidR="002F3B3B">
        <w:t xml:space="preserve">statewide </w:t>
      </w:r>
      <w:r>
        <w:t xml:space="preserve">911 plan, </w:t>
      </w:r>
      <w:r w:rsidR="00783F4C">
        <w:t xml:space="preserve">which will be </w:t>
      </w:r>
      <w:r>
        <w:t>fund</w:t>
      </w:r>
      <w:r w:rsidR="00783F4C">
        <w:t>ed</w:t>
      </w:r>
      <w:r>
        <w:t xml:space="preserve"> at 75%. </w:t>
      </w:r>
      <w:r w:rsidR="007D3792" w:rsidRPr="007D3792">
        <w:t>Member</w:t>
      </w:r>
      <w:r>
        <w:t xml:space="preserve"> Kelly seconded. </w:t>
      </w:r>
    </w:p>
    <w:p w14:paraId="200A404A" w14:textId="77777777" w:rsidR="00783F4C" w:rsidRDefault="00783F4C"/>
    <w:p w14:paraId="4F5CF3C0" w14:textId="336EFB06" w:rsidR="00EF6DB3" w:rsidRDefault="00783F4C">
      <w:r>
        <w:t>Chairman Ness asked that a</w:t>
      </w:r>
      <w:r w:rsidR="00EF6DB3">
        <w:t>nyone oppos</w:t>
      </w:r>
      <w:r>
        <w:t>ing the motion</w:t>
      </w:r>
      <w:r w:rsidR="00F25166">
        <w:t xml:space="preserve"> to</w:t>
      </w:r>
      <w:r w:rsidR="00EF6DB3">
        <w:t xml:space="preserve"> designate </w:t>
      </w:r>
      <w:r>
        <w:t xml:space="preserve">so </w:t>
      </w:r>
      <w:r w:rsidR="00EF6DB3">
        <w:t xml:space="preserve">by raising </w:t>
      </w:r>
      <w:r>
        <w:t xml:space="preserve">their </w:t>
      </w:r>
      <w:r w:rsidR="00EF6DB3">
        <w:t>hand.  No members opposed the motion</w:t>
      </w:r>
      <w:r>
        <w:t xml:space="preserve">. </w:t>
      </w:r>
      <w:r w:rsidRPr="00E41DA9">
        <w:rPr>
          <w:b/>
          <w:bCs/>
        </w:rPr>
        <w:t>The</w:t>
      </w:r>
      <w:r w:rsidR="00EF6DB3" w:rsidRPr="00E41DA9">
        <w:rPr>
          <w:b/>
          <w:bCs/>
        </w:rPr>
        <w:t xml:space="preserve"> motion</w:t>
      </w:r>
      <w:r w:rsidR="001F0B54" w:rsidRPr="00E41DA9">
        <w:rPr>
          <w:b/>
          <w:bCs/>
        </w:rPr>
        <w:t xml:space="preserve"> </w:t>
      </w:r>
      <w:r w:rsidR="00EF6DB3" w:rsidRPr="00E41DA9">
        <w:rPr>
          <w:b/>
          <w:bCs/>
        </w:rPr>
        <w:t>passed unanimously.</w:t>
      </w:r>
      <w:r w:rsidR="00EF6DB3">
        <w:t xml:space="preserve"> </w:t>
      </w:r>
    </w:p>
    <w:p w14:paraId="3BFFF8B9" w14:textId="77777777" w:rsidR="00EF6DB3" w:rsidRDefault="00EF6DB3"/>
    <w:p w14:paraId="65F5A13A" w14:textId="77777777" w:rsidR="00EF6DB3" w:rsidRDefault="00EF6DB3">
      <w:r w:rsidRPr="007D3792">
        <w:rPr>
          <w:b/>
          <w:bCs/>
        </w:rPr>
        <w:t>Public Comment:</w:t>
      </w:r>
      <w:r>
        <w:t xml:space="preserve"> None</w:t>
      </w:r>
    </w:p>
    <w:p w14:paraId="1B372DFA" w14:textId="77777777" w:rsidR="00EF6DB3" w:rsidRDefault="00EF6DB3"/>
    <w:p w14:paraId="2EEB859F" w14:textId="52C92EC4" w:rsidR="00EF6DB3" w:rsidRDefault="00EF6DB3">
      <w:r w:rsidRPr="007D3792">
        <w:rPr>
          <w:b/>
          <w:bCs/>
        </w:rPr>
        <w:t xml:space="preserve">Next </w:t>
      </w:r>
      <w:r w:rsidR="007D3792">
        <w:rPr>
          <w:b/>
          <w:bCs/>
        </w:rPr>
        <w:t>M</w:t>
      </w:r>
      <w:r w:rsidRPr="007D3792">
        <w:rPr>
          <w:b/>
          <w:bCs/>
        </w:rPr>
        <w:t>eeting:</w:t>
      </w:r>
      <w:r>
        <w:t xml:space="preserve"> </w:t>
      </w:r>
      <w:r w:rsidR="00536206">
        <w:t xml:space="preserve">The next meeting will be </w:t>
      </w:r>
      <w:r w:rsidR="001F0B54">
        <w:t xml:space="preserve">on </w:t>
      </w:r>
      <w:r w:rsidR="00371C7E">
        <w:t>September</w:t>
      </w:r>
      <w:r w:rsidR="00783F4C">
        <w:t xml:space="preserve"> 10, 2020</w:t>
      </w:r>
      <w:r w:rsidR="00E41DA9">
        <w:t>, the second</w:t>
      </w:r>
      <w:r w:rsidR="00E41DA9" w:rsidRPr="00E41DA9">
        <w:t xml:space="preserve"> Thursday </w:t>
      </w:r>
      <w:r w:rsidR="00E41DA9">
        <w:t>of the month</w:t>
      </w:r>
      <w:r w:rsidR="00371C7E">
        <w:t xml:space="preserve">. </w:t>
      </w:r>
      <w:r w:rsidR="00783F4C">
        <w:t xml:space="preserve"> </w:t>
      </w:r>
    </w:p>
    <w:p w14:paraId="1C71E846" w14:textId="77777777" w:rsidR="00EF6DB3" w:rsidRDefault="00EF6DB3"/>
    <w:p w14:paraId="58E89228" w14:textId="066E6A8F" w:rsidR="00EF6DB3" w:rsidRDefault="00620778" w:rsidP="00620778">
      <w:r w:rsidRPr="00620778">
        <w:rPr>
          <w:b/>
          <w:bCs/>
        </w:rPr>
        <w:t>Final Comments:</w:t>
      </w:r>
      <w:r>
        <w:t xml:space="preserve"> Chairman Ness said that s</w:t>
      </w:r>
      <w:r w:rsidR="00EF6DB3">
        <w:t xml:space="preserve">taff will </w:t>
      </w:r>
      <w:r>
        <w:t xml:space="preserve">take the Council’s </w:t>
      </w:r>
      <w:r w:rsidR="00EF6DB3">
        <w:t xml:space="preserve">recommendations to </w:t>
      </w:r>
      <w:r w:rsidR="00F25166">
        <w:t xml:space="preserve">department </w:t>
      </w:r>
      <w:r w:rsidR="00EF6DB3">
        <w:t xml:space="preserve">executive management </w:t>
      </w:r>
      <w:r w:rsidR="00F25166">
        <w:t>for their consideration in making the final grant awards</w:t>
      </w:r>
      <w:r w:rsidR="00EF6DB3">
        <w:t xml:space="preserve">. </w:t>
      </w:r>
      <w:r>
        <w:t xml:space="preserve">He thanked staff for </w:t>
      </w:r>
      <w:r w:rsidR="00371C7E">
        <w:t>all</w:t>
      </w:r>
      <w:r>
        <w:t xml:space="preserve"> their hard work and expressed his appreciation for the good decorum of the meeting. He said he was grateful for everyone’s time and professionalism.</w:t>
      </w:r>
    </w:p>
    <w:p w14:paraId="6D3BE25E" w14:textId="77777777" w:rsidR="00EF6DB3" w:rsidRDefault="00EF6DB3"/>
    <w:p w14:paraId="2D68282F" w14:textId="46351595" w:rsidR="00EF6DB3" w:rsidRDefault="00EF6DB3">
      <w:r w:rsidRPr="007D3792">
        <w:rPr>
          <w:b/>
          <w:bCs/>
        </w:rPr>
        <w:t>Motion to Adjourn</w:t>
      </w:r>
      <w:r>
        <w:t xml:space="preserve">: </w:t>
      </w:r>
      <w:r w:rsidR="007D3792" w:rsidRPr="007D3792">
        <w:t>Member</w:t>
      </w:r>
      <w:r>
        <w:t xml:space="preserve"> Cowger moved to adjourn. </w:t>
      </w:r>
      <w:r w:rsidR="007D3792" w:rsidRPr="007D3792">
        <w:t>Member</w:t>
      </w:r>
      <w:r w:rsidR="007D3792">
        <w:t xml:space="preserve"> Kelly</w:t>
      </w:r>
      <w:r>
        <w:t xml:space="preserve"> seconded. </w:t>
      </w:r>
      <w:r w:rsidR="007D3792">
        <w:t>The m</w:t>
      </w:r>
      <w:r w:rsidR="00A254D1">
        <w:t xml:space="preserve">eeting adjourned at 2:15 pm. </w:t>
      </w:r>
    </w:p>
    <w:p w14:paraId="0FDA6C9E" w14:textId="77777777" w:rsidR="0090287C" w:rsidRDefault="0090287C"/>
    <w:p w14:paraId="26392B0A" w14:textId="77777777" w:rsidR="00C20144" w:rsidRDefault="00C20144"/>
    <w:p w14:paraId="7A34EB5B" w14:textId="77777777" w:rsidR="00AD6325" w:rsidRDefault="00AD6325"/>
    <w:p w14:paraId="5B360242" w14:textId="77777777" w:rsidR="00B50D50" w:rsidRDefault="00B50D50"/>
    <w:sectPr w:rsidR="00B50D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B5799" w14:textId="77777777" w:rsidR="00F353F9" w:rsidRDefault="00F353F9" w:rsidP="00B73B2A">
      <w:r>
        <w:separator/>
      </w:r>
    </w:p>
  </w:endnote>
  <w:endnote w:type="continuationSeparator" w:id="0">
    <w:p w14:paraId="2B15194D" w14:textId="77777777" w:rsidR="00F353F9" w:rsidRDefault="00F353F9" w:rsidP="00B7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F0CD" w14:textId="77777777" w:rsidR="00D63A80" w:rsidRDefault="00D63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17809"/>
      <w:docPartObj>
        <w:docPartGallery w:val="Page Numbers (Bottom of Page)"/>
        <w:docPartUnique/>
      </w:docPartObj>
    </w:sdtPr>
    <w:sdtEndPr>
      <w:rPr>
        <w:noProof/>
      </w:rPr>
    </w:sdtEndPr>
    <w:sdtContent>
      <w:p w14:paraId="0B843A12" w14:textId="285BC3E7" w:rsidR="00B73B2A" w:rsidRDefault="00B73B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5D2D23" w14:textId="77777777" w:rsidR="00B73B2A" w:rsidRDefault="00B73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3F5E" w14:textId="77777777" w:rsidR="00D63A80" w:rsidRDefault="00D6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2718" w14:textId="77777777" w:rsidR="00F353F9" w:rsidRDefault="00F353F9" w:rsidP="00B73B2A">
      <w:r>
        <w:separator/>
      </w:r>
    </w:p>
  </w:footnote>
  <w:footnote w:type="continuationSeparator" w:id="0">
    <w:p w14:paraId="6066287D" w14:textId="77777777" w:rsidR="00F353F9" w:rsidRDefault="00F353F9" w:rsidP="00B7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E4AD" w14:textId="77777777" w:rsidR="00D63A80" w:rsidRDefault="00D63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182C" w14:textId="054D255B" w:rsidR="00D63A80" w:rsidRDefault="00D63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DBD2" w14:textId="77777777" w:rsidR="00D63A80" w:rsidRDefault="00D63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7D5"/>
    <w:multiLevelType w:val="hybridMultilevel"/>
    <w:tmpl w:val="B2B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01BB"/>
    <w:multiLevelType w:val="hybridMultilevel"/>
    <w:tmpl w:val="FEB2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3ED9"/>
    <w:multiLevelType w:val="hybridMultilevel"/>
    <w:tmpl w:val="CD34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6F04EE4">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B6FDF"/>
    <w:multiLevelType w:val="hybridMultilevel"/>
    <w:tmpl w:val="188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B5AC0"/>
    <w:multiLevelType w:val="hybridMultilevel"/>
    <w:tmpl w:val="842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F564D"/>
    <w:multiLevelType w:val="hybridMultilevel"/>
    <w:tmpl w:val="03D0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3D"/>
    <w:rsid w:val="00000753"/>
    <w:rsid w:val="000057EA"/>
    <w:rsid w:val="000140DC"/>
    <w:rsid w:val="00016D69"/>
    <w:rsid w:val="00022A88"/>
    <w:rsid w:val="00031139"/>
    <w:rsid w:val="0005580E"/>
    <w:rsid w:val="00061124"/>
    <w:rsid w:val="000654D0"/>
    <w:rsid w:val="00086AAD"/>
    <w:rsid w:val="00093A8E"/>
    <w:rsid w:val="00095B50"/>
    <w:rsid w:val="000D13F3"/>
    <w:rsid w:val="000D2DD9"/>
    <w:rsid w:val="000D4085"/>
    <w:rsid w:val="000E04B2"/>
    <w:rsid w:val="000F4616"/>
    <w:rsid w:val="000F6E7E"/>
    <w:rsid w:val="00107518"/>
    <w:rsid w:val="00114FBC"/>
    <w:rsid w:val="001204E5"/>
    <w:rsid w:val="001772CE"/>
    <w:rsid w:val="001938BD"/>
    <w:rsid w:val="00195787"/>
    <w:rsid w:val="001A1970"/>
    <w:rsid w:val="001B2394"/>
    <w:rsid w:val="001C7DCF"/>
    <w:rsid w:val="001D4FCA"/>
    <w:rsid w:val="001E0FC1"/>
    <w:rsid w:val="001E13CF"/>
    <w:rsid w:val="001F0B54"/>
    <w:rsid w:val="001F30E2"/>
    <w:rsid w:val="001F3BEA"/>
    <w:rsid w:val="00211C7B"/>
    <w:rsid w:val="002461D5"/>
    <w:rsid w:val="0026306F"/>
    <w:rsid w:val="002848C1"/>
    <w:rsid w:val="002A143D"/>
    <w:rsid w:val="002C539F"/>
    <w:rsid w:val="002E3872"/>
    <w:rsid w:val="002F3B3B"/>
    <w:rsid w:val="002F5C94"/>
    <w:rsid w:val="00306E5B"/>
    <w:rsid w:val="00315D0B"/>
    <w:rsid w:val="00334BA8"/>
    <w:rsid w:val="00352085"/>
    <w:rsid w:val="00362793"/>
    <w:rsid w:val="00371C7E"/>
    <w:rsid w:val="00397136"/>
    <w:rsid w:val="003A293E"/>
    <w:rsid w:val="003F38A9"/>
    <w:rsid w:val="004004CD"/>
    <w:rsid w:val="00401CB6"/>
    <w:rsid w:val="004032CA"/>
    <w:rsid w:val="0040681F"/>
    <w:rsid w:val="0042793D"/>
    <w:rsid w:val="00443448"/>
    <w:rsid w:val="00450594"/>
    <w:rsid w:val="00452997"/>
    <w:rsid w:val="0046301C"/>
    <w:rsid w:val="004765F7"/>
    <w:rsid w:val="00476CBC"/>
    <w:rsid w:val="004872D9"/>
    <w:rsid w:val="004908A7"/>
    <w:rsid w:val="00495DAB"/>
    <w:rsid w:val="004A5683"/>
    <w:rsid w:val="004D3465"/>
    <w:rsid w:val="00501E24"/>
    <w:rsid w:val="0050242C"/>
    <w:rsid w:val="00512175"/>
    <w:rsid w:val="005329DC"/>
    <w:rsid w:val="00536206"/>
    <w:rsid w:val="005568F8"/>
    <w:rsid w:val="00562C06"/>
    <w:rsid w:val="005C05E5"/>
    <w:rsid w:val="005C6450"/>
    <w:rsid w:val="005F36A4"/>
    <w:rsid w:val="006002CB"/>
    <w:rsid w:val="00610832"/>
    <w:rsid w:val="006116DB"/>
    <w:rsid w:val="006118A6"/>
    <w:rsid w:val="00620778"/>
    <w:rsid w:val="00632FEC"/>
    <w:rsid w:val="00634A55"/>
    <w:rsid w:val="006373E8"/>
    <w:rsid w:val="00651A06"/>
    <w:rsid w:val="00653AB4"/>
    <w:rsid w:val="0066653E"/>
    <w:rsid w:val="00666DF3"/>
    <w:rsid w:val="00676FA0"/>
    <w:rsid w:val="006953A8"/>
    <w:rsid w:val="006A379B"/>
    <w:rsid w:val="00702589"/>
    <w:rsid w:val="00710BC2"/>
    <w:rsid w:val="007166BD"/>
    <w:rsid w:val="007223C3"/>
    <w:rsid w:val="00726749"/>
    <w:rsid w:val="00746CD2"/>
    <w:rsid w:val="00771432"/>
    <w:rsid w:val="00783F4C"/>
    <w:rsid w:val="00791348"/>
    <w:rsid w:val="007A2C78"/>
    <w:rsid w:val="007A3D72"/>
    <w:rsid w:val="007C3985"/>
    <w:rsid w:val="007D3792"/>
    <w:rsid w:val="007D6946"/>
    <w:rsid w:val="0084139C"/>
    <w:rsid w:val="008470AC"/>
    <w:rsid w:val="008647A4"/>
    <w:rsid w:val="00871A55"/>
    <w:rsid w:val="008752A2"/>
    <w:rsid w:val="00882275"/>
    <w:rsid w:val="008831AE"/>
    <w:rsid w:val="00893CA7"/>
    <w:rsid w:val="00895B0B"/>
    <w:rsid w:val="00897F53"/>
    <w:rsid w:val="008B67C6"/>
    <w:rsid w:val="008D45AE"/>
    <w:rsid w:val="008D5242"/>
    <w:rsid w:val="008F52C9"/>
    <w:rsid w:val="009010B4"/>
    <w:rsid w:val="0090189C"/>
    <w:rsid w:val="0090287C"/>
    <w:rsid w:val="00913147"/>
    <w:rsid w:val="009354BB"/>
    <w:rsid w:val="00935961"/>
    <w:rsid w:val="0096134E"/>
    <w:rsid w:val="009752F6"/>
    <w:rsid w:val="00991F8F"/>
    <w:rsid w:val="009C6EFB"/>
    <w:rsid w:val="009D4FFD"/>
    <w:rsid w:val="009D5957"/>
    <w:rsid w:val="009E0B79"/>
    <w:rsid w:val="00A164C9"/>
    <w:rsid w:val="00A254D1"/>
    <w:rsid w:val="00A2761C"/>
    <w:rsid w:val="00A31E7E"/>
    <w:rsid w:val="00A36EBE"/>
    <w:rsid w:val="00A532D0"/>
    <w:rsid w:val="00A5341E"/>
    <w:rsid w:val="00A95EDC"/>
    <w:rsid w:val="00A9789B"/>
    <w:rsid w:val="00A97A3B"/>
    <w:rsid w:val="00AB1B3B"/>
    <w:rsid w:val="00AC12FA"/>
    <w:rsid w:val="00AD6325"/>
    <w:rsid w:val="00AE14C5"/>
    <w:rsid w:val="00AE669F"/>
    <w:rsid w:val="00AF19A1"/>
    <w:rsid w:val="00AF798C"/>
    <w:rsid w:val="00B13BC5"/>
    <w:rsid w:val="00B26556"/>
    <w:rsid w:val="00B357F9"/>
    <w:rsid w:val="00B465AB"/>
    <w:rsid w:val="00B50D50"/>
    <w:rsid w:val="00B646F8"/>
    <w:rsid w:val="00B73275"/>
    <w:rsid w:val="00B73B2A"/>
    <w:rsid w:val="00B80859"/>
    <w:rsid w:val="00B92451"/>
    <w:rsid w:val="00BA5BC4"/>
    <w:rsid w:val="00BB03F1"/>
    <w:rsid w:val="00BD2A90"/>
    <w:rsid w:val="00C20144"/>
    <w:rsid w:val="00C3570F"/>
    <w:rsid w:val="00C41659"/>
    <w:rsid w:val="00C4232D"/>
    <w:rsid w:val="00C43557"/>
    <w:rsid w:val="00C5170B"/>
    <w:rsid w:val="00C53C43"/>
    <w:rsid w:val="00C94535"/>
    <w:rsid w:val="00CA3F65"/>
    <w:rsid w:val="00CC0A30"/>
    <w:rsid w:val="00CC548B"/>
    <w:rsid w:val="00CE0B43"/>
    <w:rsid w:val="00D02C2F"/>
    <w:rsid w:val="00D107B6"/>
    <w:rsid w:val="00D13B45"/>
    <w:rsid w:val="00D55AD2"/>
    <w:rsid w:val="00D63A80"/>
    <w:rsid w:val="00D74FFA"/>
    <w:rsid w:val="00D75070"/>
    <w:rsid w:val="00DA1EB5"/>
    <w:rsid w:val="00DB2A1D"/>
    <w:rsid w:val="00DB6C6A"/>
    <w:rsid w:val="00DC26DB"/>
    <w:rsid w:val="00DC7C6D"/>
    <w:rsid w:val="00E04E10"/>
    <w:rsid w:val="00E158C3"/>
    <w:rsid w:val="00E34B23"/>
    <w:rsid w:val="00E41DA9"/>
    <w:rsid w:val="00E57801"/>
    <w:rsid w:val="00E82C02"/>
    <w:rsid w:val="00EB741C"/>
    <w:rsid w:val="00EC64C3"/>
    <w:rsid w:val="00EE418B"/>
    <w:rsid w:val="00EF14F9"/>
    <w:rsid w:val="00EF6DB3"/>
    <w:rsid w:val="00F25166"/>
    <w:rsid w:val="00F353F9"/>
    <w:rsid w:val="00F52D48"/>
    <w:rsid w:val="00F60215"/>
    <w:rsid w:val="00F6424E"/>
    <w:rsid w:val="00F66228"/>
    <w:rsid w:val="00F67B38"/>
    <w:rsid w:val="00F775E9"/>
    <w:rsid w:val="00F87257"/>
    <w:rsid w:val="00FA2196"/>
    <w:rsid w:val="00FA56C5"/>
    <w:rsid w:val="00FA5D9A"/>
    <w:rsid w:val="00FA6DDE"/>
    <w:rsid w:val="00FB3360"/>
    <w:rsid w:val="00FE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E7AA59"/>
  <w15:docId w15:val="{D8AC72BB-EAC2-4A59-849D-E5D75626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D72"/>
    <w:rPr>
      <w:sz w:val="22"/>
      <w:szCs w:val="22"/>
    </w:rPr>
  </w:style>
  <w:style w:type="paragraph" w:styleId="Header">
    <w:name w:val="header"/>
    <w:basedOn w:val="Normal"/>
    <w:link w:val="HeaderChar"/>
    <w:uiPriority w:val="99"/>
    <w:unhideWhenUsed/>
    <w:rsid w:val="00B73B2A"/>
    <w:pPr>
      <w:tabs>
        <w:tab w:val="center" w:pos="4680"/>
        <w:tab w:val="right" w:pos="9360"/>
      </w:tabs>
    </w:pPr>
  </w:style>
  <w:style w:type="character" w:customStyle="1" w:styleId="HeaderChar">
    <w:name w:val="Header Char"/>
    <w:basedOn w:val="DefaultParagraphFont"/>
    <w:link w:val="Header"/>
    <w:uiPriority w:val="99"/>
    <w:rsid w:val="00B73B2A"/>
  </w:style>
  <w:style w:type="paragraph" w:styleId="Footer">
    <w:name w:val="footer"/>
    <w:basedOn w:val="Normal"/>
    <w:link w:val="FooterChar"/>
    <w:uiPriority w:val="99"/>
    <w:unhideWhenUsed/>
    <w:rsid w:val="00B73B2A"/>
    <w:pPr>
      <w:tabs>
        <w:tab w:val="center" w:pos="4680"/>
        <w:tab w:val="right" w:pos="9360"/>
      </w:tabs>
    </w:pPr>
  </w:style>
  <w:style w:type="character" w:customStyle="1" w:styleId="FooterChar">
    <w:name w:val="Footer Char"/>
    <w:basedOn w:val="DefaultParagraphFont"/>
    <w:link w:val="Footer"/>
    <w:uiPriority w:val="99"/>
    <w:rsid w:val="00B73B2A"/>
  </w:style>
  <w:style w:type="paragraph" w:styleId="EndnoteText">
    <w:name w:val="endnote text"/>
    <w:basedOn w:val="Normal"/>
    <w:link w:val="EndnoteTextChar"/>
    <w:uiPriority w:val="99"/>
    <w:semiHidden/>
    <w:unhideWhenUsed/>
    <w:rsid w:val="008470AC"/>
    <w:rPr>
      <w:sz w:val="20"/>
      <w:szCs w:val="20"/>
    </w:rPr>
  </w:style>
  <w:style w:type="character" w:customStyle="1" w:styleId="EndnoteTextChar">
    <w:name w:val="Endnote Text Char"/>
    <w:basedOn w:val="DefaultParagraphFont"/>
    <w:link w:val="EndnoteText"/>
    <w:uiPriority w:val="99"/>
    <w:semiHidden/>
    <w:rsid w:val="008470AC"/>
    <w:rPr>
      <w:sz w:val="20"/>
      <w:szCs w:val="20"/>
    </w:rPr>
  </w:style>
  <w:style w:type="character" w:styleId="EndnoteReference">
    <w:name w:val="endnote reference"/>
    <w:basedOn w:val="DefaultParagraphFont"/>
    <w:uiPriority w:val="99"/>
    <w:semiHidden/>
    <w:unhideWhenUsed/>
    <w:rsid w:val="008470AC"/>
    <w:rPr>
      <w:vertAlign w:val="superscript"/>
    </w:rPr>
  </w:style>
  <w:style w:type="paragraph" w:styleId="ListParagraph">
    <w:name w:val="List Paragraph"/>
    <w:basedOn w:val="Normal"/>
    <w:uiPriority w:val="34"/>
    <w:qFormat/>
    <w:rsid w:val="00FB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9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F70C-096D-4BFB-A5A1-8DC7E73C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EWS</dc:creator>
  <cp:lastModifiedBy>Spooner, Elizabeth Wing</cp:lastModifiedBy>
  <cp:revision>3</cp:revision>
  <dcterms:created xsi:type="dcterms:W3CDTF">2020-09-02T19:03:00Z</dcterms:created>
  <dcterms:modified xsi:type="dcterms:W3CDTF">2020-09-17T19:32:00Z</dcterms:modified>
</cp:coreProperties>
</file>