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102A" w14:textId="77777777" w:rsidR="00CB7F21" w:rsidRPr="00862161" w:rsidRDefault="001F1988" w:rsidP="00D716B8">
      <w:pPr>
        <w:jc w:val="center"/>
        <w:rPr>
          <w:rFonts w:ascii="Arial" w:hAnsi="Arial" w:cs="Arial"/>
          <w:sz w:val="24"/>
          <w:szCs w:val="24"/>
        </w:rPr>
      </w:pPr>
      <w:r w:rsidRPr="008F45B5">
        <w:rPr>
          <w:rFonts w:ascii="Arial" w:hAnsi="Arial" w:cs="Arial"/>
          <w:sz w:val="24"/>
          <w:szCs w:val="24"/>
        </w:rPr>
        <w:t>BEFORE THE</w:t>
      </w:r>
      <w:r w:rsidR="00F84086" w:rsidRPr="008F45B5">
        <w:rPr>
          <w:rFonts w:ascii="Arial" w:hAnsi="Arial" w:cs="Arial"/>
          <w:sz w:val="24"/>
          <w:szCs w:val="24"/>
        </w:rPr>
        <w:t xml:space="preserve"> DEPARTMENT OF </w:t>
      </w:r>
      <w:r w:rsidR="00CB7F21" w:rsidRPr="00862161">
        <w:rPr>
          <w:rFonts w:ascii="Arial" w:hAnsi="Arial" w:cs="Arial"/>
          <w:sz w:val="24"/>
          <w:szCs w:val="24"/>
        </w:rPr>
        <w:t>ADMINISTRATION</w:t>
      </w:r>
    </w:p>
    <w:p w14:paraId="19460CA1" w14:textId="523E4021" w:rsidR="001F1988" w:rsidRPr="008F45B5" w:rsidRDefault="001F1988" w:rsidP="00CB7F21">
      <w:pPr>
        <w:jc w:val="center"/>
        <w:rPr>
          <w:rFonts w:ascii="Arial" w:hAnsi="Arial" w:cs="Arial"/>
          <w:sz w:val="24"/>
          <w:szCs w:val="24"/>
        </w:rPr>
      </w:pPr>
      <w:r w:rsidRPr="008F45B5">
        <w:rPr>
          <w:rFonts w:ascii="Arial" w:hAnsi="Arial" w:cs="Arial"/>
          <w:sz w:val="24"/>
          <w:szCs w:val="24"/>
        </w:rPr>
        <w:t>OF THE STATE OF MONTANA</w:t>
      </w:r>
    </w:p>
    <w:p w14:paraId="2F5F2939" w14:textId="77777777" w:rsidR="00970517" w:rsidRPr="008F45B5" w:rsidRDefault="00970517" w:rsidP="00970517">
      <w:pPr>
        <w:rPr>
          <w:rFonts w:ascii="Arial" w:hAnsi="Arial" w:cs="Arial"/>
          <w:sz w:val="24"/>
          <w:szCs w:val="24"/>
        </w:rPr>
      </w:pPr>
    </w:p>
    <w:tbl>
      <w:tblPr>
        <w:tblW w:w="0" w:type="auto"/>
        <w:tblInd w:w="-113" w:type="dxa"/>
        <w:tblLook w:val="01E0" w:firstRow="1" w:lastRow="1" w:firstColumn="1" w:lastColumn="1" w:noHBand="0" w:noVBand="0"/>
      </w:tblPr>
      <w:tblGrid>
        <w:gridCol w:w="4414"/>
        <w:gridCol w:w="306"/>
        <w:gridCol w:w="4270"/>
      </w:tblGrid>
      <w:tr w:rsidR="00970517" w:rsidRPr="0063383A" w14:paraId="2C02764C" w14:textId="77777777" w:rsidTr="00CE3B1A">
        <w:tc>
          <w:tcPr>
            <w:tcW w:w="4414" w:type="dxa"/>
          </w:tcPr>
          <w:p w14:paraId="70BD340A" w14:textId="689EE8F0" w:rsidR="00970517" w:rsidRPr="0063383A" w:rsidRDefault="00DB606C" w:rsidP="00085A64">
            <w:pPr>
              <w:rPr>
                <w:rFonts w:ascii="Arial" w:hAnsi="Arial" w:cs="Arial"/>
                <w:sz w:val="24"/>
                <w:szCs w:val="24"/>
              </w:rPr>
            </w:pPr>
            <w:r>
              <w:rPr>
                <w:rFonts w:ascii="Arial" w:hAnsi="Arial" w:cs="Arial"/>
                <w:sz w:val="24"/>
                <w:szCs w:val="24"/>
              </w:rPr>
              <w:t xml:space="preserve">In the matter of </w:t>
            </w:r>
            <w:r w:rsidR="00CD017A">
              <w:rPr>
                <w:rFonts w:ascii="Arial" w:hAnsi="Arial" w:cs="Arial"/>
                <w:sz w:val="24"/>
                <w:szCs w:val="24"/>
              </w:rPr>
              <w:t xml:space="preserve">the </w:t>
            </w:r>
            <w:r w:rsidR="006F1427">
              <w:rPr>
                <w:rFonts w:ascii="Arial" w:hAnsi="Arial" w:cs="Arial"/>
                <w:sz w:val="24"/>
                <w:szCs w:val="24"/>
              </w:rPr>
              <w:t>amendment</w:t>
            </w:r>
            <w:r w:rsidR="00B37F23">
              <w:rPr>
                <w:rFonts w:ascii="Arial" w:hAnsi="Arial" w:cs="Arial"/>
                <w:sz w:val="24"/>
                <w:szCs w:val="24"/>
              </w:rPr>
              <w:t xml:space="preserve"> </w:t>
            </w:r>
            <w:r w:rsidR="003B0333" w:rsidRPr="0063383A">
              <w:rPr>
                <w:rFonts w:ascii="Arial" w:hAnsi="Arial" w:cs="Arial"/>
                <w:sz w:val="24"/>
                <w:szCs w:val="24"/>
              </w:rPr>
              <w:t xml:space="preserve">of </w:t>
            </w:r>
            <w:r w:rsidR="007D1F08">
              <w:rPr>
                <w:rFonts w:ascii="Arial" w:hAnsi="Arial" w:cs="Arial"/>
                <w:sz w:val="24"/>
                <w:szCs w:val="24"/>
              </w:rPr>
              <w:t xml:space="preserve">ARM </w:t>
            </w:r>
            <w:r w:rsidR="00B37F23">
              <w:rPr>
                <w:rFonts w:ascii="Arial" w:hAnsi="Arial" w:cs="Arial"/>
                <w:sz w:val="24"/>
                <w:szCs w:val="24"/>
              </w:rPr>
              <w:t>2.59.112</w:t>
            </w:r>
            <w:r w:rsidR="00C16B2D">
              <w:rPr>
                <w:rFonts w:ascii="Arial" w:hAnsi="Arial" w:cs="Arial"/>
                <w:sz w:val="24"/>
                <w:szCs w:val="24"/>
              </w:rPr>
              <w:t xml:space="preserve"> pertaining to investment policies</w:t>
            </w:r>
            <w:r w:rsidR="00913E18">
              <w:rPr>
                <w:rFonts w:ascii="Arial" w:hAnsi="Arial" w:cs="Arial"/>
                <w:sz w:val="24"/>
                <w:szCs w:val="24"/>
              </w:rPr>
              <w:t xml:space="preserve"> </w:t>
            </w:r>
            <w:r w:rsidR="00C16B2D">
              <w:rPr>
                <w:rFonts w:ascii="Arial" w:hAnsi="Arial" w:cs="Arial"/>
                <w:sz w:val="24"/>
                <w:szCs w:val="24"/>
              </w:rPr>
              <w:t xml:space="preserve">and the repeal of </w:t>
            </w:r>
            <w:r w:rsidR="007D1F08">
              <w:rPr>
                <w:rFonts w:ascii="Arial" w:hAnsi="Arial" w:cs="Arial"/>
                <w:sz w:val="24"/>
                <w:szCs w:val="24"/>
              </w:rPr>
              <w:t xml:space="preserve">ARM </w:t>
            </w:r>
            <w:r w:rsidR="00655F47">
              <w:rPr>
                <w:rFonts w:ascii="Arial" w:hAnsi="Arial" w:cs="Arial"/>
                <w:sz w:val="24"/>
                <w:szCs w:val="24"/>
              </w:rPr>
              <w:t xml:space="preserve">2.59.131, 2.59.133, and </w:t>
            </w:r>
            <w:r w:rsidR="00B37F23">
              <w:rPr>
                <w:rFonts w:ascii="Arial" w:hAnsi="Arial" w:cs="Arial"/>
                <w:sz w:val="24"/>
                <w:szCs w:val="24"/>
              </w:rPr>
              <w:t xml:space="preserve">2.59.137 </w:t>
            </w:r>
            <w:r w:rsidR="00C16B2D">
              <w:rPr>
                <w:rFonts w:ascii="Arial" w:hAnsi="Arial" w:cs="Arial"/>
                <w:sz w:val="24"/>
                <w:szCs w:val="24"/>
              </w:rPr>
              <w:t xml:space="preserve">pertaining to </w:t>
            </w:r>
            <w:r w:rsidR="00655F47">
              <w:rPr>
                <w:rFonts w:ascii="Arial" w:hAnsi="Arial" w:cs="Arial"/>
                <w:sz w:val="24"/>
                <w:szCs w:val="24"/>
              </w:rPr>
              <w:t xml:space="preserve">the report of declaration and payment of dividend </w:t>
            </w:r>
            <w:r w:rsidR="00B72EA8">
              <w:rPr>
                <w:rFonts w:ascii="Arial" w:hAnsi="Arial" w:cs="Arial"/>
                <w:sz w:val="24"/>
                <w:szCs w:val="24"/>
              </w:rPr>
              <w:t xml:space="preserve">– </w:t>
            </w:r>
            <w:r w:rsidR="00655F47">
              <w:rPr>
                <w:rFonts w:ascii="Arial" w:hAnsi="Arial" w:cs="Arial"/>
                <w:sz w:val="24"/>
                <w:szCs w:val="24"/>
              </w:rPr>
              <w:t xml:space="preserve">dividend approval request form, oaths of directors, and </w:t>
            </w:r>
            <w:r w:rsidR="00C16B2D">
              <w:rPr>
                <w:rFonts w:ascii="Arial" w:hAnsi="Arial" w:cs="Arial"/>
                <w:sz w:val="24"/>
                <w:szCs w:val="24"/>
              </w:rPr>
              <w:t>parity with national banks</w:t>
            </w:r>
          </w:p>
        </w:tc>
        <w:tc>
          <w:tcPr>
            <w:tcW w:w="306" w:type="dxa"/>
          </w:tcPr>
          <w:p w14:paraId="258256A6"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1442F141"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672E0102"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6AE9A4FB"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5A2D0679" w14:textId="77777777" w:rsidR="00934A4B" w:rsidRDefault="00970517" w:rsidP="00F84086">
            <w:pPr>
              <w:rPr>
                <w:rFonts w:ascii="Arial" w:hAnsi="Arial" w:cs="Arial"/>
                <w:sz w:val="24"/>
                <w:szCs w:val="24"/>
              </w:rPr>
            </w:pPr>
            <w:r w:rsidRPr="0063383A">
              <w:rPr>
                <w:rFonts w:ascii="Arial" w:hAnsi="Arial" w:cs="Arial"/>
                <w:sz w:val="24"/>
                <w:szCs w:val="24"/>
              </w:rPr>
              <w:t>)</w:t>
            </w:r>
          </w:p>
          <w:p w14:paraId="58B7AE53" w14:textId="77777777" w:rsidR="00C16B2D" w:rsidRDefault="00C16B2D" w:rsidP="00F84086">
            <w:pPr>
              <w:rPr>
                <w:rFonts w:ascii="Arial" w:hAnsi="Arial" w:cs="Arial"/>
                <w:sz w:val="24"/>
                <w:szCs w:val="24"/>
              </w:rPr>
            </w:pPr>
            <w:r>
              <w:rPr>
                <w:rFonts w:ascii="Arial" w:hAnsi="Arial" w:cs="Arial"/>
                <w:sz w:val="24"/>
                <w:szCs w:val="24"/>
              </w:rPr>
              <w:t>)</w:t>
            </w:r>
          </w:p>
          <w:p w14:paraId="6209E1DB" w14:textId="77777777" w:rsidR="00C16B2D" w:rsidRDefault="00C16B2D" w:rsidP="00F84086">
            <w:pPr>
              <w:rPr>
                <w:rFonts w:ascii="Arial" w:hAnsi="Arial" w:cs="Arial"/>
                <w:sz w:val="24"/>
                <w:szCs w:val="24"/>
              </w:rPr>
            </w:pPr>
            <w:r>
              <w:rPr>
                <w:rFonts w:ascii="Arial" w:hAnsi="Arial" w:cs="Arial"/>
                <w:sz w:val="24"/>
                <w:szCs w:val="24"/>
              </w:rPr>
              <w:t>)</w:t>
            </w:r>
          </w:p>
          <w:p w14:paraId="19B52CED" w14:textId="77777777" w:rsidR="00F034F4" w:rsidRDefault="00F034F4" w:rsidP="00F84086">
            <w:pPr>
              <w:rPr>
                <w:rFonts w:ascii="Arial" w:hAnsi="Arial" w:cs="Arial"/>
                <w:sz w:val="24"/>
                <w:szCs w:val="24"/>
              </w:rPr>
            </w:pPr>
            <w:r>
              <w:rPr>
                <w:rFonts w:ascii="Arial" w:hAnsi="Arial" w:cs="Arial"/>
                <w:sz w:val="24"/>
                <w:szCs w:val="24"/>
              </w:rPr>
              <w:t>)</w:t>
            </w:r>
          </w:p>
          <w:p w14:paraId="4A2A61F5" w14:textId="56893EA9" w:rsidR="00FB1BC2" w:rsidRPr="0063383A" w:rsidRDefault="00FB1BC2" w:rsidP="00F84086">
            <w:pPr>
              <w:rPr>
                <w:rFonts w:ascii="Arial" w:hAnsi="Arial" w:cs="Arial"/>
                <w:sz w:val="24"/>
                <w:szCs w:val="24"/>
              </w:rPr>
            </w:pPr>
            <w:r>
              <w:rPr>
                <w:rFonts w:ascii="Arial" w:hAnsi="Arial" w:cs="Arial"/>
                <w:sz w:val="24"/>
                <w:szCs w:val="24"/>
              </w:rPr>
              <w:t>)</w:t>
            </w:r>
          </w:p>
        </w:tc>
        <w:tc>
          <w:tcPr>
            <w:tcW w:w="4270" w:type="dxa"/>
          </w:tcPr>
          <w:p w14:paraId="56FCCFDD" w14:textId="08E4D040" w:rsidR="00970517" w:rsidRPr="0063383A" w:rsidRDefault="00970517" w:rsidP="00F84086">
            <w:pPr>
              <w:rPr>
                <w:rFonts w:ascii="Arial" w:hAnsi="Arial" w:cs="Arial"/>
                <w:sz w:val="24"/>
                <w:szCs w:val="24"/>
              </w:rPr>
            </w:pPr>
            <w:r w:rsidRPr="0063383A">
              <w:rPr>
                <w:rFonts w:ascii="Arial" w:hAnsi="Arial" w:cs="Arial"/>
                <w:sz w:val="24"/>
                <w:szCs w:val="24"/>
              </w:rPr>
              <w:t xml:space="preserve">NOTICE OF </w:t>
            </w:r>
            <w:r w:rsidR="00085A64">
              <w:rPr>
                <w:rFonts w:ascii="Arial" w:hAnsi="Arial" w:cs="Arial"/>
                <w:sz w:val="24"/>
                <w:szCs w:val="24"/>
              </w:rPr>
              <w:t>PROPOSED</w:t>
            </w:r>
            <w:r w:rsidR="00E30CA5">
              <w:rPr>
                <w:rFonts w:ascii="Arial" w:hAnsi="Arial" w:cs="Arial"/>
                <w:sz w:val="24"/>
                <w:szCs w:val="24"/>
              </w:rPr>
              <w:t xml:space="preserve"> </w:t>
            </w:r>
            <w:r w:rsidR="006F1427">
              <w:rPr>
                <w:rFonts w:ascii="Arial" w:hAnsi="Arial" w:cs="Arial"/>
                <w:sz w:val="24"/>
                <w:szCs w:val="24"/>
              </w:rPr>
              <w:t>AMENDMENT</w:t>
            </w:r>
            <w:r w:rsidR="00C16B2D">
              <w:rPr>
                <w:rFonts w:ascii="Arial" w:hAnsi="Arial" w:cs="Arial"/>
                <w:sz w:val="24"/>
                <w:szCs w:val="24"/>
              </w:rPr>
              <w:t xml:space="preserve"> AND</w:t>
            </w:r>
            <w:r w:rsidR="006F1427">
              <w:rPr>
                <w:rFonts w:ascii="Arial" w:hAnsi="Arial" w:cs="Arial"/>
                <w:sz w:val="24"/>
                <w:szCs w:val="24"/>
              </w:rPr>
              <w:t xml:space="preserve"> REPEAL</w:t>
            </w:r>
          </w:p>
          <w:p w14:paraId="3BBF45A6" w14:textId="77777777" w:rsidR="00970517" w:rsidRPr="0063383A" w:rsidRDefault="00970517" w:rsidP="00F84086">
            <w:pPr>
              <w:rPr>
                <w:rFonts w:ascii="Arial" w:hAnsi="Arial" w:cs="Arial"/>
                <w:sz w:val="24"/>
                <w:szCs w:val="24"/>
              </w:rPr>
            </w:pPr>
          </w:p>
          <w:p w14:paraId="33DFCE84" w14:textId="77777777" w:rsidR="00970517" w:rsidRPr="0063383A" w:rsidRDefault="00970517" w:rsidP="00F84086">
            <w:pPr>
              <w:rPr>
                <w:rFonts w:ascii="Arial" w:hAnsi="Arial" w:cs="Arial"/>
                <w:sz w:val="24"/>
                <w:szCs w:val="24"/>
              </w:rPr>
            </w:pPr>
            <w:r w:rsidRPr="0063383A">
              <w:rPr>
                <w:rFonts w:ascii="Arial" w:hAnsi="Arial" w:cs="Arial"/>
                <w:sz w:val="24"/>
                <w:szCs w:val="24"/>
              </w:rPr>
              <w:t>NO PUBLIC HEARING CONTEMPLATED</w:t>
            </w:r>
          </w:p>
        </w:tc>
      </w:tr>
    </w:tbl>
    <w:p w14:paraId="7580FB00" w14:textId="77777777" w:rsidR="001F1988" w:rsidRPr="008F45B5" w:rsidRDefault="001F1988" w:rsidP="00AD0EBE">
      <w:pPr>
        <w:rPr>
          <w:rFonts w:ascii="Arial" w:hAnsi="Arial" w:cs="Arial"/>
          <w:sz w:val="24"/>
          <w:szCs w:val="24"/>
        </w:rPr>
      </w:pPr>
    </w:p>
    <w:p w14:paraId="702A3472" w14:textId="77777777" w:rsidR="00F400A8" w:rsidRPr="008F45B5" w:rsidRDefault="00F400A8" w:rsidP="00F400A8">
      <w:pPr>
        <w:ind w:firstLine="720"/>
        <w:rPr>
          <w:rFonts w:ascii="Arial" w:hAnsi="Arial" w:cs="Arial"/>
          <w:sz w:val="24"/>
          <w:szCs w:val="24"/>
        </w:rPr>
      </w:pPr>
      <w:r w:rsidRPr="008F45B5">
        <w:rPr>
          <w:rFonts w:ascii="Arial" w:hAnsi="Arial" w:cs="Arial"/>
          <w:sz w:val="24"/>
          <w:szCs w:val="24"/>
        </w:rPr>
        <w:t xml:space="preserve">TO:  </w:t>
      </w:r>
      <w:r w:rsidR="00B31FC2" w:rsidRPr="008F45B5">
        <w:rPr>
          <w:rFonts w:ascii="Arial" w:hAnsi="Arial" w:cs="Arial"/>
          <w:sz w:val="24"/>
          <w:szCs w:val="24"/>
        </w:rPr>
        <w:t>All Concerned Persons</w:t>
      </w:r>
    </w:p>
    <w:p w14:paraId="1E2AE696" w14:textId="77777777" w:rsidR="00F400A8" w:rsidRPr="008F45B5" w:rsidRDefault="00F400A8" w:rsidP="009B259A">
      <w:pPr>
        <w:rPr>
          <w:rFonts w:ascii="Arial" w:hAnsi="Arial" w:cs="Arial"/>
          <w:sz w:val="24"/>
          <w:szCs w:val="24"/>
        </w:rPr>
      </w:pPr>
    </w:p>
    <w:p w14:paraId="6EDCD4FE" w14:textId="7984AEBC" w:rsidR="00F400A8" w:rsidRPr="008F45B5" w:rsidRDefault="00F400A8" w:rsidP="00F400A8">
      <w:pPr>
        <w:ind w:firstLine="720"/>
        <w:rPr>
          <w:rFonts w:ascii="Arial" w:hAnsi="Arial" w:cs="Arial"/>
          <w:sz w:val="24"/>
          <w:szCs w:val="24"/>
        </w:rPr>
      </w:pPr>
      <w:r w:rsidRPr="008F45B5">
        <w:rPr>
          <w:rFonts w:ascii="Arial" w:hAnsi="Arial" w:cs="Arial"/>
          <w:sz w:val="24"/>
          <w:szCs w:val="24"/>
        </w:rPr>
        <w:t xml:space="preserve">1.  On </w:t>
      </w:r>
      <w:r w:rsidR="00282D2F">
        <w:rPr>
          <w:rFonts w:ascii="Arial" w:hAnsi="Arial" w:cs="Arial"/>
          <w:sz w:val="24"/>
          <w:szCs w:val="24"/>
        </w:rPr>
        <w:t>February 11, 2022,</w:t>
      </w:r>
      <w:r w:rsidRPr="008F45B5">
        <w:rPr>
          <w:rFonts w:ascii="Arial" w:hAnsi="Arial" w:cs="Arial"/>
          <w:sz w:val="24"/>
          <w:szCs w:val="24"/>
        </w:rPr>
        <w:t xml:space="preserve"> the </w:t>
      </w:r>
      <w:r w:rsidR="00970517" w:rsidRPr="008F45B5">
        <w:rPr>
          <w:rFonts w:ascii="Arial" w:hAnsi="Arial" w:cs="Arial"/>
          <w:sz w:val="24"/>
          <w:szCs w:val="24"/>
        </w:rPr>
        <w:t xml:space="preserve">Department of </w:t>
      </w:r>
      <w:r w:rsidR="00CB7F21">
        <w:rPr>
          <w:rFonts w:ascii="Arial" w:hAnsi="Arial" w:cs="Arial"/>
          <w:sz w:val="24"/>
          <w:szCs w:val="24"/>
        </w:rPr>
        <w:t xml:space="preserve">Administration </w:t>
      </w:r>
      <w:r w:rsidRPr="008F45B5">
        <w:rPr>
          <w:rFonts w:ascii="Arial" w:hAnsi="Arial" w:cs="Arial"/>
          <w:sz w:val="24"/>
          <w:szCs w:val="24"/>
        </w:rPr>
        <w:t xml:space="preserve">proposes to </w:t>
      </w:r>
      <w:r w:rsidR="00C16B2D">
        <w:rPr>
          <w:rFonts w:ascii="Arial" w:hAnsi="Arial" w:cs="Arial"/>
          <w:sz w:val="24"/>
          <w:szCs w:val="24"/>
        </w:rPr>
        <w:t xml:space="preserve">amend and repeal the </w:t>
      </w:r>
      <w:r w:rsidR="00B31FC2" w:rsidRPr="008F45B5">
        <w:rPr>
          <w:rFonts w:ascii="Arial" w:hAnsi="Arial" w:cs="Arial"/>
          <w:sz w:val="24"/>
          <w:szCs w:val="24"/>
        </w:rPr>
        <w:t>above-stated rule</w:t>
      </w:r>
      <w:r w:rsidR="00C16B2D">
        <w:rPr>
          <w:rFonts w:ascii="Arial" w:hAnsi="Arial" w:cs="Arial"/>
          <w:sz w:val="24"/>
          <w:szCs w:val="24"/>
        </w:rPr>
        <w:t>s</w:t>
      </w:r>
      <w:r w:rsidRPr="008F45B5">
        <w:rPr>
          <w:rFonts w:ascii="Arial" w:hAnsi="Arial" w:cs="Arial"/>
          <w:sz w:val="24"/>
          <w:szCs w:val="24"/>
        </w:rPr>
        <w:t>.</w:t>
      </w:r>
    </w:p>
    <w:p w14:paraId="28E3FF93" w14:textId="77777777" w:rsidR="00F400A8" w:rsidRPr="008F45B5" w:rsidRDefault="00F400A8" w:rsidP="009B259A">
      <w:pPr>
        <w:rPr>
          <w:rFonts w:ascii="Arial" w:hAnsi="Arial" w:cs="Arial"/>
          <w:sz w:val="24"/>
          <w:szCs w:val="24"/>
        </w:rPr>
      </w:pPr>
    </w:p>
    <w:p w14:paraId="4DD06213" w14:textId="0D323341" w:rsidR="0079379B" w:rsidRDefault="00F400A8" w:rsidP="0079379B">
      <w:pPr>
        <w:ind w:firstLine="720"/>
        <w:rPr>
          <w:rFonts w:ascii="Arial" w:hAnsi="Arial" w:cs="Arial"/>
          <w:sz w:val="24"/>
          <w:szCs w:val="24"/>
        </w:rPr>
      </w:pPr>
      <w:r w:rsidRPr="008F45B5">
        <w:rPr>
          <w:rFonts w:ascii="Arial" w:hAnsi="Arial" w:cs="Arial"/>
          <w:sz w:val="24"/>
          <w:szCs w:val="24"/>
        </w:rPr>
        <w:t xml:space="preserve">2.  </w:t>
      </w:r>
      <w:r w:rsidR="0079379B" w:rsidRPr="00862161">
        <w:rPr>
          <w:rFonts w:ascii="Arial" w:hAnsi="Arial" w:cs="Arial"/>
          <w:sz w:val="24"/>
          <w:szCs w:val="24"/>
        </w:rPr>
        <w:t>The Department of Administration will make reasonable accommodations for persons with disabilities who wish to participate in this rulemaking process or need an alternative accessible format of this notice.  If you require an accommodation, contact the Department of Administration no</w:t>
      </w:r>
      <w:r w:rsidR="0079379B">
        <w:rPr>
          <w:rFonts w:ascii="Arial" w:hAnsi="Arial" w:cs="Arial"/>
          <w:sz w:val="24"/>
          <w:szCs w:val="24"/>
        </w:rPr>
        <w:t xml:space="preserve"> later than 5:00 p.m. on </w:t>
      </w:r>
      <w:r w:rsidR="00282D2F" w:rsidRPr="00282D2F">
        <w:rPr>
          <w:rFonts w:ascii="Arial" w:hAnsi="Arial" w:cs="Arial"/>
          <w:sz w:val="24"/>
          <w:szCs w:val="24"/>
        </w:rPr>
        <w:t>January 4, 2022</w:t>
      </w:r>
      <w:r w:rsidR="00282D2F">
        <w:rPr>
          <w:rFonts w:ascii="Arial" w:hAnsi="Arial" w:cs="Arial"/>
          <w:sz w:val="24"/>
          <w:szCs w:val="24"/>
        </w:rPr>
        <w:t xml:space="preserve">, </w:t>
      </w:r>
      <w:r w:rsidR="0079379B" w:rsidRPr="00862161">
        <w:rPr>
          <w:rFonts w:ascii="Arial" w:hAnsi="Arial" w:cs="Arial"/>
          <w:sz w:val="24"/>
          <w:szCs w:val="24"/>
        </w:rPr>
        <w:t xml:space="preserve">to advise us of the nature of the accommodation that you need.  Please contact </w:t>
      </w:r>
      <w:r w:rsidR="0027206E">
        <w:rPr>
          <w:rFonts w:ascii="Arial" w:hAnsi="Arial" w:cs="Arial"/>
          <w:sz w:val="24"/>
          <w:szCs w:val="24"/>
        </w:rPr>
        <w:t>Heather Hardman</w:t>
      </w:r>
      <w:r w:rsidR="0079379B" w:rsidRPr="00862161">
        <w:rPr>
          <w:rFonts w:ascii="Arial" w:hAnsi="Arial" w:cs="Arial"/>
          <w:sz w:val="24"/>
          <w:szCs w:val="24"/>
        </w:rPr>
        <w:t>, Division of Banking and Financial Institutions, P.O. Box 200546, Helena, Montana 59620-0546; telephone (406) 841-29</w:t>
      </w:r>
      <w:r w:rsidR="0027206E">
        <w:rPr>
          <w:rFonts w:ascii="Arial" w:hAnsi="Arial" w:cs="Arial"/>
          <w:sz w:val="24"/>
          <w:szCs w:val="24"/>
        </w:rPr>
        <w:t>22</w:t>
      </w:r>
      <w:r w:rsidR="0079379B" w:rsidRPr="00862161">
        <w:rPr>
          <w:rFonts w:ascii="Arial" w:hAnsi="Arial" w:cs="Arial"/>
          <w:sz w:val="24"/>
          <w:szCs w:val="24"/>
        </w:rPr>
        <w:t xml:space="preserve">; TDD (406) </w:t>
      </w:r>
      <w:r w:rsidR="004E2AF9" w:rsidRPr="004E2AF9">
        <w:rPr>
          <w:rFonts w:ascii="Arial" w:hAnsi="Arial" w:cs="Arial"/>
          <w:sz w:val="24"/>
          <w:szCs w:val="24"/>
        </w:rPr>
        <w:t>841-2974</w:t>
      </w:r>
      <w:r w:rsidR="0079379B" w:rsidRPr="00862161">
        <w:rPr>
          <w:rFonts w:ascii="Arial" w:hAnsi="Arial" w:cs="Arial"/>
          <w:sz w:val="24"/>
          <w:szCs w:val="24"/>
        </w:rPr>
        <w:t>; facsimile (406) 841-2930; or e-m</w:t>
      </w:r>
      <w:r w:rsidR="0079379B">
        <w:rPr>
          <w:rFonts w:ascii="Arial" w:hAnsi="Arial" w:cs="Arial"/>
          <w:sz w:val="24"/>
          <w:szCs w:val="24"/>
        </w:rPr>
        <w:t xml:space="preserve">ail to </w:t>
      </w:r>
      <w:hyperlink r:id="rId8" w:history="1">
        <w:r w:rsidR="000E0CD0" w:rsidRPr="00332496">
          <w:rPr>
            <w:rStyle w:val="Hyperlink"/>
            <w:rFonts w:ascii="Arial" w:hAnsi="Arial" w:cs="Arial"/>
            <w:color w:val="auto"/>
            <w:sz w:val="24"/>
            <w:szCs w:val="24"/>
            <w:u w:val="none"/>
          </w:rPr>
          <w:t>banking@mt.gov</w:t>
        </w:r>
      </w:hyperlink>
      <w:r w:rsidR="0079379B" w:rsidRPr="00332496">
        <w:rPr>
          <w:rFonts w:ascii="Arial" w:hAnsi="Arial" w:cs="Arial"/>
          <w:sz w:val="24"/>
          <w:szCs w:val="24"/>
        </w:rPr>
        <w:t>.</w:t>
      </w:r>
    </w:p>
    <w:p w14:paraId="4E4F4B2B" w14:textId="04F3E821" w:rsidR="000E0CD0" w:rsidRDefault="000E0CD0" w:rsidP="007425EF">
      <w:pPr>
        <w:rPr>
          <w:rFonts w:ascii="Arial" w:hAnsi="Arial" w:cs="Arial"/>
          <w:sz w:val="24"/>
          <w:szCs w:val="24"/>
        </w:rPr>
      </w:pPr>
    </w:p>
    <w:p w14:paraId="53038969" w14:textId="19A3039A" w:rsidR="003B0333" w:rsidRDefault="007059C6" w:rsidP="003B0333">
      <w:pPr>
        <w:ind w:firstLine="720"/>
        <w:rPr>
          <w:rFonts w:ascii="Arial" w:hAnsi="Arial" w:cs="Arial"/>
          <w:sz w:val="24"/>
          <w:szCs w:val="24"/>
        </w:rPr>
      </w:pPr>
      <w:r>
        <w:rPr>
          <w:rFonts w:ascii="Arial" w:hAnsi="Arial" w:cs="Arial"/>
          <w:sz w:val="24"/>
          <w:szCs w:val="24"/>
        </w:rPr>
        <w:t>3</w:t>
      </w:r>
      <w:r w:rsidR="00F400A8" w:rsidRPr="008F45B5">
        <w:rPr>
          <w:rFonts w:ascii="Arial" w:hAnsi="Arial" w:cs="Arial"/>
          <w:sz w:val="24"/>
          <w:szCs w:val="24"/>
        </w:rPr>
        <w:t xml:space="preserve">.  </w:t>
      </w:r>
      <w:r w:rsidR="003B0333" w:rsidRPr="00583091">
        <w:rPr>
          <w:rFonts w:ascii="Arial" w:hAnsi="Arial" w:cs="Arial"/>
          <w:sz w:val="24"/>
          <w:szCs w:val="24"/>
        </w:rPr>
        <w:t xml:space="preserve">The rule </w:t>
      </w:r>
      <w:r w:rsidR="00450DB9">
        <w:rPr>
          <w:rFonts w:ascii="Arial" w:hAnsi="Arial" w:cs="Arial"/>
          <w:sz w:val="24"/>
          <w:szCs w:val="24"/>
        </w:rPr>
        <w:t xml:space="preserve">as </w:t>
      </w:r>
      <w:r w:rsidR="003B0333" w:rsidRPr="00583091">
        <w:rPr>
          <w:rFonts w:ascii="Arial" w:hAnsi="Arial" w:cs="Arial"/>
          <w:sz w:val="24"/>
          <w:szCs w:val="24"/>
        </w:rPr>
        <w:t xml:space="preserve">proposed to be amended </w:t>
      </w:r>
      <w:r w:rsidR="00450DB9" w:rsidRPr="00583091">
        <w:rPr>
          <w:rFonts w:ascii="Arial" w:hAnsi="Arial" w:cs="Arial"/>
          <w:sz w:val="24"/>
          <w:szCs w:val="24"/>
        </w:rPr>
        <w:t>provide</w:t>
      </w:r>
      <w:r w:rsidR="00450DB9">
        <w:rPr>
          <w:rFonts w:ascii="Arial" w:hAnsi="Arial" w:cs="Arial"/>
          <w:sz w:val="24"/>
          <w:szCs w:val="24"/>
        </w:rPr>
        <w:t>s</w:t>
      </w:r>
      <w:r w:rsidR="00450DB9" w:rsidRPr="00583091">
        <w:rPr>
          <w:rFonts w:ascii="Arial" w:hAnsi="Arial" w:cs="Arial"/>
          <w:sz w:val="24"/>
          <w:szCs w:val="24"/>
        </w:rPr>
        <w:t xml:space="preserve"> </w:t>
      </w:r>
      <w:r w:rsidR="003B0333" w:rsidRPr="00583091">
        <w:rPr>
          <w:rFonts w:ascii="Arial" w:hAnsi="Arial" w:cs="Arial"/>
          <w:sz w:val="24"/>
          <w:szCs w:val="24"/>
        </w:rPr>
        <w:t>as follows, new matter underlined, deleted matter interlined:</w:t>
      </w:r>
    </w:p>
    <w:p w14:paraId="49BB6459" w14:textId="4C23C05A" w:rsidR="00E95C76" w:rsidRDefault="00E95C76" w:rsidP="00BA2FB6">
      <w:pPr>
        <w:rPr>
          <w:rFonts w:ascii="Arial" w:hAnsi="Arial" w:cs="Arial"/>
          <w:sz w:val="24"/>
          <w:szCs w:val="24"/>
        </w:rPr>
      </w:pPr>
    </w:p>
    <w:p w14:paraId="3BCE5096" w14:textId="77777777" w:rsidR="00F20D39" w:rsidRDefault="002A7C4F" w:rsidP="002A7C4F">
      <w:pPr>
        <w:tabs>
          <w:tab w:val="left" w:pos="720"/>
          <w:tab w:val="left" w:pos="2160"/>
          <w:tab w:val="center" w:pos="4440"/>
          <w:tab w:val="left" w:pos="5760"/>
        </w:tabs>
        <w:ind w:firstLine="720"/>
        <w:rPr>
          <w:rFonts w:ascii="Arial" w:hAnsi="Arial"/>
          <w:sz w:val="24"/>
          <w:u w:val="single"/>
        </w:rPr>
      </w:pPr>
      <w:proofErr w:type="gramStart"/>
      <w:r w:rsidRPr="002A7C4F">
        <w:rPr>
          <w:rFonts w:ascii="Arial" w:hAnsi="Arial"/>
          <w:sz w:val="24"/>
          <w:u w:val="single"/>
        </w:rPr>
        <w:t xml:space="preserve">2.59.112  </w:t>
      </w:r>
      <w:r w:rsidRPr="002A7C4F">
        <w:rPr>
          <w:rFonts w:ascii="Arial" w:hAnsi="Arial"/>
          <w:strike/>
          <w:sz w:val="24"/>
          <w:u w:val="single"/>
        </w:rPr>
        <w:t>INVESTMENT</w:t>
      </w:r>
      <w:proofErr w:type="gramEnd"/>
      <w:r w:rsidRPr="002A7C4F">
        <w:rPr>
          <w:rFonts w:ascii="Arial" w:hAnsi="Arial"/>
          <w:strike/>
          <w:sz w:val="24"/>
          <w:u w:val="single"/>
        </w:rPr>
        <w:t xml:space="preserve"> POLICIES</w:t>
      </w:r>
      <w:r w:rsidRPr="00F20D39">
        <w:rPr>
          <w:rFonts w:ascii="Arial" w:hAnsi="Arial"/>
          <w:sz w:val="24"/>
          <w:u w:val="single"/>
        </w:rPr>
        <w:t xml:space="preserve"> </w:t>
      </w:r>
      <w:r w:rsidR="00AD34EE" w:rsidRPr="00AD34EE">
        <w:rPr>
          <w:rFonts w:ascii="Arial" w:hAnsi="Arial"/>
          <w:sz w:val="24"/>
          <w:u w:val="single"/>
        </w:rPr>
        <w:t>UNDERWRITING OF SECURITIES</w:t>
      </w:r>
    </w:p>
    <w:p w14:paraId="66DBC5AF" w14:textId="2A03F31B" w:rsidR="002A7C4F" w:rsidRPr="002A7C4F" w:rsidRDefault="002A7C4F" w:rsidP="002A7C4F">
      <w:pPr>
        <w:tabs>
          <w:tab w:val="left" w:pos="720"/>
          <w:tab w:val="left" w:pos="2160"/>
          <w:tab w:val="center" w:pos="4440"/>
          <w:tab w:val="left" w:pos="5760"/>
        </w:tabs>
        <w:ind w:firstLine="720"/>
        <w:rPr>
          <w:rFonts w:ascii="Arial" w:hAnsi="Arial"/>
          <w:strike/>
          <w:sz w:val="24"/>
        </w:rPr>
      </w:pPr>
      <w:r w:rsidRPr="002A7C4F">
        <w:rPr>
          <w:rFonts w:ascii="Arial" w:hAnsi="Arial"/>
          <w:strike/>
          <w:sz w:val="24"/>
        </w:rPr>
        <w:t>(1)  The bank's board of directors shall adopt an investment policy adequate for its bank.  The policy shall include, at a minimum, circumstances relevant to those securities and investments the bank customarily owns or trades.</w:t>
      </w:r>
    </w:p>
    <w:p w14:paraId="183BCB01" w14:textId="5C1ECE81" w:rsidR="002A7C4F" w:rsidRPr="002A7C4F" w:rsidRDefault="002A7C4F" w:rsidP="002A7C4F">
      <w:pPr>
        <w:tabs>
          <w:tab w:val="left" w:pos="720"/>
          <w:tab w:val="left" w:pos="2160"/>
          <w:tab w:val="center" w:pos="4440"/>
          <w:tab w:val="left" w:pos="5760"/>
        </w:tabs>
        <w:ind w:firstLine="720"/>
        <w:rPr>
          <w:rFonts w:ascii="Arial" w:hAnsi="Arial"/>
          <w:strike/>
          <w:sz w:val="24"/>
        </w:rPr>
      </w:pPr>
      <w:r w:rsidRPr="002A7C4F">
        <w:rPr>
          <w:rFonts w:ascii="Arial" w:hAnsi="Arial"/>
          <w:strike/>
          <w:sz w:val="24"/>
        </w:rPr>
        <w:t>(a)  With an emphasis on quality, the policy should describe those securities preferred by the bank's board of directors, and how the securities will be managed to incur a minimum risk to the bank.</w:t>
      </w:r>
    </w:p>
    <w:p w14:paraId="48E7A594" w14:textId="24E50E38" w:rsidR="002A7C4F" w:rsidRPr="002A7C4F" w:rsidRDefault="002A7C4F" w:rsidP="002A7C4F">
      <w:pPr>
        <w:tabs>
          <w:tab w:val="left" w:pos="720"/>
          <w:tab w:val="left" w:pos="2160"/>
          <w:tab w:val="center" w:pos="4440"/>
          <w:tab w:val="left" w:pos="5760"/>
        </w:tabs>
        <w:ind w:firstLine="720"/>
        <w:rPr>
          <w:rFonts w:ascii="Arial" w:hAnsi="Arial"/>
          <w:strike/>
          <w:sz w:val="24"/>
        </w:rPr>
      </w:pPr>
      <w:r w:rsidRPr="002A7C4F">
        <w:rPr>
          <w:rFonts w:ascii="Arial" w:hAnsi="Arial"/>
          <w:strike/>
          <w:sz w:val="24"/>
        </w:rPr>
        <w:t>(b)  The bank's board of directors should formally approve those securities dealers with whom the bank does business.  The bank's management should be familiar with the dealer's financial condition, abilities, and reputation in relation to the bank's needs.</w:t>
      </w:r>
    </w:p>
    <w:p w14:paraId="79C7EBCA" w14:textId="025F4EA4" w:rsidR="002A7C4F" w:rsidRPr="002A7C4F" w:rsidRDefault="002A7C4F" w:rsidP="002A7C4F">
      <w:pPr>
        <w:tabs>
          <w:tab w:val="left" w:pos="720"/>
          <w:tab w:val="left" w:pos="2160"/>
          <w:tab w:val="center" w:pos="4440"/>
          <w:tab w:val="left" w:pos="5760"/>
        </w:tabs>
        <w:ind w:firstLine="720"/>
        <w:rPr>
          <w:rFonts w:ascii="Arial" w:hAnsi="Arial"/>
          <w:strike/>
          <w:sz w:val="24"/>
        </w:rPr>
      </w:pPr>
      <w:r w:rsidRPr="002A7C4F">
        <w:rPr>
          <w:rFonts w:ascii="Arial" w:hAnsi="Arial"/>
          <w:strike/>
          <w:sz w:val="24"/>
        </w:rPr>
        <w:t xml:space="preserve">(c)  The board of directors should conduct a periodic review of its bank's investment portfolio, to determine adherence to previously established investment goals and policies, and to value </w:t>
      </w:r>
      <w:proofErr w:type="gramStart"/>
      <w:r w:rsidRPr="002A7C4F">
        <w:rPr>
          <w:rFonts w:ascii="Arial" w:hAnsi="Arial"/>
          <w:strike/>
          <w:sz w:val="24"/>
        </w:rPr>
        <w:t>all of</w:t>
      </w:r>
      <w:proofErr w:type="gramEnd"/>
      <w:r w:rsidRPr="002A7C4F">
        <w:rPr>
          <w:rFonts w:ascii="Arial" w:hAnsi="Arial"/>
          <w:strike/>
          <w:sz w:val="24"/>
        </w:rPr>
        <w:t xml:space="preserve"> its bank's investments, including investments in mutual funds.  The board of directors should closely observe its bank's activity in "repurchase agreements" and "reverse repurchase agreements" for any adverse effects upon the bank.</w:t>
      </w:r>
    </w:p>
    <w:p w14:paraId="05AD9A19" w14:textId="1D58AA52" w:rsidR="002A7C4F" w:rsidRPr="002A7C4F" w:rsidRDefault="002A7C4F" w:rsidP="002A7C4F">
      <w:pPr>
        <w:tabs>
          <w:tab w:val="left" w:pos="720"/>
          <w:tab w:val="left" w:pos="2160"/>
          <w:tab w:val="center" w:pos="4440"/>
          <w:tab w:val="left" w:pos="5760"/>
        </w:tabs>
        <w:ind w:firstLine="720"/>
        <w:rPr>
          <w:rFonts w:ascii="Arial" w:hAnsi="Arial"/>
          <w:strike/>
          <w:sz w:val="24"/>
        </w:rPr>
      </w:pPr>
      <w:r w:rsidRPr="002A7C4F">
        <w:rPr>
          <w:rFonts w:ascii="Arial" w:hAnsi="Arial"/>
          <w:strike/>
          <w:sz w:val="24"/>
        </w:rPr>
        <w:lastRenderedPageBreak/>
        <w:t>(d)  Information should be available in the bank's own credit files, or otherwise be readily accessible to bank management and examiners in sufficient detail to support a judgment that each issue in the portfolio is suitable for investment purposes.</w:t>
      </w:r>
    </w:p>
    <w:p w14:paraId="5D6C8AAD" w14:textId="392F1B43" w:rsidR="002A7C4F" w:rsidRDefault="00707368" w:rsidP="00707368">
      <w:pPr>
        <w:tabs>
          <w:tab w:val="left" w:pos="720"/>
          <w:tab w:val="left" w:pos="2160"/>
          <w:tab w:val="center" w:pos="4440"/>
          <w:tab w:val="left" w:pos="5760"/>
        </w:tabs>
        <w:ind w:firstLine="720"/>
        <w:rPr>
          <w:rFonts w:ascii="Arial" w:hAnsi="Arial"/>
          <w:sz w:val="24"/>
        </w:rPr>
      </w:pPr>
      <w:r w:rsidRPr="00955EAD">
        <w:rPr>
          <w:rFonts w:ascii="Arial" w:hAnsi="Arial"/>
          <w:sz w:val="24"/>
        </w:rPr>
        <w:t>(2)</w:t>
      </w:r>
      <w:r w:rsidR="00BC5168" w:rsidRPr="00BC5168">
        <w:rPr>
          <w:rFonts w:ascii="Arial" w:hAnsi="Arial"/>
          <w:sz w:val="24"/>
        </w:rPr>
        <w:t xml:space="preserve"> </w:t>
      </w:r>
      <w:r>
        <w:rPr>
          <w:rFonts w:ascii="Arial" w:hAnsi="Arial"/>
          <w:sz w:val="24"/>
        </w:rPr>
        <w:t>remains the same but is renumbered (1).</w:t>
      </w:r>
    </w:p>
    <w:p w14:paraId="012DDF43" w14:textId="77777777" w:rsidR="00BC5168" w:rsidRPr="00AD34EE" w:rsidRDefault="00BC5168" w:rsidP="00BC5168">
      <w:pPr>
        <w:rPr>
          <w:rFonts w:ascii="Arial" w:hAnsi="Arial" w:cs="Arial"/>
          <w:sz w:val="24"/>
          <w:szCs w:val="24"/>
        </w:rPr>
      </w:pPr>
    </w:p>
    <w:p w14:paraId="5D336A5F" w14:textId="77777777" w:rsidR="002A7C4F" w:rsidRDefault="002A7C4F" w:rsidP="002A7C4F">
      <w:pPr>
        <w:tabs>
          <w:tab w:val="left" w:pos="720"/>
          <w:tab w:val="left" w:pos="2160"/>
          <w:tab w:val="center" w:pos="4440"/>
          <w:tab w:val="left" w:pos="5760"/>
          <w:tab w:val="right" w:pos="9000"/>
        </w:tabs>
        <w:ind w:firstLine="720"/>
        <w:rPr>
          <w:rFonts w:ascii="Arial" w:hAnsi="Arial"/>
          <w:sz w:val="24"/>
        </w:rPr>
      </w:pPr>
      <w:r>
        <w:rPr>
          <w:rFonts w:ascii="Arial" w:hAnsi="Arial"/>
          <w:sz w:val="24"/>
        </w:rPr>
        <w:t xml:space="preserve">AUTH:  </w:t>
      </w:r>
      <w:r w:rsidRPr="002A7C4F">
        <w:rPr>
          <w:rFonts w:ascii="Arial" w:hAnsi="Arial"/>
          <w:sz w:val="24"/>
        </w:rPr>
        <w:t>32-1-424, 32-1-433, MCA</w:t>
      </w:r>
    </w:p>
    <w:p w14:paraId="716C4F71" w14:textId="330DBC83" w:rsidR="002A7C4F" w:rsidRPr="002A7C4F" w:rsidRDefault="002A7C4F" w:rsidP="002A7C4F">
      <w:pPr>
        <w:tabs>
          <w:tab w:val="left" w:pos="720"/>
          <w:tab w:val="left" w:pos="2160"/>
          <w:tab w:val="center" w:pos="4440"/>
          <w:tab w:val="left" w:pos="5760"/>
          <w:tab w:val="right" w:pos="9000"/>
        </w:tabs>
        <w:ind w:firstLine="720"/>
        <w:rPr>
          <w:rFonts w:ascii="Arial" w:hAnsi="Arial"/>
          <w:sz w:val="24"/>
        </w:rPr>
      </w:pPr>
      <w:r w:rsidRPr="002A7C4F">
        <w:rPr>
          <w:rFonts w:ascii="Arial" w:hAnsi="Arial"/>
          <w:sz w:val="24"/>
        </w:rPr>
        <w:t>IMP:  32-1-424, 32-1-433, MCA</w:t>
      </w:r>
    </w:p>
    <w:p w14:paraId="12970FF2" w14:textId="77777777" w:rsidR="002A7C4F" w:rsidRPr="00583091" w:rsidRDefault="002A7C4F" w:rsidP="00BA2FB6">
      <w:pPr>
        <w:rPr>
          <w:rFonts w:ascii="Arial" w:hAnsi="Arial" w:cs="Arial"/>
          <w:sz w:val="24"/>
          <w:szCs w:val="24"/>
        </w:rPr>
      </w:pPr>
    </w:p>
    <w:p w14:paraId="43C4B130" w14:textId="36477477" w:rsidR="00647EBF" w:rsidRDefault="00AD34EE" w:rsidP="00655F47">
      <w:pPr>
        <w:ind w:firstLine="720"/>
        <w:rPr>
          <w:rFonts w:ascii="Arial" w:hAnsi="Arial" w:cs="Arial"/>
          <w:sz w:val="24"/>
          <w:szCs w:val="24"/>
        </w:rPr>
      </w:pPr>
      <w:r w:rsidRPr="00097C9B">
        <w:rPr>
          <w:rFonts w:ascii="Arial" w:hAnsi="Arial" w:cs="Arial"/>
          <w:bCs/>
          <w:sz w:val="24"/>
          <w:szCs w:val="24"/>
          <w:u w:val="single"/>
        </w:rPr>
        <w:t>STATEMENT OF REASONABLE NECESSITY</w:t>
      </w:r>
      <w:r w:rsidRPr="00574F99">
        <w:rPr>
          <w:rFonts w:ascii="Arial" w:hAnsi="Arial" w:cs="Arial"/>
          <w:sz w:val="24"/>
          <w:szCs w:val="24"/>
        </w:rPr>
        <w:t>:</w:t>
      </w:r>
      <w:r w:rsidRPr="00097C9B">
        <w:rPr>
          <w:rFonts w:ascii="Arial" w:hAnsi="Arial" w:cs="Arial"/>
          <w:sz w:val="24"/>
          <w:szCs w:val="24"/>
        </w:rPr>
        <w:t xml:space="preserve">  </w:t>
      </w:r>
      <w:r>
        <w:rPr>
          <w:rFonts w:ascii="Arial" w:hAnsi="Arial" w:cs="Arial"/>
          <w:sz w:val="24"/>
          <w:szCs w:val="24"/>
        </w:rPr>
        <w:t xml:space="preserve">The department proposes to amend </w:t>
      </w:r>
      <w:r w:rsidR="00655F47">
        <w:rPr>
          <w:rFonts w:ascii="Arial" w:hAnsi="Arial" w:cs="Arial"/>
          <w:sz w:val="24"/>
          <w:szCs w:val="24"/>
        </w:rPr>
        <w:t>this</w:t>
      </w:r>
      <w:r>
        <w:rPr>
          <w:rFonts w:ascii="Arial" w:hAnsi="Arial" w:cs="Arial"/>
          <w:sz w:val="24"/>
          <w:szCs w:val="24"/>
        </w:rPr>
        <w:t xml:space="preserve"> rule</w:t>
      </w:r>
      <w:r w:rsidR="00647EBF">
        <w:rPr>
          <w:rFonts w:ascii="Arial" w:hAnsi="Arial" w:cs="Arial"/>
          <w:sz w:val="24"/>
          <w:szCs w:val="24"/>
        </w:rPr>
        <w:t xml:space="preserve"> and repeal the following rules</w:t>
      </w:r>
      <w:r>
        <w:rPr>
          <w:rFonts w:ascii="Arial" w:hAnsi="Arial" w:cs="Arial"/>
          <w:sz w:val="24"/>
          <w:szCs w:val="24"/>
        </w:rPr>
        <w:t xml:space="preserve"> </w:t>
      </w:r>
      <w:proofErr w:type="gramStart"/>
      <w:r>
        <w:rPr>
          <w:rFonts w:ascii="Arial" w:hAnsi="Arial" w:cs="Arial"/>
          <w:sz w:val="24"/>
          <w:szCs w:val="24"/>
        </w:rPr>
        <w:t>in an effort to</w:t>
      </w:r>
      <w:proofErr w:type="gramEnd"/>
      <w:r>
        <w:rPr>
          <w:rFonts w:ascii="Arial" w:hAnsi="Arial" w:cs="Arial"/>
          <w:sz w:val="24"/>
          <w:szCs w:val="24"/>
        </w:rPr>
        <w:t xml:space="preserve"> </w:t>
      </w:r>
      <w:r w:rsidR="00BC5168">
        <w:rPr>
          <w:rFonts w:ascii="Arial" w:hAnsi="Arial" w:cs="Arial"/>
          <w:sz w:val="24"/>
          <w:szCs w:val="24"/>
        </w:rPr>
        <w:t>cut the red tape and streamline regulation</w:t>
      </w:r>
      <w:r>
        <w:rPr>
          <w:rFonts w:ascii="Arial" w:hAnsi="Arial" w:cs="Arial"/>
          <w:sz w:val="24"/>
          <w:szCs w:val="24"/>
        </w:rPr>
        <w:t xml:space="preserve"> for its state-chartered banks </w:t>
      </w:r>
      <w:r w:rsidR="00BC5168">
        <w:rPr>
          <w:rFonts w:ascii="Arial" w:hAnsi="Arial" w:cs="Arial"/>
          <w:sz w:val="24"/>
          <w:szCs w:val="24"/>
        </w:rPr>
        <w:t xml:space="preserve">as part of </w:t>
      </w:r>
      <w:r>
        <w:rPr>
          <w:rFonts w:ascii="Arial" w:hAnsi="Arial" w:cs="Arial"/>
          <w:sz w:val="24"/>
          <w:szCs w:val="24"/>
        </w:rPr>
        <w:t>Governor Gianforte's Red Tape Relief Initiative.</w:t>
      </w:r>
    </w:p>
    <w:p w14:paraId="6D77660F" w14:textId="46CCF6A8" w:rsidR="00F72816" w:rsidRDefault="00574F99" w:rsidP="00655F47">
      <w:pPr>
        <w:ind w:firstLine="720"/>
        <w:rPr>
          <w:rFonts w:ascii="Arial" w:hAnsi="Arial" w:cs="Arial"/>
          <w:sz w:val="24"/>
          <w:szCs w:val="24"/>
        </w:rPr>
      </w:pPr>
      <w:r w:rsidRPr="00AD34EE">
        <w:rPr>
          <w:rFonts w:ascii="Arial" w:hAnsi="Arial" w:cs="Arial"/>
          <w:sz w:val="24"/>
          <w:szCs w:val="24"/>
        </w:rPr>
        <w:t xml:space="preserve">Section (1) of </w:t>
      </w:r>
      <w:r>
        <w:rPr>
          <w:rFonts w:ascii="Arial" w:hAnsi="Arial" w:cs="Arial"/>
          <w:sz w:val="24"/>
          <w:szCs w:val="24"/>
        </w:rPr>
        <w:t>this</w:t>
      </w:r>
      <w:r w:rsidRPr="00AD34EE">
        <w:rPr>
          <w:rFonts w:ascii="Arial" w:hAnsi="Arial" w:cs="Arial"/>
          <w:sz w:val="24"/>
          <w:szCs w:val="24"/>
        </w:rPr>
        <w:t xml:space="preserve"> rule can be deleted</w:t>
      </w:r>
      <w:r>
        <w:rPr>
          <w:rFonts w:ascii="Arial" w:hAnsi="Arial" w:cs="Arial"/>
          <w:sz w:val="24"/>
          <w:szCs w:val="24"/>
        </w:rPr>
        <w:t xml:space="preserve"> since</w:t>
      </w:r>
      <w:r w:rsidRPr="00AD34EE">
        <w:rPr>
          <w:rFonts w:ascii="Arial" w:hAnsi="Arial" w:cs="Arial"/>
          <w:sz w:val="24"/>
          <w:szCs w:val="24"/>
        </w:rPr>
        <w:t xml:space="preserve"> banks are expected to have adequate investment policies</w:t>
      </w:r>
      <w:r w:rsidR="003A74CE">
        <w:rPr>
          <w:rFonts w:ascii="Arial" w:hAnsi="Arial" w:cs="Arial"/>
          <w:sz w:val="24"/>
          <w:szCs w:val="24"/>
        </w:rPr>
        <w:t xml:space="preserve"> pursuant to </w:t>
      </w:r>
      <w:r w:rsidR="008A5D3C">
        <w:rPr>
          <w:rFonts w:ascii="Arial" w:hAnsi="Arial" w:cs="Arial"/>
          <w:sz w:val="24"/>
          <w:szCs w:val="24"/>
        </w:rPr>
        <w:t>Federal Financial Institutions Examination C</w:t>
      </w:r>
      <w:r w:rsidR="007F246B">
        <w:rPr>
          <w:rFonts w:ascii="Arial" w:hAnsi="Arial" w:cs="Arial"/>
          <w:sz w:val="24"/>
          <w:szCs w:val="24"/>
        </w:rPr>
        <w:t>ouncil (</w:t>
      </w:r>
      <w:r w:rsidR="003A74CE">
        <w:rPr>
          <w:rFonts w:ascii="Arial" w:hAnsi="Arial" w:cs="Arial"/>
          <w:sz w:val="24"/>
          <w:szCs w:val="24"/>
        </w:rPr>
        <w:t>FFIEC</w:t>
      </w:r>
      <w:r w:rsidR="007F246B">
        <w:rPr>
          <w:rFonts w:ascii="Arial" w:hAnsi="Arial" w:cs="Arial"/>
          <w:sz w:val="24"/>
          <w:szCs w:val="24"/>
        </w:rPr>
        <w:t>)</w:t>
      </w:r>
      <w:r w:rsidR="003A74CE">
        <w:rPr>
          <w:rFonts w:ascii="Arial" w:hAnsi="Arial" w:cs="Arial"/>
          <w:sz w:val="24"/>
          <w:szCs w:val="24"/>
        </w:rPr>
        <w:t xml:space="preserve"> policies.  The </w:t>
      </w:r>
      <w:r w:rsidR="003A74CE" w:rsidRPr="003A74CE">
        <w:rPr>
          <w:rFonts w:ascii="Arial" w:hAnsi="Arial" w:cs="Arial"/>
          <w:sz w:val="24"/>
          <w:szCs w:val="24"/>
        </w:rPr>
        <w:t xml:space="preserve">FFIEC </w:t>
      </w:r>
      <w:r w:rsidR="003A74CE">
        <w:rPr>
          <w:rFonts w:ascii="Arial" w:hAnsi="Arial" w:cs="Arial"/>
          <w:sz w:val="24"/>
          <w:szCs w:val="24"/>
        </w:rPr>
        <w:t xml:space="preserve">is made up of </w:t>
      </w:r>
      <w:r w:rsidR="003A74CE" w:rsidRPr="003A74CE">
        <w:rPr>
          <w:rFonts w:ascii="Arial" w:hAnsi="Arial" w:cs="Arial"/>
          <w:sz w:val="24"/>
          <w:szCs w:val="24"/>
        </w:rPr>
        <w:t>the Board of Governors of the Federal Reserve System, the Federal Deposit Insurance Corporation, the Office of the Comptroller of the Currency, the Office of Thrift Supervision, and the National Credit Union Administration</w:t>
      </w:r>
      <w:r>
        <w:rPr>
          <w:rFonts w:ascii="Arial" w:hAnsi="Arial" w:cs="Arial"/>
          <w:sz w:val="24"/>
          <w:szCs w:val="24"/>
        </w:rPr>
        <w:t>.</w:t>
      </w:r>
      <w:r w:rsidR="00AD65D5">
        <w:rPr>
          <w:rFonts w:ascii="Arial" w:hAnsi="Arial" w:cs="Arial"/>
          <w:sz w:val="24"/>
          <w:szCs w:val="24"/>
        </w:rPr>
        <w:t xml:space="preserve">  </w:t>
      </w:r>
      <w:r w:rsidR="003A74CE">
        <w:rPr>
          <w:rFonts w:ascii="Arial" w:hAnsi="Arial" w:cs="Arial"/>
          <w:sz w:val="24"/>
          <w:szCs w:val="24"/>
        </w:rPr>
        <w:t>The</w:t>
      </w:r>
      <w:r w:rsidR="004D2C03">
        <w:rPr>
          <w:rFonts w:ascii="Arial" w:hAnsi="Arial" w:cs="Arial"/>
          <w:sz w:val="24"/>
          <w:szCs w:val="24"/>
        </w:rPr>
        <w:t xml:space="preserve"> FFIEC </w:t>
      </w:r>
      <w:r w:rsidR="003A74CE">
        <w:rPr>
          <w:rFonts w:ascii="Arial" w:hAnsi="Arial" w:cs="Arial"/>
          <w:sz w:val="24"/>
          <w:szCs w:val="24"/>
        </w:rPr>
        <w:t>ha</w:t>
      </w:r>
      <w:r w:rsidR="004D2C03">
        <w:rPr>
          <w:rFonts w:ascii="Arial" w:hAnsi="Arial" w:cs="Arial"/>
          <w:sz w:val="24"/>
          <w:szCs w:val="24"/>
        </w:rPr>
        <w:t>s</w:t>
      </w:r>
      <w:r w:rsidR="003A74CE">
        <w:rPr>
          <w:rFonts w:ascii="Arial" w:hAnsi="Arial" w:cs="Arial"/>
          <w:sz w:val="24"/>
          <w:szCs w:val="24"/>
        </w:rPr>
        <w:t xml:space="preserve"> issued policy statements regarding sound practices for managing investment securities.  This</w:t>
      </w:r>
      <w:r w:rsidR="004D2C03">
        <w:rPr>
          <w:rFonts w:ascii="Arial" w:hAnsi="Arial" w:cs="Arial"/>
          <w:sz w:val="24"/>
          <w:szCs w:val="24"/>
        </w:rPr>
        <w:t xml:space="preserve"> includes </w:t>
      </w:r>
      <w:r w:rsidR="004D2C03" w:rsidRPr="004D2C03">
        <w:rPr>
          <w:rFonts w:ascii="Arial" w:hAnsi="Arial" w:cs="Arial"/>
          <w:sz w:val="24"/>
          <w:szCs w:val="24"/>
        </w:rPr>
        <w:t>board and senior management oversight and a comprehensive risk management process that effectively identifies, measures, monitors, and controls risk</w:t>
      </w:r>
      <w:r w:rsidR="004D2C03">
        <w:rPr>
          <w:rFonts w:ascii="Arial" w:hAnsi="Arial" w:cs="Arial"/>
          <w:sz w:val="24"/>
          <w:szCs w:val="24"/>
        </w:rPr>
        <w:t>s</w:t>
      </w:r>
      <w:r w:rsidR="004D2C03" w:rsidRPr="004D2C03">
        <w:rPr>
          <w:rFonts w:ascii="Arial" w:hAnsi="Arial" w:cs="Arial"/>
          <w:sz w:val="24"/>
          <w:szCs w:val="24"/>
        </w:rPr>
        <w:t xml:space="preserve"> associated with investment activities.</w:t>
      </w:r>
      <w:r w:rsidR="004D2C03">
        <w:rPr>
          <w:rFonts w:ascii="Arial" w:hAnsi="Arial" w:cs="Arial"/>
          <w:sz w:val="24"/>
          <w:szCs w:val="24"/>
        </w:rPr>
        <w:t xml:space="preserve"> </w:t>
      </w:r>
      <w:r w:rsidR="00F20D39">
        <w:rPr>
          <w:rFonts w:ascii="Arial" w:hAnsi="Arial" w:cs="Arial"/>
          <w:sz w:val="24"/>
          <w:szCs w:val="24"/>
        </w:rPr>
        <w:t xml:space="preserve"> </w:t>
      </w:r>
      <w:r w:rsidR="00F72816">
        <w:rPr>
          <w:rFonts w:ascii="Arial" w:hAnsi="Arial" w:cs="Arial"/>
          <w:sz w:val="24"/>
          <w:szCs w:val="24"/>
        </w:rPr>
        <w:t xml:space="preserve">This comprehensive risk management process requires policies that are appropriate for the size and risk profile of the institution.  </w:t>
      </w:r>
      <w:r w:rsidR="00683E09">
        <w:rPr>
          <w:rFonts w:ascii="Arial" w:hAnsi="Arial" w:cs="Arial"/>
          <w:sz w:val="24"/>
          <w:szCs w:val="24"/>
        </w:rPr>
        <w:t xml:space="preserve">The FFIEC's investment policies </w:t>
      </w:r>
      <w:r w:rsidR="004C4E5D">
        <w:rPr>
          <w:rFonts w:ascii="Arial" w:hAnsi="Arial" w:cs="Arial"/>
          <w:sz w:val="24"/>
          <w:szCs w:val="24"/>
        </w:rPr>
        <w:t>protect</w:t>
      </w:r>
      <w:r w:rsidR="00992219">
        <w:rPr>
          <w:rFonts w:ascii="Arial" w:hAnsi="Arial" w:cs="Arial"/>
          <w:sz w:val="24"/>
          <w:szCs w:val="24"/>
        </w:rPr>
        <w:t xml:space="preserve"> the same interests that were </w:t>
      </w:r>
      <w:r w:rsidR="004C4E5D">
        <w:rPr>
          <w:rFonts w:ascii="Arial" w:hAnsi="Arial" w:cs="Arial"/>
          <w:sz w:val="24"/>
          <w:szCs w:val="24"/>
        </w:rPr>
        <w:t>secured</w:t>
      </w:r>
      <w:r w:rsidR="00992219">
        <w:rPr>
          <w:rFonts w:ascii="Arial" w:hAnsi="Arial" w:cs="Arial"/>
          <w:sz w:val="24"/>
          <w:szCs w:val="24"/>
        </w:rPr>
        <w:t xml:space="preserve"> by</w:t>
      </w:r>
      <w:r w:rsidR="00FF7DE3">
        <w:rPr>
          <w:rFonts w:ascii="Arial" w:hAnsi="Arial" w:cs="Arial"/>
          <w:sz w:val="24"/>
          <w:szCs w:val="24"/>
        </w:rPr>
        <w:t xml:space="preserve"> </w:t>
      </w:r>
      <w:r w:rsidR="00B12155">
        <w:rPr>
          <w:rFonts w:ascii="Arial" w:hAnsi="Arial" w:cs="Arial"/>
          <w:sz w:val="24"/>
          <w:szCs w:val="24"/>
        </w:rPr>
        <w:t>(1), and therefore, (1) is no longer necessary.</w:t>
      </w:r>
    </w:p>
    <w:p w14:paraId="4139F2DD" w14:textId="66710D23" w:rsidR="00574F99" w:rsidRDefault="003C3958" w:rsidP="00655F47">
      <w:pPr>
        <w:ind w:firstLine="720"/>
        <w:rPr>
          <w:rFonts w:ascii="Arial" w:hAnsi="Arial" w:cs="Arial"/>
          <w:sz w:val="24"/>
          <w:szCs w:val="24"/>
        </w:rPr>
      </w:pPr>
      <w:r>
        <w:rPr>
          <w:rFonts w:ascii="Arial" w:hAnsi="Arial" w:cs="Arial"/>
          <w:sz w:val="24"/>
          <w:szCs w:val="24"/>
        </w:rPr>
        <w:t>With the removal of (1), t</w:t>
      </w:r>
      <w:r w:rsidR="00AD65D5">
        <w:rPr>
          <w:rFonts w:ascii="Arial" w:hAnsi="Arial" w:cs="Arial"/>
          <w:sz w:val="24"/>
          <w:szCs w:val="24"/>
        </w:rPr>
        <w:t xml:space="preserve">he catchphrase </w:t>
      </w:r>
      <w:r w:rsidR="00BC5168">
        <w:rPr>
          <w:rFonts w:ascii="Arial" w:hAnsi="Arial" w:cs="Arial"/>
          <w:sz w:val="24"/>
          <w:szCs w:val="24"/>
        </w:rPr>
        <w:t>should</w:t>
      </w:r>
      <w:r w:rsidR="00AD65D5">
        <w:rPr>
          <w:rFonts w:ascii="Arial" w:hAnsi="Arial" w:cs="Arial"/>
          <w:sz w:val="24"/>
          <w:szCs w:val="24"/>
        </w:rPr>
        <w:t xml:space="preserve"> be amended to </w:t>
      </w:r>
      <w:r w:rsidR="007D7B94">
        <w:rPr>
          <w:rFonts w:ascii="Arial" w:hAnsi="Arial" w:cs="Arial"/>
          <w:sz w:val="24"/>
          <w:szCs w:val="24"/>
        </w:rPr>
        <w:t xml:space="preserve">better reflect </w:t>
      </w:r>
      <w:r w:rsidR="00AD65D5">
        <w:rPr>
          <w:rFonts w:ascii="Arial" w:hAnsi="Arial" w:cs="Arial"/>
          <w:sz w:val="24"/>
          <w:szCs w:val="24"/>
        </w:rPr>
        <w:t xml:space="preserve">the subject matter of </w:t>
      </w:r>
      <w:r w:rsidR="00647EBF">
        <w:rPr>
          <w:rFonts w:ascii="Arial" w:hAnsi="Arial" w:cs="Arial"/>
          <w:sz w:val="24"/>
          <w:szCs w:val="24"/>
        </w:rPr>
        <w:t>the remaining section</w:t>
      </w:r>
      <w:r w:rsidR="00AD65D5">
        <w:rPr>
          <w:rFonts w:ascii="Arial" w:hAnsi="Arial" w:cs="Arial"/>
          <w:sz w:val="24"/>
          <w:szCs w:val="24"/>
        </w:rPr>
        <w:t>.</w:t>
      </w:r>
    </w:p>
    <w:p w14:paraId="68048E0E" w14:textId="11CA9105" w:rsidR="00574F99" w:rsidRDefault="00574F99" w:rsidP="00097C9B">
      <w:pPr>
        <w:rPr>
          <w:rFonts w:ascii="Arial" w:hAnsi="Arial" w:cs="Arial"/>
          <w:sz w:val="24"/>
          <w:szCs w:val="24"/>
        </w:rPr>
      </w:pPr>
    </w:p>
    <w:p w14:paraId="0AA8324C" w14:textId="401FEE69" w:rsidR="00097C9B" w:rsidRPr="00097C9B" w:rsidRDefault="00097C9B" w:rsidP="00097C9B">
      <w:pPr>
        <w:rPr>
          <w:rFonts w:ascii="Arial" w:hAnsi="Arial" w:cs="Arial"/>
          <w:sz w:val="24"/>
          <w:szCs w:val="24"/>
        </w:rPr>
      </w:pPr>
      <w:r>
        <w:rPr>
          <w:rFonts w:ascii="Arial" w:hAnsi="Arial" w:cs="Arial"/>
          <w:sz w:val="24"/>
          <w:szCs w:val="24"/>
        </w:rPr>
        <w:tab/>
      </w:r>
      <w:r w:rsidR="00C16B2D">
        <w:rPr>
          <w:rFonts w:ascii="Arial" w:hAnsi="Arial" w:cs="Arial"/>
          <w:sz w:val="24"/>
          <w:szCs w:val="24"/>
        </w:rPr>
        <w:t>4</w:t>
      </w:r>
      <w:r>
        <w:rPr>
          <w:rFonts w:ascii="Arial" w:hAnsi="Arial" w:cs="Arial"/>
          <w:sz w:val="24"/>
          <w:szCs w:val="24"/>
        </w:rPr>
        <w:t xml:space="preserve">.  </w:t>
      </w:r>
      <w:r w:rsidRPr="00097C9B">
        <w:rPr>
          <w:rFonts w:ascii="Arial" w:hAnsi="Arial" w:cs="Arial"/>
          <w:sz w:val="24"/>
          <w:szCs w:val="24"/>
        </w:rPr>
        <w:t>The department proposes to repeal the following rule</w:t>
      </w:r>
      <w:r w:rsidR="00647EBF">
        <w:rPr>
          <w:rFonts w:ascii="Arial" w:hAnsi="Arial" w:cs="Arial"/>
          <w:sz w:val="24"/>
          <w:szCs w:val="24"/>
        </w:rPr>
        <w:t>s</w:t>
      </w:r>
      <w:r w:rsidRPr="00097C9B">
        <w:rPr>
          <w:rFonts w:ascii="Arial" w:hAnsi="Arial" w:cs="Arial"/>
          <w:sz w:val="24"/>
          <w:szCs w:val="24"/>
        </w:rPr>
        <w:t>:</w:t>
      </w:r>
    </w:p>
    <w:p w14:paraId="717BA00A" w14:textId="77777777" w:rsidR="00574F99" w:rsidRDefault="00574F99" w:rsidP="003432C0">
      <w:pPr>
        <w:rPr>
          <w:rFonts w:ascii="Arial" w:hAnsi="Arial" w:cs="Arial"/>
          <w:bCs/>
          <w:sz w:val="24"/>
          <w:szCs w:val="24"/>
          <w:u w:val="single"/>
        </w:rPr>
      </w:pPr>
    </w:p>
    <w:p w14:paraId="4FD0A888" w14:textId="2E984261" w:rsidR="00655F47" w:rsidRDefault="00655F47" w:rsidP="00097C9B">
      <w:pPr>
        <w:ind w:firstLine="720"/>
        <w:rPr>
          <w:rFonts w:ascii="Arial" w:hAnsi="Arial" w:cs="Arial"/>
          <w:bCs/>
          <w:sz w:val="24"/>
          <w:szCs w:val="24"/>
          <w:u w:val="single"/>
        </w:rPr>
      </w:pPr>
      <w:proofErr w:type="gramStart"/>
      <w:r w:rsidRPr="00F15EDA">
        <w:rPr>
          <w:rFonts w:ascii="Arial" w:hAnsi="Arial" w:cs="Arial"/>
          <w:sz w:val="24"/>
          <w:szCs w:val="24"/>
          <w:u w:val="single"/>
        </w:rPr>
        <w:t>2.59.131  REPORT</w:t>
      </w:r>
      <w:proofErr w:type="gramEnd"/>
      <w:r w:rsidRPr="00F15EDA">
        <w:rPr>
          <w:rFonts w:ascii="Arial" w:hAnsi="Arial" w:cs="Arial"/>
          <w:sz w:val="24"/>
          <w:szCs w:val="24"/>
          <w:u w:val="single"/>
        </w:rPr>
        <w:t xml:space="preserve"> OF DECLARATION AND PAYMENT OF DIVIDEND</w:t>
      </w:r>
      <w:r w:rsidRPr="00655F47">
        <w:rPr>
          <w:rFonts w:ascii="Arial" w:hAnsi="Arial" w:cs="Arial"/>
          <w:sz w:val="24"/>
          <w:szCs w:val="24"/>
          <w:u w:val="single"/>
        </w:rPr>
        <w:t xml:space="preserve"> – DIVIDEND APPROVAL REQUEST FORM</w:t>
      </w:r>
    </w:p>
    <w:p w14:paraId="76BD776A" w14:textId="77777777" w:rsidR="00655F47" w:rsidRDefault="00655F47" w:rsidP="00097C9B">
      <w:pPr>
        <w:ind w:firstLine="720"/>
        <w:rPr>
          <w:rFonts w:ascii="Arial" w:hAnsi="Arial" w:cs="Arial"/>
          <w:bCs/>
          <w:sz w:val="24"/>
          <w:szCs w:val="24"/>
          <w:u w:val="single"/>
        </w:rPr>
      </w:pPr>
    </w:p>
    <w:p w14:paraId="3F8CBF62" w14:textId="77777777" w:rsidR="00655F47" w:rsidRDefault="00655F47" w:rsidP="00655F47">
      <w:pPr>
        <w:ind w:firstLine="720"/>
        <w:rPr>
          <w:rFonts w:ascii="Arial" w:hAnsi="Arial" w:cs="Arial"/>
          <w:sz w:val="24"/>
          <w:szCs w:val="24"/>
        </w:rPr>
      </w:pPr>
      <w:r>
        <w:rPr>
          <w:rFonts w:ascii="Arial" w:hAnsi="Arial" w:cs="Arial"/>
          <w:sz w:val="24"/>
          <w:szCs w:val="24"/>
        </w:rPr>
        <w:t xml:space="preserve">AUTH:  </w:t>
      </w:r>
      <w:r w:rsidRPr="00F15EDA">
        <w:rPr>
          <w:rFonts w:ascii="Arial" w:hAnsi="Arial" w:cs="Arial"/>
          <w:sz w:val="24"/>
          <w:szCs w:val="24"/>
        </w:rPr>
        <w:t>32-1-211, 32-1-2</w:t>
      </w:r>
      <w:r>
        <w:rPr>
          <w:rFonts w:ascii="Arial" w:hAnsi="Arial" w:cs="Arial"/>
          <w:sz w:val="24"/>
          <w:szCs w:val="24"/>
        </w:rPr>
        <w:t>18</w:t>
      </w:r>
      <w:r w:rsidRPr="00F15EDA">
        <w:rPr>
          <w:rFonts w:ascii="Arial" w:hAnsi="Arial" w:cs="Arial"/>
          <w:sz w:val="24"/>
          <w:szCs w:val="24"/>
        </w:rPr>
        <w:t>, MCA</w:t>
      </w:r>
    </w:p>
    <w:p w14:paraId="1596D5E4" w14:textId="77777777" w:rsidR="00655F47" w:rsidRPr="00F15EDA" w:rsidRDefault="00655F47" w:rsidP="00655F47">
      <w:pPr>
        <w:ind w:firstLine="720"/>
        <w:rPr>
          <w:rFonts w:ascii="Arial" w:hAnsi="Arial" w:cs="Arial"/>
          <w:sz w:val="24"/>
          <w:szCs w:val="24"/>
        </w:rPr>
      </w:pPr>
      <w:r w:rsidRPr="003432C0">
        <w:rPr>
          <w:rFonts w:ascii="Arial" w:hAnsi="Arial" w:cs="Arial"/>
          <w:sz w:val="24"/>
          <w:szCs w:val="24"/>
        </w:rPr>
        <w:t>IMP:  32-</w:t>
      </w:r>
      <w:r w:rsidRPr="00F15EDA">
        <w:rPr>
          <w:rFonts w:ascii="Arial" w:hAnsi="Arial" w:cs="Arial"/>
          <w:sz w:val="24"/>
          <w:szCs w:val="24"/>
        </w:rPr>
        <w:t xml:space="preserve">1-211, 32-1-232, </w:t>
      </w:r>
      <w:r>
        <w:rPr>
          <w:rFonts w:ascii="Arial" w:hAnsi="Arial" w:cs="Arial"/>
          <w:sz w:val="24"/>
          <w:szCs w:val="24"/>
        </w:rPr>
        <w:t xml:space="preserve">32-1-452, </w:t>
      </w:r>
      <w:r w:rsidRPr="00F15EDA">
        <w:rPr>
          <w:rFonts w:ascii="Arial" w:hAnsi="Arial" w:cs="Arial"/>
          <w:sz w:val="24"/>
          <w:szCs w:val="24"/>
        </w:rPr>
        <w:t>MCA</w:t>
      </w:r>
    </w:p>
    <w:p w14:paraId="20AD7970" w14:textId="55B78988" w:rsidR="00655F47" w:rsidRDefault="00655F47" w:rsidP="00097C9B">
      <w:pPr>
        <w:ind w:firstLine="720"/>
        <w:rPr>
          <w:rFonts w:ascii="Arial" w:hAnsi="Arial" w:cs="Arial"/>
          <w:bCs/>
          <w:sz w:val="24"/>
          <w:szCs w:val="24"/>
          <w:u w:val="single"/>
        </w:rPr>
      </w:pPr>
    </w:p>
    <w:p w14:paraId="7D23F71A" w14:textId="1D9EFEF7" w:rsidR="00655F47" w:rsidRDefault="00655F47" w:rsidP="00097C9B">
      <w:pPr>
        <w:ind w:firstLine="720"/>
        <w:rPr>
          <w:rFonts w:ascii="Arial" w:hAnsi="Arial" w:cs="Arial"/>
          <w:bCs/>
          <w:sz w:val="24"/>
          <w:szCs w:val="24"/>
          <w:u w:val="single"/>
        </w:rPr>
      </w:pPr>
      <w:r>
        <w:rPr>
          <w:rFonts w:ascii="Arial" w:hAnsi="Arial" w:cs="Arial"/>
          <w:bCs/>
          <w:sz w:val="24"/>
          <w:szCs w:val="24"/>
          <w:u w:val="single"/>
        </w:rPr>
        <w:t xml:space="preserve">GENERAL </w:t>
      </w:r>
      <w:r w:rsidRPr="00097C9B">
        <w:rPr>
          <w:rFonts w:ascii="Arial" w:hAnsi="Arial" w:cs="Arial"/>
          <w:bCs/>
          <w:sz w:val="24"/>
          <w:szCs w:val="24"/>
          <w:u w:val="single"/>
        </w:rPr>
        <w:t>STATEMENT OF REASONABLE NECESSITY</w:t>
      </w:r>
      <w:r w:rsidRPr="00097C9B">
        <w:rPr>
          <w:rFonts w:ascii="Arial" w:hAnsi="Arial" w:cs="Arial"/>
          <w:sz w:val="24"/>
          <w:szCs w:val="24"/>
          <w:u w:val="single"/>
        </w:rPr>
        <w:t>:</w:t>
      </w:r>
      <w:r w:rsidRPr="00097C9B">
        <w:rPr>
          <w:rFonts w:ascii="Arial" w:hAnsi="Arial" w:cs="Arial"/>
          <w:sz w:val="24"/>
          <w:szCs w:val="24"/>
        </w:rPr>
        <w:t xml:space="preserve">  </w:t>
      </w:r>
      <w:r>
        <w:rPr>
          <w:rFonts w:ascii="Arial" w:hAnsi="Arial" w:cs="Arial"/>
          <w:sz w:val="24"/>
          <w:szCs w:val="24"/>
        </w:rPr>
        <w:t xml:space="preserve">The substance of ARM 2.59.131, 2.59.133, and 2.59.137 can be put forth as </w:t>
      </w:r>
      <w:r w:rsidR="00C15297">
        <w:rPr>
          <w:rFonts w:ascii="Arial" w:hAnsi="Arial" w:cs="Arial"/>
          <w:sz w:val="24"/>
          <w:szCs w:val="24"/>
        </w:rPr>
        <w:t xml:space="preserve">optional </w:t>
      </w:r>
      <w:r>
        <w:rPr>
          <w:rFonts w:ascii="Arial" w:hAnsi="Arial" w:cs="Arial"/>
          <w:sz w:val="24"/>
          <w:szCs w:val="24"/>
        </w:rPr>
        <w:t>guidance only and will be available on the department's website at banking.mt.gov.</w:t>
      </w:r>
      <w:r w:rsidR="00C15297">
        <w:rPr>
          <w:rFonts w:ascii="Arial" w:hAnsi="Arial" w:cs="Arial"/>
          <w:sz w:val="24"/>
          <w:szCs w:val="24"/>
        </w:rPr>
        <w:t xml:space="preserve"> </w:t>
      </w:r>
      <w:r w:rsidR="00CF1C34">
        <w:rPr>
          <w:rFonts w:ascii="Arial" w:hAnsi="Arial" w:cs="Arial"/>
          <w:sz w:val="24"/>
          <w:szCs w:val="24"/>
        </w:rPr>
        <w:t xml:space="preserve"> Making these forms optional </w:t>
      </w:r>
      <w:r w:rsidR="00DD5DB1">
        <w:rPr>
          <w:rFonts w:ascii="Arial" w:hAnsi="Arial" w:cs="Arial"/>
          <w:sz w:val="24"/>
          <w:szCs w:val="24"/>
        </w:rPr>
        <w:t>gives banks greater flexibility and eliminates red tape</w:t>
      </w:r>
      <w:r w:rsidR="0076639D">
        <w:rPr>
          <w:rFonts w:ascii="Arial" w:hAnsi="Arial" w:cs="Arial"/>
          <w:sz w:val="24"/>
          <w:szCs w:val="24"/>
        </w:rPr>
        <w:t xml:space="preserve">.  </w:t>
      </w:r>
      <w:r w:rsidR="00D726BB">
        <w:rPr>
          <w:rFonts w:ascii="Arial" w:hAnsi="Arial" w:cs="Arial"/>
          <w:sz w:val="24"/>
          <w:szCs w:val="24"/>
        </w:rPr>
        <w:t xml:space="preserve">Banks may continue to use these forms or provide the required content in the format </w:t>
      </w:r>
      <w:r w:rsidR="0094365E">
        <w:rPr>
          <w:rFonts w:ascii="Arial" w:hAnsi="Arial" w:cs="Arial"/>
          <w:sz w:val="24"/>
          <w:szCs w:val="24"/>
        </w:rPr>
        <w:t>they prefer</w:t>
      </w:r>
      <w:r w:rsidR="00DD5DB1">
        <w:rPr>
          <w:rFonts w:ascii="Arial" w:hAnsi="Arial" w:cs="Arial"/>
          <w:sz w:val="24"/>
          <w:szCs w:val="24"/>
        </w:rPr>
        <w:t>.</w:t>
      </w:r>
    </w:p>
    <w:p w14:paraId="0375B543" w14:textId="77777777" w:rsidR="00655F47" w:rsidRDefault="00655F47" w:rsidP="00955EAD">
      <w:pPr>
        <w:rPr>
          <w:rFonts w:ascii="Arial" w:hAnsi="Arial" w:cs="Arial"/>
          <w:bCs/>
          <w:sz w:val="24"/>
          <w:szCs w:val="24"/>
          <w:u w:val="single"/>
        </w:rPr>
      </w:pPr>
    </w:p>
    <w:p w14:paraId="2A681D82" w14:textId="3C2CF746" w:rsidR="00655F47" w:rsidRDefault="00655F47" w:rsidP="00097C9B">
      <w:pPr>
        <w:ind w:firstLine="720"/>
        <w:rPr>
          <w:rFonts w:ascii="Arial" w:hAnsi="Arial" w:cs="Arial"/>
          <w:bCs/>
          <w:sz w:val="24"/>
          <w:szCs w:val="24"/>
          <w:u w:val="single"/>
        </w:rPr>
      </w:pPr>
      <w:proofErr w:type="gramStart"/>
      <w:r w:rsidRPr="00151093">
        <w:rPr>
          <w:rFonts w:ascii="Arial" w:hAnsi="Arial" w:cs="Arial"/>
          <w:sz w:val="24"/>
          <w:szCs w:val="24"/>
          <w:u w:val="single"/>
        </w:rPr>
        <w:t>2.59.133  OATHS</w:t>
      </w:r>
      <w:proofErr w:type="gramEnd"/>
      <w:r w:rsidRPr="00151093">
        <w:rPr>
          <w:rFonts w:ascii="Arial" w:hAnsi="Arial" w:cs="Arial"/>
          <w:sz w:val="24"/>
          <w:szCs w:val="24"/>
          <w:u w:val="single"/>
        </w:rPr>
        <w:t xml:space="preserve"> OF DIRECTORS</w:t>
      </w:r>
    </w:p>
    <w:p w14:paraId="0D2F93E3" w14:textId="77777777" w:rsidR="00655F47" w:rsidRDefault="00655F47" w:rsidP="00955EAD">
      <w:pPr>
        <w:rPr>
          <w:rFonts w:ascii="Arial" w:hAnsi="Arial" w:cs="Arial"/>
          <w:bCs/>
          <w:sz w:val="24"/>
          <w:szCs w:val="24"/>
          <w:u w:val="single"/>
        </w:rPr>
      </w:pPr>
    </w:p>
    <w:p w14:paraId="522B0062" w14:textId="77777777" w:rsidR="00655F47" w:rsidRDefault="00655F47" w:rsidP="00655F47">
      <w:pPr>
        <w:ind w:firstLine="720"/>
        <w:rPr>
          <w:rFonts w:ascii="Arial" w:hAnsi="Arial" w:cs="Arial"/>
          <w:sz w:val="24"/>
          <w:szCs w:val="24"/>
        </w:rPr>
      </w:pPr>
      <w:r>
        <w:rPr>
          <w:rFonts w:ascii="Arial" w:hAnsi="Arial" w:cs="Arial"/>
          <w:sz w:val="24"/>
          <w:szCs w:val="24"/>
        </w:rPr>
        <w:t xml:space="preserve">AUTH:  </w:t>
      </w:r>
      <w:r w:rsidRPr="00151093">
        <w:rPr>
          <w:rFonts w:ascii="Arial" w:hAnsi="Arial" w:cs="Arial"/>
          <w:sz w:val="24"/>
          <w:szCs w:val="24"/>
        </w:rPr>
        <w:t>32-1-211, 32-1-322, MCA</w:t>
      </w:r>
    </w:p>
    <w:p w14:paraId="56BA9042" w14:textId="77777777" w:rsidR="00655F47" w:rsidRPr="00151093" w:rsidRDefault="00655F47" w:rsidP="00655F47">
      <w:pPr>
        <w:ind w:firstLine="720"/>
        <w:rPr>
          <w:rFonts w:ascii="Arial" w:hAnsi="Arial" w:cs="Arial"/>
          <w:sz w:val="24"/>
          <w:szCs w:val="24"/>
        </w:rPr>
      </w:pPr>
      <w:r w:rsidRPr="00151093">
        <w:rPr>
          <w:rFonts w:ascii="Arial" w:hAnsi="Arial" w:cs="Arial"/>
          <w:sz w:val="24"/>
          <w:szCs w:val="24"/>
        </w:rPr>
        <w:t>IMP:  32-1-211, 32-1-322, MCA</w:t>
      </w:r>
    </w:p>
    <w:p w14:paraId="31101CBB" w14:textId="77777777" w:rsidR="00655F47" w:rsidRDefault="00655F47" w:rsidP="00955EAD">
      <w:pPr>
        <w:rPr>
          <w:rFonts w:ascii="Arial" w:hAnsi="Arial" w:cs="Arial"/>
          <w:bCs/>
          <w:sz w:val="24"/>
          <w:szCs w:val="24"/>
          <w:u w:val="single"/>
        </w:rPr>
      </w:pPr>
    </w:p>
    <w:p w14:paraId="5E05E83E" w14:textId="3A18876B" w:rsidR="00097C9B" w:rsidRPr="00374712" w:rsidRDefault="00C16B2D" w:rsidP="00097C9B">
      <w:pPr>
        <w:ind w:firstLine="720"/>
        <w:rPr>
          <w:rFonts w:ascii="Arial" w:hAnsi="Arial" w:cs="Arial"/>
          <w:sz w:val="24"/>
          <w:szCs w:val="24"/>
          <w:u w:val="single"/>
        </w:rPr>
      </w:pPr>
      <w:proofErr w:type="gramStart"/>
      <w:r w:rsidRPr="00374712">
        <w:rPr>
          <w:rFonts w:ascii="Arial" w:hAnsi="Arial" w:cs="Arial"/>
          <w:bCs/>
          <w:sz w:val="24"/>
          <w:szCs w:val="24"/>
          <w:u w:val="single"/>
        </w:rPr>
        <w:t>2.59.137  PARITY</w:t>
      </w:r>
      <w:proofErr w:type="gramEnd"/>
      <w:r w:rsidRPr="00374712">
        <w:rPr>
          <w:rFonts w:ascii="Arial" w:hAnsi="Arial" w:cs="Arial"/>
          <w:bCs/>
          <w:sz w:val="24"/>
          <w:szCs w:val="24"/>
          <w:u w:val="single"/>
        </w:rPr>
        <w:t xml:space="preserve"> WITH NATIONAL BANKS</w:t>
      </w:r>
    </w:p>
    <w:p w14:paraId="132F6271" w14:textId="4F39E69C" w:rsidR="00097C9B" w:rsidRDefault="00097C9B" w:rsidP="003432C0">
      <w:pPr>
        <w:rPr>
          <w:rFonts w:ascii="Arial" w:hAnsi="Arial" w:cs="Arial"/>
          <w:sz w:val="24"/>
          <w:szCs w:val="24"/>
        </w:rPr>
      </w:pPr>
    </w:p>
    <w:p w14:paraId="416B4783" w14:textId="11D6A6F1" w:rsidR="00097C9B" w:rsidRDefault="00097C9B" w:rsidP="00374712">
      <w:pPr>
        <w:ind w:firstLine="720"/>
        <w:rPr>
          <w:rFonts w:ascii="Arial" w:hAnsi="Arial" w:cs="Arial"/>
          <w:sz w:val="24"/>
          <w:szCs w:val="24"/>
        </w:rPr>
      </w:pPr>
      <w:r w:rsidRPr="00097C9B">
        <w:rPr>
          <w:rFonts w:ascii="Arial" w:hAnsi="Arial" w:cs="Arial"/>
          <w:sz w:val="24"/>
          <w:szCs w:val="24"/>
        </w:rPr>
        <w:t xml:space="preserve">AUTH:  </w:t>
      </w:r>
      <w:r w:rsidR="00374712">
        <w:rPr>
          <w:rFonts w:ascii="Arial" w:hAnsi="Arial" w:cs="Arial"/>
          <w:sz w:val="24"/>
          <w:szCs w:val="24"/>
        </w:rPr>
        <w:t>32-1-211, 32-1-362, MCA</w:t>
      </w:r>
    </w:p>
    <w:p w14:paraId="0017025A" w14:textId="0F501CA3" w:rsidR="00097C9B" w:rsidRPr="00097C9B" w:rsidRDefault="00097C9B" w:rsidP="00374712">
      <w:pPr>
        <w:ind w:firstLine="720"/>
        <w:rPr>
          <w:rFonts w:ascii="Arial" w:hAnsi="Arial" w:cs="Arial"/>
          <w:sz w:val="24"/>
          <w:szCs w:val="24"/>
        </w:rPr>
      </w:pPr>
      <w:r w:rsidRPr="00097C9B">
        <w:rPr>
          <w:rFonts w:ascii="Arial" w:hAnsi="Arial" w:cs="Arial"/>
          <w:sz w:val="24"/>
          <w:szCs w:val="24"/>
        </w:rPr>
        <w:t xml:space="preserve">IMP:  </w:t>
      </w:r>
      <w:r w:rsidR="00374712">
        <w:rPr>
          <w:rFonts w:ascii="Arial" w:hAnsi="Arial" w:cs="Arial"/>
          <w:sz w:val="24"/>
          <w:szCs w:val="24"/>
        </w:rPr>
        <w:t>32-1-211, 32-1-362, MCA</w:t>
      </w:r>
    </w:p>
    <w:p w14:paraId="0DC1E96D" w14:textId="77777777" w:rsidR="00097C9B" w:rsidRPr="00097C9B" w:rsidRDefault="00097C9B" w:rsidP="003432C0">
      <w:pPr>
        <w:rPr>
          <w:rFonts w:ascii="Arial" w:hAnsi="Arial" w:cs="Arial"/>
          <w:sz w:val="24"/>
          <w:szCs w:val="24"/>
        </w:rPr>
      </w:pPr>
    </w:p>
    <w:p w14:paraId="69460ACB" w14:textId="0F219E51" w:rsidR="00F400A8" w:rsidRDefault="00374712" w:rsidP="00980377">
      <w:pPr>
        <w:ind w:firstLine="720"/>
        <w:rPr>
          <w:rFonts w:ascii="Arial" w:hAnsi="Arial" w:cs="Arial"/>
          <w:sz w:val="24"/>
          <w:szCs w:val="24"/>
        </w:rPr>
      </w:pPr>
      <w:r>
        <w:rPr>
          <w:rFonts w:ascii="Arial" w:hAnsi="Arial" w:cs="Arial"/>
          <w:sz w:val="24"/>
          <w:szCs w:val="24"/>
        </w:rPr>
        <w:t>5</w:t>
      </w:r>
      <w:r w:rsidR="00F400A8" w:rsidRPr="008F45B5">
        <w:rPr>
          <w:rFonts w:ascii="Arial" w:hAnsi="Arial" w:cs="Arial"/>
          <w:sz w:val="24"/>
          <w:szCs w:val="24"/>
        </w:rPr>
        <w:t xml:space="preserve">.  </w:t>
      </w:r>
      <w:r w:rsidR="0079379B" w:rsidRPr="00862161">
        <w:rPr>
          <w:rFonts w:ascii="Arial" w:hAnsi="Arial" w:cs="Arial"/>
          <w:sz w:val="24"/>
          <w:szCs w:val="24"/>
        </w:rPr>
        <w:t>Concerned persons may present their data, views, or arguments con</w:t>
      </w:r>
      <w:r w:rsidR="000330E2">
        <w:rPr>
          <w:rFonts w:ascii="Arial" w:hAnsi="Arial" w:cs="Arial"/>
          <w:sz w:val="24"/>
          <w:szCs w:val="24"/>
        </w:rPr>
        <w:t xml:space="preserve">cerning the proposed action to </w:t>
      </w:r>
      <w:r w:rsidR="0056115B">
        <w:rPr>
          <w:rFonts w:ascii="Arial" w:hAnsi="Arial" w:cs="Arial"/>
          <w:sz w:val="24"/>
          <w:szCs w:val="24"/>
        </w:rPr>
        <w:t xml:space="preserve">Kelly O'Sullivan, </w:t>
      </w:r>
      <w:r w:rsidR="0079379B" w:rsidRPr="00862161">
        <w:rPr>
          <w:rFonts w:ascii="Arial" w:hAnsi="Arial" w:cs="Arial"/>
          <w:sz w:val="24"/>
          <w:szCs w:val="24"/>
        </w:rPr>
        <w:t>Legal Counsel, Division of Banking and Financial Institutions, P.O. Box 200546, Helena, Montana 59620-0546; faxed to the office at (406) 841</w:t>
      </w:r>
      <w:r w:rsidR="0079379B">
        <w:rPr>
          <w:rFonts w:ascii="Arial" w:hAnsi="Arial" w:cs="Arial"/>
          <w:sz w:val="24"/>
          <w:szCs w:val="24"/>
        </w:rPr>
        <w:t xml:space="preserve">-2930; or e-mailed to </w:t>
      </w:r>
      <w:r w:rsidR="006F4A67" w:rsidRPr="006F4A67">
        <w:rPr>
          <w:rFonts w:ascii="Arial" w:hAnsi="Arial" w:cs="Arial"/>
          <w:sz w:val="24"/>
          <w:szCs w:val="24"/>
        </w:rPr>
        <w:t>banking@mt.gov</w:t>
      </w:r>
      <w:r w:rsidR="006F4A67">
        <w:rPr>
          <w:rFonts w:ascii="Arial" w:hAnsi="Arial" w:cs="Arial"/>
          <w:sz w:val="24"/>
          <w:szCs w:val="24"/>
        </w:rPr>
        <w:t xml:space="preserve">.  Comments </w:t>
      </w:r>
      <w:r w:rsidR="0079379B" w:rsidRPr="00862161">
        <w:rPr>
          <w:rFonts w:ascii="Arial" w:hAnsi="Arial" w:cs="Arial"/>
          <w:sz w:val="24"/>
          <w:szCs w:val="24"/>
        </w:rPr>
        <w:t>must be received no lat</w:t>
      </w:r>
      <w:r w:rsidR="008A3CB0">
        <w:rPr>
          <w:rFonts w:ascii="Arial" w:hAnsi="Arial" w:cs="Arial"/>
          <w:sz w:val="24"/>
          <w:szCs w:val="24"/>
        </w:rPr>
        <w:t xml:space="preserve">er than 5:00 p.m., </w:t>
      </w:r>
      <w:r w:rsidR="00282D2F" w:rsidRPr="00282D2F">
        <w:rPr>
          <w:rFonts w:ascii="Arial" w:hAnsi="Arial" w:cs="Arial"/>
          <w:sz w:val="24"/>
          <w:szCs w:val="24"/>
        </w:rPr>
        <w:t>January 20, 2022</w:t>
      </w:r>
      <w:r w:rsidR="00282D2F">
        <w:rPr>
          <w:rFonts w:ascii="Arial" w:hAnsi="Arial" w:cs="Arial"/>
          <w:sz w:val="24"/>
          <w:szCs w:val="24"/>
        </w:rPr>
        <w:t>.</w:t>
      </w:r>
    </w:p>
    <w:p w14:paraId="3F190A6D" w14:textId="77777777" w:rsidR="00DF4E0E" w:rsidRDefault="00DF4E0E" w:rsidP="00DF4E0E">
      <w:pPr>
        <w:rPr>
          <w:rFonts w:ascii="Arial" w:hAnsi="Arial" w:cs="Arial"/>
          <w:sz w:val="24"/>
          <w:szCs w:val="24"/>
        </w:rPr>
      </w:pPr>
    </w:p>
    <w:p w14:paraId="3EB1DB07" w14:textId="289C8814" w:rsidR="00D22E15" w:rsidRPr="00862161" w:rsidRDefault="00374712" w:rsidP="00D22E15">
      <w:pPr>
        <w:ind w:firstLine="720"/>
        <w:rPr>
          <w:rFonts w:ascii="Arial" w:hAnsi="Arial" w:cs="Arial"/>
          <w:sz w:val="24"/>
          <w:szCs w:val="24"/>
        </w:rPr>
      </w:pPr>
      <w:r>
        <w:rPr>
          <w:rFonts w:ascii="Arial" w:hAnsi="Arial" w:cs="Arial"/>
          <w:sz w:val="24"/>
          <w:szCs w:val="24"/>
        </w:rPr>
        <w:t>6</w:t>
      </w:r>
      <w:r w:rsidR="00AF40E1">
        <w:rPr>
          <w:rFonts w:ascii="Arial" w:hAnsi="Arial" w:cs="Arial"/>
          <w:sz w:val="24"/>
          <w:szCs w:val="24"/>
        </w:rPr>
        <w:t>.</w:t>
      </w:r>
      <w:r w:rsidR="00C05E95">
        <w:rPr>
          <w:rFonts w:ascii="Arial" w:hAnsi="Arial" w:cs="Arial"/>
          <w:sz w:val="24"/>
          <w:szCs w:val="24"/>
        </w:rPr>
        <w:t xml:space="preserve">  </w:t>
      </w:r>
      <w:r w:rsidR="00D22E15" w:rsidRPr="00862161">
        <w:rPr>
          <w:rFonts w:ascii="Arial" w:hAnsi="Arial" w:cs="Arial"/>
          <w:sz w:val="24"/>
          <w:szCs w:val="24"/>
        </w:rPr>
        <w:t>If persons who are directly affected by the proposed action</w:t>
      </w:r>
      <w:r w:rsidR="00097C9B">
        <w:rPr>
          <w:rFonts w:ascii="Arial" w:hAnsi="Arial" w:cs="Arial"/>
          <w:sz w:val="24"/>
          <w:szCs w:val="24"/>
        </w:rPr>
        <w:t>s</w:t>
      </w:r>
      <w:r w:rsidR="00D22E15" w:rsidRPr="00862161">
        <w:rPr>
          <w:rFonts w:ascii="Arial" w:hAnsi="Arial" w:cs="Arial"/>
          <w:sz w:val="24"/>
          <w:szCs w:val="24"/>
        </w:rPr>
        <w:t xml:space="preserve"> wish to express their data, views, or arguments orally or in writing at a public hearing, they must make written request for a hearing and submit this request along with any written comments to the person listed in </w:t>
      </w:r>
      <w:r w:rsidR="00EF614D">
        <w:rPr>
          <w:rFonts w:ascii="Arial" w:hAnsi="Arial" w:cs="Arial"/>
          <w:sz w:val="24"/>
          <w:szCs w:val="24"/>
        </w:rPr>
        <w:t>5</w:t>
      </w:r>
      <w:r w:rsidR="00EF614D" w:rsidRPr="00862161">
        <w:rPr>
          <w:rFonts w:ascii="Arial" w:hAnsi="Arial" w:cs="Arial"/>
          <w:sz w:val="24"/>
          <w:szCs w:val="24"/>
        </w:rPr>
        <w:t xml:space="preserve"> </w:t>
      </w:r>
      <w:r w:rsidR="00D22E15" w:rsidRPr="00862161">
        <w:rPr>
          <w:rFonts w:ascii="Arial" w:hAnsi="Arial" w:cs="Arial"/>
          <w:sz w:val="24"/>
          <w:szCs w:val="24"/>
        </w:rPr>
        <w:t xml:space="preserve">above </w:t>
      </w:r>
      <w:r w:rsidR="00D22E15">
        <w:rPr>
          <w:rFonts w:ascii="Arial" w:hAnsi="Arial" w:cs="Arial"/>
          <w:sz w:val="24"/>
          <w:szCs w:val="24"/>
        </w:rPr>
        <w:t xml:space="preserve">no later than 5:00 p.m., </w:t>
      </w:r>
      <w:r w:rsidR="00282D2F" w:rsidRPr="00282D2F">
        <w:rPr>
          <w:rFonts w:ascii="Arial" w:hAnsi="Arial" w:cs="Arial"/>
          <w:sz w:val="24"/>
          <w:szCs w:val="24"/>
        </w:rPr>
        <w:t>January 4, 2022</w:t>
      </w:r>
      <w:r w:rsidR="00282D2F">
        <w:rPr>
          <w:rFonts w:ascii="Arial" w:hAnsi="Arial" w:cs="Arial"/>
          <w:sz w:val="24"/>
          <w:szCs w:val="24"/>
        </w:rPr>
        <w:t>.</w:t>
      </w:r>
    </w:p>
    <w:p w14:paraId="482C76CE" w14:textId="77777777" w:rsidR="00D22E15" w:rsidRDefault="00D22E15" w:rsidP="00D22E15">
      <w:pPr>
        <w:rPr>
          <w:rFonts w:ascii="Arial" w:hAnsi="Arial" w:cs="Arial"/>
          <w:sz w:val="24"/>
          <w:szCs w:val="24"/>
        </w:rPr>
      </w:pPr>
    </w:p>
    <w:p w14:paraId="6CD69FD0" w14:textId="71C1C467" w:rsidR="00D22E15" w:rsidRPr="00862161" w:rsidRDefault="00374712" w:rsidP="00D22E15">
      <w:pPr>
        <w:ind w:firstLine="720"/>
        <w:rPr>
          <w:rFonts w:ascii="Arial" w:hAnsi="Arial" w:cs="Arial"/>
          <w:sz w:val="24"/>
          <w:szCs w:val="24"/>
        </w:rPr>
      </w:pPr>
      <w:r>
        <w:rPr>
          <w:rFonts w:ascii="Arial" w:hAnsi="Arial" w:cs="Arial"/>
          <w:sz w:val="24"/>
          <w:szCs w:val="24"/>
        </w:rPr>
        <w:t>7</w:t>
      </w:r>
      <w:r w:rsidR="00D22E15" w:rsidRPr="00862161">
        <w:rPr>
          <w:rFonts w:ascii="Arial" w:hAnsi="Arial" w:cs="Arial"/>
          <w:sz w:val="24"/>
          <w:szCs w:val="24"/>
        </w:rPr>
        <w:t>.  If the Division of Banking and Financial Institutions receives requests for a public hearing on the proposed action from either 10</w:t>
      </w:r>
      <w:r w:rsidR="00D94803">
        <w:rPr>
          <w:rFonts w:ascii="Arial" w:hAnsi="Arial" w:cs="Arial"/>
          <w:sz w:val="24"/>
          <w:szCs w:val="24"/>
        </w:rPr>
        <w:t xml:space="preserve"> </w:t>
      </w:r>
      <w:r w:rsidR="00DD672B">
        <w:rPr>
          <w:rFonts w:ascii="Arial" w:hAnsi="Arial" w:cs="Arial"/>
          <w:sz w:val="24"/>
          <w:szCs w:val="24"/>
        </w:rPr>
        <w:t>percent</w:t>
      </w:r>
      <w:r w:rsidR="00DD672B" w:rsidRPr="00862161">
        <w:rPr>
          <w:rFonts w:ascii="Arial" w:hAnsi="Arial" w:cs="Arial"/>
          <w:sz w:val="24"/>
          <w:szCs w:val="24"/>
        </w:rPr>
        <w:t xml:space="preserve"> </w:t>
      </w:r>
      <w:r w:rsidR="00D22E15" w:rsidRPr="00862161">
        <w:rPr>
          <w:rFonts w:ascii="Arial" w:hAnsi="Arial" w:cs="Arial"/>
          <w:sz w:val="24"/>
          <w:szCs w:val="24"/>
        </w:rPr>
        <w:t xml:space="preserve">or 25, whichever is less, of the persons directly affected by the proposed action; from the appropriate administrative rule review committee of the Legislature; from a governmental subdivision or agency; or from an association having not less than 25 members who will be directly affected, a hearing will be held at a later date.  Notice of the hearing will be published in the Montana Administrative Register.  </w:t>
      </w:r>
      <w:r w:rsidR="000E5CF5">
        <w:rPr>
          <w:rFonts w:ascii="Arial" w:hAnsi="Arial" w:cs="Arial"/>
          <w:sz w:val="24"/>
          <w:szCs w:val="24"/>
        </w:rPr>
        <w:t xml:space="preserve">Ten percent of those directly affected has been determined to be </w:t>
      </w:r>
      <w:r>
        <w:rPr>
          <w:rFonts w:ascii="Arial" w:hAnsi="Arial" w:cs="Arial"/>
          <w:sz w:val="24"/>
          <w:szCs w:val="24"/>
        </w:rPr>
        <w:t xml:space="preserve">3 </w:t>
      </w:r>
      <w:r w:rsidR="000E5CF5">
        <w:rPr>
          <w:rFonts w:ascii="Arial" w:hAnsi="Arial" w:cs="Arial"/>
          <w:sz w:val="24"/>
          <w:szCs w:val="24"/>
        </w:rPr>
        <w:t xml:space="preserve">persons based on the </w:t>
      </w:r>
      <w:r>
        <w:rPr>
          <w:rFonts w:ascii="Arial" w:hAnsi="Arial" w:cs="Arial"/>
          <w:sz w:val="24"/>
          <w:szCs w:val="24"/>
        </w:rPr>
        <w:t xml:space="preserve">38 </w:t>
      </w:r>
      <w:r w:rsidR="000E5CF5">
        <w:rPr>
          <w:rFonts w:ascii="Arial" w:hAnsi="Arial" w:cs="Arial"/>
          <w:sz w:val="24"/>
          <w:szCs w:val="24"/>
        </w:rPr>
        <w:t xml:space="preserve">existing </w:t>
      </w:r>
      <w:r>
        <w:rPr>
          <w:rFonts w:ascii="Arial" w:hAnsi="Arial" w:cs="Arial"/>
          <w:sz w:val="24"/>
          <w:szCs w:val="24"/>
        </w:rPr>
        <w:t>state-chartered banks.</w:t>
      </w:r>
    </w:p>
    <w:p w14:paraId="00BDECBF" w14:textId="77777777" w:rsidR="00D22E15" w:rsidRPr="00862161" w:rsidRDefault="00D22E15" w:rsidP="00D22E15">
      <w:pPr>
        <w:rPr>
          <w:rFonts w:ascii="Arial" w:hAnsi="Arial" w:cs="Arial"/>
          <w:sz w:val="24"/>
          <w:szCs w:val="24"/>
        </w:rPr>
      </w:pPr>
    </w:p>
    <w:p w14:paraId="11300A5F" w14:textId="28F6D5B1" w:rsidR="00D22E15" w:rsidRPr="00862161" w:rsidRDefault="00374712" w:rsidP="00D22E15">
      <w:pPr>
        <w:ind w:firstLine="720"/>
        <w:rPr>
          <w:rFonts w:ascii="Arial" w:hAnsi="Arial" w:cs="Arial"/>
          <w:sz w:val="24"/>
          <w:szCs w:val="24"/>
        </w:rPr>
      </w:pPr>
      <w:r>
        <w:rPr>
          <w:rFonts w:ascii="Arial" w:hAnsi="Arial" w:cs="Arial"/>
          <w:sz w:val="24"/>
          <w:szCs w:val="24"/>
        </w:rPr>
        <w:t>8</w:t>
      </w:r>
      <w:r w:rsidR="00D22E15" w:rsidRPr="00862161">
        <w:rPr>
          <w:rFonts w:ascii="Arial" w:hAnsi="Arial" w:cs="Arial"/>
          <w:sz w:val="24"/>
          <w:szCs w:val="24"/>
        </w:rPr>
        <w:t xml:space="preserve">.  </w:t>
      </w:r>
      <w:r w:rsidR="004F7396" w:rsidRPr="004F7396">
        <w:rPr>
          <w:rFonts w:ascii="Arial" w:hAnsi="Arial" w:cs="Arial"/>
          <w:sz w:val="24"/>
          <w:szCs w:val="24"/>
        </w:rPr>
        <w:t>An electronic copy of this proposal notice is available through the department's website at http</w:t>
      </w:r>
      <w:r w:rsidR="00B05935">
        <w:rPr>
          <w:rFonts w:ascii="Arial" w:hAnsi="Arial" w:cs="Arial"/>
          <w:sz w:val="24"/>
          <w:szCs w:val="24"/>
        </w:rPr>
        <w:t>s</w:t>
      </w:r>
      <w:r w:rsidR="004F7396" w:rsidRPr="004F7396">
        <w:rPr>
          <w:rFonts w:ascii="Arial" w:hAnsi="Arial" w:cs="Arial"/>
          <w:sz w:val="24"/>
          <w:szCs w:val="24"/>
        </w:rPr>
        <w:t xml:space="preserve">://doa.mt.gov/administrativerules.  The department strives to make its online version of the notice conform to the official published </w:t>
      </w:r>
      <w:r w:rsidRPr="004F7396">
        <w:rPr>
          <w:rFonts w:ascii="Arial" w:hAnsi="Arial" w:cs="Arial"/>
          <w:sz w:val="24"/>
          <w:szCs w:val="24"/>
        </w:rPr>
        <w:t>version but</w:t>
      </w:r>
      <w:r w:rsidR="004F7396" w:rsidRPr="004F7396">
        <w:rPr>
          <w:rFonts w:ascii="Arial" w:hAnsi="Arial" w:cs="Arial"/>
          <w:sz w:val="24"/>
          <w:szCs w:val="24"/>
        </w:rPr>
        <w:t xml:space="preserve"> advises all concerned persons that if a discrepancy exists between the official version and the department's online version, only the official text will be considered.  In addition, although the department works to </w:t>
      </w:r>
      <w:proofErr w:type="gramStart"/>
      <w:r w:rsidR="004F7396" w:rsidRPr="004F7396">
        <w:rPr>
          <w:rFonts w:ascii="Arial" w:hAnsi="Arial" w:cs="Arial"/>
          <w:sz w:val="24"/>
          <w:szCs w:val="24"/>
        </w:rPr>
        <w:t>keep its website accessible at all times</w:t>
      </w:r>
      <w:proofErr w:type="gramEnd"/>
      <w:r w:rsidR="004F7396" w:rsidRPr="004F7396">
        <w:rPr>
          <w:rFonts w:ascii="Arial" w:hAnsi="Arial" w:cs="Arial"/>
          <w:sz w:val="24"/>
          <w:szCs w:val="24"/>
        </w:rPr>
        <w:t>, concerned persons should be aware that the website may be unavailable during some periods, due to system maintenance or technical problems.</w:t>
      </w:r>
    </w:p>
    <w:p w14:paraId="7B0A8DB7" w14:textId="77777777" w:rsidR="00D22E15" w:rsidRPr="00862161" w:rsidRDefault="00D22E15" w:rsidP="00D22E15">
      <w:pPr>
        <w:rPr>
          <w:rFonts w:ascii="Arial" w:hAnsi="Arial" w:cs="Arial"/>
          <w:sz w:val="24"/>
          <w:szCs w:val="24"/>
        </w:rPr>
      </w:pPr>
    </w:p>
    <w:p w14:paraId="5EEB9B74" w14:textId="3527F3EA" w:rsidR="00D22E15" w:rsidRPr="00862161" w:rsidRDefault="00374712" w:rsidP="00D22E15">
      <w:pPr>
        <w:ind w:firstLine="720"/>
        <w:rPr>
          <w:rFonts w:ascii="Arial" w:hAnsi="Arial" w:cs="Arial"/>
          <w:sz w:val="24"/>
          <w:szCs w:val="24"/>
        </w:rPr>
      </w:pPr>
      <w:r>
        <w:rPr>
          <w:rFonts w:ascii="Arial" w:hAnsi="Arial" w:cs="Arial"/>
          <w:sz w:val="24"/>
          <w:szCs w:val="24"/>
        </w:rPr>
        <w:t>9</w:t>
      </w:r>
      <w:r w:rsidR="00D22E15" w:rsidRPr="00862161">
        <w:rPr>
          <w:rFonts w:ascii="Arial" w:hAnsi="Arial" w:cs="Arial"/>
          <w:sz w:val="24"/>
          <w:szCs w:val="24"/>
        </w:rPr>
        <w:t>.  The Division of Banking and Financial Institutions maintains a list of interested persons who wish to receive notices of rulemaking actions proposed by this division.  Persons who wish to have their name added to the mailing list shall make a written request that includes the name</w:t>
      </w:r>
      <w:r w:rsidR="00DD672B">
        <w:rPr>
          <w:rFonts w:ascii="Arial" w:hAnsi="Arial" w:cs="Arial"/>
          <w:sz w:val="24"/>
          <w:szCs w:val="24"/>
        </w:rPr>
        <w:t>,</w:t>
      </w:r>
      <w:r w:rsidR="00D22E15" w:rsidRPr="00862161">
        <w:rPr>
          <w:rFonts w:ascii="Arial" w:hAnsi="Arial" w:cs="Arial"/>
          <w:sz w:val="24"/>
          <w:szCs w:val="24"/>
        </w:rPr>
        <w:t xml:space="preserve"> mailing address</w:t>
      </w:r>
      <w:r w:rsidR="00DD672B">
        <w:rPr>
          <w:rFonts w:ascii="Arial" w:hAnsi="Arial" w:cs="Arial"/>
          <w:sz w:val="24"/>
          <w:szCs w:val="24"/>
        </w:rPr>
        <w:t>,</w:t>
      </w:r>
      <w:r w:rsidR="00D22E15" w:rsidRPr="00862161">
        <w:rPr>
          <w:rFonts w:ascii="Arial" w:hAnsi="Arial" w:cs="Arial"/>
          <w:sz w:val="24"/>
          <w:szCs w:val="24"/>
        </w:rPr>
        <w:t xml:space="preserve"> and e-mail address of the person to receive notices and specifies that the person wishes to receive notices regarding division rulemaking actions.  Notices will be sent by e-mail unless a mailing preference is noted in the request.  Such written requests may be mailed or delivered to </w:t>
      </w:r>
      <w:r w:rsidR="006F1427">
        <w:rPr>
          <w:rFonts w:ascii="Arial" w:hAnsi="Arial" w:cs="Arial"/>
          <w:sz w:val="24"/>
          <w:szCs w:val="24"/>
        </w:rPr>
        <w:t>Heather Hardman</w:t>
      </w:r>
      <w:r w:rsidR="00D22E15" w:rsidRPr="00862161">
        <w:rPr>
          <w:rFonts w:ascii="Arial" w:hAnsi="Arial" w:cs="Arial"/>
          <w:sz w:val="24"/>
          <w:szCs w:val="24"/>
        </w:rPr>
        <w:t>, Division of Banking and Financial Institutions, 301 S. Park, Ste. 316, P.O. Box 200546, Helena, Montana 59620-0546; faxed to the office at (406)</w:t>
      </w:r>
      <w:r w:rsidR="00D22E15">
        <w:rPr>
          <w:rFonts w:ascii="Arial" w:hAnsi="Arial" w:cs="Arial"/>
          <w:sz w:val="24"/>
          <w:szCs w:val="24"/>
        </w:rPr>
        <w:t xml:space="preserve"> 841-2930; e-mailed to banking</w:t>
      </w:r>
      <w:r w:rsidR="00D22E15" w:rsidRPr="00862161">
        <w:rPr>
          <w:rFonts w:ascii="Arial" w:hAnsi="Arial" w:cs="Arial"/>
          <w:sz w:val="24"/>
          <w:szCs w:val="24"/>
        </w:rPr>
        <w:t>@mt.gov; or may be made by completing a request form at any rules hearing held by the department.</w:t>
      </w:r>
    </w:p>
    <w:p w14:paraId="0FB79E04" w14:textId="77777777" w:rsidR="00D22E15" w:rsidRPr="00862161" w:rsidRDefault="00D22E15" w:rsidP="00D22E15">
      <w:pPr>
        <w:pStyle w:val="BodyTextIndent"/>
        <w:ind w:left="0" w:firstLine="0"/>
        <w:rPr>
          <w:rFonts w:ascii="Arial" w:hAnsi="Arial" w:cs="Arial"/>
          <w:sz w:val="24"/>
          <w:szCs w:val="24"/>
        </w:rPr>
      </w:pPr>
    </w:p>
    <w:p w14:paraId="1235B003" w14:textId="2BCA7C0A" w:rsidR="00D22E15" w:rsidRDefault="00374712" w:rsidP="00D22E15">
      <w:pPr>
        <w:ind w:firstLine="720"/>
        <w:rPr>
          <w:rFonts w:ascii="Arial" w:hAnsi="Arial" w:cs="Arial"/>
          <w:sz w:val="24"/>
          <w:szCs w:val="24"/>
        </w:rPr>
      </w:pPr>
      <w:r>
        <w:rPr>
          <w:rFonts w:ascii="Arial" w:hAnsi="Arial" w:cs="Arial"/>
          <w:sz w:val="24"/>
          <w:szCs w:val="24"/>
        </w:rPr>
        <w:t>10</w:t>
      </w:r>
      <w:r w:rsidR="00D22E15" w:rsidRPr="00862161">
        <w:rPr>
          <w:rFonts w:ascii="Arial" w:hAnsi="Arial" w:cs="Arial"/>
          <w:sz w:val="24"/>
          <w:szCs w:val="24"/>
        </w:rPr>
        <w:t xml:space="preserve">.  The bill sponsor contact requirements of 2-4-302, MCA, </w:t>
      </w:r>
      <w:r w:rsidR="000F3AAB">
        <w:rPr>
          <w:rFonts w:ascii="Arial" w:hAnsi="Arial" w:cs="Arial"/>
          <w:sz w:val="24"/>
          <w:szCs w:val="24"/>
        </w:rPr>
        <w:t>do not apply.</w:t>
      </w:r>
    </w:p>
    <w:p w14:paraId="30AE0B2E" w14:textId="77777777" w:rsidR="00CD017A" w:rsidRDefault="00CD017A" w:rsidP="001E482C">
      <w:pPr>
        <w:rPr>
          <w:rFonts w:ascii="Arial" w:hAnsi="Arial" w:cs="Arial"/>
          <w:sz w:val="24"/>
          <w:szCs w:val="24"/>
        </w:rPr>
      </w:pPr>
    </w:p>
    <w:p w14:paraId="190AA9E9" w14:textId="6F405EAA" w:rsidR="000F3AAB" w:rsidRPr="008F45B5" w:rsidRDefault="00A25AFA" w:rsidP="000F3AAB">
      <w:pPr>
        <w:ind w:firstLine="720"/>
        <w:rPr>
          <w:rFonts w:ascii="Arial" w:hAnsi="Arial" w:cs="Arial"/>
          <w:sz w:val="24"/>
          <w:szCs w:val="24"/>
        </w:rPr>
      </w:pPr>
      <w:r>
        <w:rPr>
          <w:rFonts w:ascii="Arial" w:hAnsi="Arial" w:cs="Arial"/>
          <w:sz w:val="24"/>
          <w:szCs w:val="24"/>
        </w:rPr>
        <w:t>1</w:t>
      </w:r>
      <w:r w:rsidR="00374712">
        <w:rPr>
          <w:rFonts w:ascii="Arial" w:hAnsi="Arial" w:cs="Arial"/>
          <w:sz w:val="24"/>
          <w:szCs w:val="24"/>
        </w:rPr>
        <w:t>1</w:t>
      </w:r>
      <w:r>
        <w:rPr>
          <w:rFonts w:ascii="Arial" w:hAnsi="Arial" w:cs="Arial"/>
          <w:sz w:val="24"/>
          <w:szCs w:val="24"/>
        </w:rPr>
        <w:t xml:space="preserve">.  </w:t>
      </w:r>
      <w:r w:rsidRPr="00A25AFA">
        <w:rPr>
          <w:rFonts w:ascii="Arial" w:hAnsi="Arial" w:cs="Arial"/>
          <w:sz w:val="24"/>
          <w:szCs w:val="24"/>
        </w:rPr>
        <w:t xml:space="preserve">The department has determined that under 2-4-111, MCA, the proposed </w:t>
      </w:r>
      <w:r w:rsidR="00374712">
        <w:rPr>
          <w:rFonts w:ascii="Arial" w:hAnsi="Arial" w:cs="Arial"/>
          <w:sz w:val="24"/>
          <w:szCs w:val="24"/>
        </w:rPr>
        <w:t>amendment and repeal</w:t>
      </w:r>
      <w:r w:rsidR="000F3AAB">
        <w:rPr>
          <w:rFonts w:ascii="Arial" w:hAnsi="Arial" w:cs="Arial"/>
          <w:sz w:val="24"/>
          <w:szCs w:val="24"/>
        </w:rPr>
        <w:t xml:space="preserve"> </w:t>
      </w:r>
      <w:r w:rsidR="00497BD1">
        <w:rPr>
          <w:rFonts w:ascii="Arial" w:hAnsi="Arial" w:cs="Arial"/>
          <w:sz w:val="24"/>
          <w:szCs w:val="24"/>
        </w:rPr>
        <w:t xml:space="preserve">of the </w:t>
      </w:r>
      <w:r w:rsidR="00AF40E1">
        <w:rPr>
          <w:rFonts w:ascii="Arial" w:hAnsi="Arial" w:cs="Arial"/>
          <w:sz w:val="24"/>
          <w:szCs w:val="24"/>
        </w:rPr>
        <w:t>above-</w:t>
      </w:r>
      <w:r w:rsidR="00D6359F">
        <w:rPr>
          <w:rFonts w:ascii="Arial" w:hAnsi="Arial" w:cs="Arial"/>
          <w:sz w:val="24"/>
          <w:szCs w:val="24"/>
        </w:rPr>
        <w:t>stated rule</w:t>
      </w:r>
      <w:r w:rsidR="000F3AAB">
        <w:rPr>
          <w:rFonts w:ascii="Arial" w:hAnsi="Arial" w:cs="Arial"/>
          <w:sz w:val="24"/>
          <w:szCs w:val="24"/>
        </w:rPr>
        <w:t>s</w:t>
      </w:r>
      <w:r w:rsidRPr="00A25AFA">
        <w:rPr>
          <w:rFonts w:ascii="Arial" w:hAnsi="Arial" w:cs="Arial"/>
          <w:sz w:val="24"/>
          <w:szCs w:val="24"/>
        </w:rPr>
        <w:t xml:space="preserve"> </w:t>
      </w:r>
      <w:r w:rsidR="000F3AAB" w:rsidRPr="00151912">
        <w:rPr>
          <w:rFonts w:ascii="Arial" w:hAnsi="Arial" w:cs="Arial"/>
          <w:sz w:val="24"/>
          <w:szCs w:val="24"/>
        </w:rPr>
        <w:t>will not significantly and directly impact small businesses.</w:t>
      </w:r>
    </w:p>
    <w:p w14:paraId="1FEF9E02" w14:textId="704B6FBD" w:rsidR="00A25AFA" w:rsidRPr="00862161" w:rsidRDefault="00A25AFA" w:rsidP="00955EAD">
      <w:pPr>
        <w:rPr>
          <w:rFonts w:ascii="Arial" w:hAnsi="Arial" w:cs="Arial"/>
          <w:sz w:val="24"/>
          <w:szCs w:val="24"/>
        </w:rPr>
      </w:pPr>
    </w:p>
    <w:p w14:paraId="3B68559D" w14:textId="77777777" w:rsidR="00DD672B" w:rsidRPr="008F45B5" w:rsidRDefault="00DD672B" w:rsidP="00047D5F">
      <w:pPr>
        <w:rPr>
          <w:rFonts w:ascii="Arial" w:hAnsi="Arial" w:cs="Arial"/>
          <w:sz w:val="24"/>
          <w:szCs w:val="24"/>
        </w:rPr>
      </w:pPr>
    </w:p>
    <w:p w14:paraId="2CA931FE" w14:textId="77777777" w:rsidR="008327C9" w:rsidRDefault="008327C9" w:rsidP="00D22E15">
      <w:pPr>
        <w:keepNext/>
        <w:tabs>
          <w:tab w:val="left" w:pos="504"/>
          <w:tab w:val="left" w:pos="3960"/>
          <w:tab w:val="left" w:pos="4680"/>
          <w:tab w:val="left" w:pos="5220"/>
          <w:tab w:val="left" w:pos="8460"/>
        </w:tabs>
        <w:rPr>
          <w:rFonts w:ascii="Arial" w:hAnsi="Arial" w:cs="Arial"/>
          <w:sz w:val="24"/>
          <w:szCs w:val="24"/>
        </w:rPr>
      </w:pPr>
    </w:p>
    <w:p w14:paraId="71EF9B76" w14:textId="0F681CA1" w:rsidR="00D22E15" w:rsidRPr="00862161" w:rsidRDefault="00D22E15" w:rsidP="007E5082">
      <w:pPr>
        <w:keepNext/>
        <w:tabs>
          <w:tab w:val="left" w:pos="540"/>
          <w:tab w:val="left" w:pos="3960"/>
          <w:tab w:val="left" w:pos="4680"/>
          <w:tab w:val="left" w:pos="5220"/>
          <w:tab w:val="left" w:pos="8460"/>
        </w:tabs>
        <w:rPr>
          <w:rFonts w:ascii="Arial" w:hAnsi="Arial" w:cs="Arial"/>
          <w:sz w:val="24"/>
          <w:szCs w:val="24"/>
          <w:u w:val="single"/>
        </w:rPr>
      </w:pPr>
      <w:r w:rsidRPr="00862161">
        <w:rPr>
          <w:rFonts w:ascii="Arial" w:hAnsi="Arial" w:cs="Arial"/>
          <w:sz w:val="24"/>
          <w:szCs w:val="24"/>
        </w:rPr>
        <w:t>By:</w:t>
      </w:r>
      <w:r w:rsidRPr="00862161">
        <w:rPr>
          <w:rFonts w:ascii="Arial" w:hAnsi="Arial" w:cs="Arial"/>
          <w:sz w:val="24"/>
          <w:szCs w:val="24"/>
        </w:rPr>
        <w:tab/>
      </w:r>
      <w:r w:rsidR="001C2EA6" w:rsidRPr="001C2EA6">
        <w:rPr>
          <w:rFonts w:ascii="Arial" w:hAnsi="Arial" w:cs="Arial"/>
          <w:sz w:val="24"/>
          <w:szCs w:val="24"/>
          <w:u w:val="single"/>
        </w:rPr>
        <w:t>/s/</w:t>
      </w:r>
      <w:r w:rsidR="00982B01">
        <w:rPr>
          <w:rFonts w:ascii="Arial" w:hAnsi="Arial" w:cs="Arial"/>
          <w:sz w:val="24"/>
          <w:szCs w:val="24"/>
          <w:u w:val="single"/>
        </w:rPr>
        <w:t xml:space="preserve"> </w:t>
      </w:r>
      <w:r w:rsidR="00A80FD1">
        <w:rPr>
          <w:rFonts w:ascii="Arial" w:hAnsi="Arial" w:cs="Arial"/>
          <w:sz w:val="24"/>
          <w:szCs w:val="24"/>
          <w:u w:val="single"/>
        </w:rPr>
        <w:t>Misty Ann Giles</w:t>
      </w:r>
      <w:r w:rsidR="00263D85">
        <w:rPr>
          <w:rFonts w:ascii="Arial" w:hAnsi="Arial" w:cs="Arial"/>
          <w:sz w:val="24"/>
          <w:szCs w:val="24"/>
          <w:u w:val="single"/>
        </w:rPr>
        <w:tab/>
      </w:r>
      <w:r w:rsidRPr="00862161">
        <w:rPr>
          <w:rFonts w:ascii="Arial" w:hAnsi="Arial" w:cs="Arial"/>
          <w:sz w:val="24"/>
          <w:szCs w:val="24"/>
        </w:rPr>
        <w:tab/>
      </w:r>
      <w:proofErr w:type="gramStart"/>
      <w:r w:rsidRPr="00862161">
        <w:rPr>
          <w:rFonts w:ascii="Arial" w:hAnsi="Arial" w:cs="Arial"/>
          <w:sz w:val="24"/>
          <w:szCs w:val="24"/>
        </w:rPr>
        <w:t>By</w:t>
      </w:r>
      <w:proofErr w:type="gramEnd"/>
      <w:r w:rsidRPr="00862161">
        <w:rPr>
          <w:rFonts w:ascii="Arial" w:hAnsi="Arial" w:cs="Arial"/>
          <w:sz w:val="24"/>
          <w:szCs w:val="24"/>
        </w:rPr>
        <w:t>:</w:t>
      </w:r>
      <w:r w:rsidRPr="00862161">
        <w:rPr>
          <w:rFonts w:ascii="Arial" w:hAnsi="Arial" w:cs="Arial"/>
          <w:sz w:val="24"/>
          <w:szCs w:val="24"/>
        </w:rPr>
        <w:tab/>
      </w:r>
      <w:r w:rsidR="001C2EA6" w:rsidRPr="001C2EA6">
        <w:rPr>
          <w:rFonts w:ascii="Arial" w:hAnsi="Arial" w:cs="Arial"/>
          <w:sz w:val="24"/>
          <w:szCs w:val="24"/>
          <w:u w:val="single"/>
        </w:rPr>
        <w:t>/s/</w:t>
      </w:r>
      <w:r w:rsidR="00982B01">
        <w:rPr>
          <w:rFonts w:ascii="Arial" w:hAnsi="Arial" w:cs="Arial"/>
          <w:sz w:val="24"/>
          <w:szCs w:val="24"/>
          <w:u w:val="single"/>
        </w:rPr>
        <w:t xml:space="preserve"> </w:t>
      </w:r>
      <w:r w:rsidR="00FA6937">
        <w:rPr>
          <w:rFonts w:ascii="Arial" w:hAnsi="Arial" w:cs="Arial"/>
          <w:sz w:val="24"/>
          <w:szCs w:val="24"/>
          <w:u w:val="single"/>
        </w:rPr>
        <w:t>Don Harris</w:t>
      </w:r>
      <w:r w:rsidRPr="00862161">
        <w:rPr>
          <w:rFonts w:ascii="Arial" w:hAnsi="Arial" w:cs="Arial"/>
          <w:sz w:val="24"/>
          <w:szCs w:val="24"/>
          <w:u w:val="single"/>
        </w:rPr>
        <w:tab/>
      </w:r>
    </w:p>
    <w:p w14:paraId="102BF4EE" w14:textId="72F6B9F9" w:rsidR="00D22E15" w:rsidRPr="00862161" w:rsidRDefault="00A80FD1" w:rsidP="00D22E15">
      <w:pPr>
        <w:keepNext/>
        <w:tabs>
          <w:tab w:val="left" w:pos="0"/>
          <w:tab w:val="left" w:pos="5220"/>
        </w:tabs>
        <w:ind w:firstLine="540"/>
        <w:rPr>
          <w:rFonts w:ascii="Arial" w:hAnsi="Arial" w:cs="Arial"/>
          <w:sz w:val="24"/>
          <w:szCs w:val="24"/>
        </w:rPr>
      </w:pPr>
      <w:r>
        <w:rPr>
          <w:rFonts w:ascii="Arial" w:hAnsi="Arial" w:cs="Arial"/>
          <w:sz w:val="24"/>
          <w:szCs w:val="24"/>
        </w:rPr>
        <w:t>Misty Ann Giles</w:t>
      </w:r>
      <w:r w:rsidR="00D22E15" w:rsidRPr="00862161">
        <w:rPr>
          <w:rFonts w:ascii="Arial" w:hAnsi="Arial" w:cs="Arial"/>
          <w:sz w:val="24"/>
          <w:szCs w:val="24"/>
        </w:rPr>
        <w:t>, Director</w:t>
      </w:r>
      <w:r w:rsidR="00D22E15" w:rsidRPr="00862161">
        <w:rPr>
          <w:rFonts w:ascii="Arial" w:hAnsi="Arial" w:cs="Arial"/>
          <w:sz w:val="24"/>
          <w:szCs w:val="24"/>
        </w:rPr>
        <w:tab/>
      </w:r>
      <w:r w:rsidR="00FA6937">
        <w:rPr>
          <w:rFonts w:ascii="Arial" w:hAnsi="Arial" w:cs="Arial"/>
          <w:sz w:val="24"/>
          <w:szCs w:val="24"/>
        </w:rPr>
        <w:t>Don Harris</w:t>
      </w:r>
      <w:r w:rsidR="00D22E15" w:rsidRPr="00862161">
        <w:rPr>
          <w:rFonts w:ascii="Arial" w:hAnsi="Arial" w:cs="Arial"/>
          <w:sz w:val="24"/>
          <w:szCs w:val="24"/>
        </w:rPr>
        <w:t>, Rule Reviewer</w:t>
      </w:r>
    </w:p>
    <w:p w14:paraId="01601A11" w14:textId="77777777" w:rsidR="003804A6" w:rsidRDefault="00D22E15" w:rsidP="009B259A">
      <w:pPr>
        <w:keepNext/>
        <w:tabs>
          <w:tab w:val="left" w:pos="504"/>
          <w:tab w:val="left" w:pos="5220"/>
        </w:tabs>
        <w:ind w:firstLine="540"/>
        <w:rPr>
          <w:rFonts w:ascii="Arial" w:hAnsi="Arial" w:cs="Arial"/>
          <w:sz w:val="24"/>
          <w:szCs w:val="24"/>
        </w:rPr>
      </w:pPr>
      <w:r w:rsidRPr="00862161">
        <w:rPr>
          <w:rFonts w:ascii="Arial" w:hAnsi="Arial" w:cs="Arial"/>
          <w:sz w:val="24"/>
          <w:szCs w:val="24"/>
        </w:rPr>
        <w:t>Department of Administration</w:t>
      </w:r>
      <w:r w:rsidRPr="00862161">
        <w:rPr>
          <w:rFonts w:ascii="Arial" w:hAnsi="Arial" w:cs="Arial"/>
          <w:sz w:val="24"/>
          <w:szCs w:val="24"/>
        </w:rPr>
        <w:tab/>
        <w:t>Department of Administration</w:t>
      </w:r>
    </w:p>
    <w:p w14:paraId="5ED4BC37" w14:textId="77777777" w:rsidR="009B259A" w:rsidRDefault="009B259A" w:rsidP="00A25AFA">
      <w:pPr>
        <w:keepNext/>
        <w:tabs>
          <w:tab w:val="left" w:pos="504"/>
          <w:tab w:val="left" w:pos="5220"/>
        </w:tabs>
        <w:rPr>
          <w:rFonts w:ascii="Arial" w:hAnsi="Arial" w:cs="Arial"/>
          <w:sz w:val="24"/>
          <w:szCs w:val="24"/>
        </w:rPr>
      </w:pPr>
    </w:p>
    <w:p w14:paraId="2245731C" w14:textId="46DDB652" w:rsidR="00D22E15" w:rsidRPr="00862161" w:rsidRDefault="00D22E15" w:rsidP="00D22E15">
      <w:pPr>
        <w:rPr>
          <w:rFonts w:ascii="Arial" w:hAnsi="Arial" w:cs="Arial"/>
          <w:sz w:val="24"/>
          <w:szCs w:val="24"/>
        </w:rPr>
      </w:pPr>
      <w:r w:rsidRPr="00862161">
        <w:rPr>
          <w:rFonts w:ascii="Arial" w:hAnsi="Arial" w:cs="Arial"/>
          <w:sz w:val="24"/>
          <w:szCs w:val="24"/>
        </w:rPr>
        <w:t>Certified t</w:t>
      </w:r>
      <w:r>
        <w:rPr>
          <w:rFonts w:ascii="Arial" w:hAnsi="Arial" w:cs="Arial"/>
          <w:sz w:val="24"/>
          <w:szCs w:val="24"/>
        </w:rPr>
        <w:t xml:space="preserve">o the Secretary of State </w:t>
      </w:r>
      <w:r w:rsidR="00282D2F" w:rsidRPr="00282D2F">
        <w:rPr>
          <w:rFonts w:ascii="Arial" w:hAnsi="Arial" w:cs="Arial"/>
          <w:sz w:val="24"/>
          <w:szCs w:val="24"/>
        </w:rPr>
        <w:t>December 14, 2021</w:t>
      </w:r>
      <w:r w:rsidR="00282D2F">
        <w:rPr>
          <w:rFonts w:ascii="Arial" w:hAnsi="Arial" w:cs="Arial"/>
          <w:sz w:val="24"/>
          <w:szCs w:val="24"/>
        </w:rPr>
        <w:t>.</w:t>
      </w:r>
    </w:p>
    <w:sectPr w:rsidR="00D22E15" w:rsidRPr="00862161" w:rsidSect="002F6B8B">
      <w:headerReference w:type="even" r:id="rId9"/>
      <w:headerReference w:type="default" r:id="rId10"/>
      <w:footerReference w:type="even" r:id="rId11"/>
      <w:footerReference w:type="default" r:id="rId12"/>
      <w:type w:val="continuous"/>
      <w:pgSz w:w="12240" w:h="15840" w:code="1"/>
      <w:pgMar w:top="720" w:right="1080" w:bottom="720" w:left="2160" w:header="432" w:footer="1008" w:gutter="0"/>
      <w:pgNumType w:start="18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8CFD" w14:textId="77777777" w:rsidR="004D3C55" w:rsidRDefault="004D3C55">
      <w:r>
        <w:separator/>
      </w:r>
    </w:p>
  </w:endnote>
  <w:endnote w:type="continuationSeparator" w:id="0">
    <w:p w14:paraId="77F0373E" w14:textId="77777777" w:rsidR="004D3C55" w:rsidRDefault="004D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AFEF" w14:textId="77777777" w:rsidR="00097C9B" w:rsidRDefault="00097C9B" w:rsidP="00B31FC2">
    <w:pPr>
      <w:pStyle w:val="Footer"/>
      <w:rPr>
        <w:rFonts w:ascii="Arial" w:hAnsi="Arial"/>
        <w:sz w:val="24"/>
        <w:szCs w:val="24"/>
      </w:rPr>
    </w:pPr>
  </w:p>
  <w:p w14:paraId="29F426F6" w14:textId="3AFC951E" w:rsidR="00097C9B" w:rsidRPr="00635B05" w:rsidRDefault="00097C9B" w:rsidP="00B31FC2">
    <w:pPr>
      <w:pStyle w:val="Footer"/>
      <w:tabs>
        <w:tab w:val="clear" w:pos="4320"/>
        <w:tab w:val="clear" w:pos="8640"/>
        <w:tab w:val="right" w:pos="9000"/>
      </w:tabs>
      <w:rPr>
        <w:rFonts w:ascii="Arial" w:hAnsi="Arial"/>
        <w:sz w:val="24"/>
        <w:szCs w:val="24"/>
      </w:rPr>
    </w:pPr>
    <w:r>
      <w:rPr>
        <w:rFonts w:ascii="Arial" w:hAnsi="Arial"/>
        <w:sz w:val="24"/>
        <w:szCs w:val="24"/>
      </w:rPr>
      <w:t xml:space="preserve">MAR Notice No. </w:t>
    </w:r>
    <w:r w:rsidR="00F034F4">
      <w:rPr>
        <w:rFonts w:ascii="Arial" w:hAnsi="Arial"/>
        <w:sz w:val="24"/>
        <w:szCs w:val="24"/>
      </w:rPr>
      <w:t>2-59-616</w:t>
    </w:r>
    <w:r w:rsidR="002F6B8B">
      <w:rPr>
        <w:rFonts w:ascii="Arial" w:hAnsi="Arial"/>
        <w:sz w:val="24"/>
        <w:szCs w:val="24"/>
      </w:rPr>
      <w:tab/>
    </w:r>
    <w:r w:rsidR="002F6B8B">
      <w:rPr>
        <w:rFonts w:ascii="Arial" w:hAnsi="Arial"/>
        <w:sz w:val="24"/>
        <w:szCs w:val="24"/>
      </w:rPr>
      <w:t>24-12/23/21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247A" w14:textId="77777777" w:rsidR="00097C9B" w:rsidRDefault="00097C9B">
    <w:pPr>
      <w:pStyle w:val="Footer"/>
      <w:rPr>
        <w:rFonts w:ascii="Arial" w:hAnsi="Arial"/>
        <w:sz w:val="24"/>
        <w:szCs w:val="24"/>
      </w:rPr>
    </w:pPr>
  </w:p>
  <w:p w14:paraId="5BEA527B" w14:textId="563ECD28" w:rsidR="00097C9B" w:rsidRPr="00635B05" w:rsidRDefault="00097C9B" w:rsidP="000F3AAB">
    <w:pPr>
      <w:pStyle w:val="Footer"/>
      <w:tabs>
        <w:tab w:val="clear" w:pos="4320"/>
        <w:tab w:val="clear" w:pos="8640"/>
        <w:tab w:val="right" w:pos="9000"/>
      </w:tabs>
      <w:rPr>
        <w:rFonts w:ascii="Arial" w:hAnsi="Arial"/>
        <w:sz w:val="24"/>
        <w:szCs w:val="24"/>
      </w:rPr>
    </w:pPr>
    <w:r>
      <w:rPr>
        <w:rFonts w:ascii="Arial" w:hAnsi="Arial"/>
        <w:sz w:val="24"/>
        <w:szCs w:val="24"/>
      </w:rPr>
      <w:t xml:space="preserve">MAR Notice No. </w:t>
    </w:r>
    <w:r w:rsidR="00F034F4">
      <w:rPr>
        <w:rFonts w:ascii="Arial" w:hAnsi="Arial"/>
        <w:sz w:val="24"/>
        <w:szCs w:val="24"/>
      </w:rPr>
      <w:t>2-59-616</w:t>
    </w:r>
    <w:r w:rsidR="002F6B8B">
      <w:rPr>
        <w:rFonts w:ascii="Arial" w:hAnsi="Arial"/>
        <w:sz w:val="24"/>
        <w:szCs w:val="24"/>
      </w:rPr>
      <w:tab/>
    </w:r>
    <w:r w:rsidR="002F6B8B">
      <w:rPr>
        <w:rFonts w:ascii="Arial" w:hAnsi="Arial"/>
        <w:sz w:val="24"/>
        <w:szCs w:val="24"/>
      </w:rPr>
      <w:t>24-12/23/21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CC22" w14:textId="77777777" w:rsidR="004D3C55" w:rsidRDefault="004D3C55">
      <w:r>
        <w:separator/>
      </w:r>
    </w:p>
  </w:footnote>
  <w:footnote w:type="continuationSeparator" w:id="0">
    <w:p w14:paraId="44B1BDEC" w14:textId="77777777" w:rsidR="004D3C55" w:rsidRDefault="004D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noProof/>
        <w:sz w:val="24"/>
        <w:szCs w:val="24"/>
      </w:rPr>
      <w:id w:val="-1917698447"/>
      <w:docPartObj>
        <w:docPartGallery w:val="Page Numbers (Top of Page)"/>
        <w:docPartUnique/>
      </w:docPartObj>
    </w:sdtPr>
    <w:sdtEndPr/>
    <w:sdtContent>
      <w:p w14:paraId="53831104" w14:textId="4F681DCF" w:rsidR="00097C9B" w:rsidRPr="004F4EB6" w:rsidRDefault="00097C9B" w:rsidP="00CF06FC">
        <w:pPr>
          <w:pStyle w:val="Header"/>
          <w:jc w:val="center"/>
          <w:rPr>
            <w:rFonts w:ascii="Arial" w:hAnsi="Arial" w:cs="Arial"/>
            <w:sz w:val="24"/>
            <w:szCs w:val="24"/>
          </w:rPr>
        </w:pPr>
        <w:r w:rsidRPr="004F4EB6">
          <w:rPr>
            <w:rFonts w:ascii="Arial" w:hAnsi="Arial" w:cs="Arial"/>
            <w:sz w:val="24"/>
            <w:szCs w:val="24"/>
          </w:rPr>
          <w:t>-</w:t>
        </w:r>
        <w:sdt>
          <w:sdtPr>
            <w:rPr>
              <w:rFonts w:ascii="Arial" w:hAnsi="Arial" w:cs="Arial"/>
              <w:sz w:val="24"/>
              <w:szCs w:val="24"/>
            </w:rPr>
            <w:id w:val="-1437517767"/>
            <w:docPartObj>
              <w:docPartGallery w:val="Page Numbers (Top of Page)"/>
              <w:docPartUnique/>
            </w:docPartObj>
          </w:sdtPr>
          <w:sdtEndPr>
            <w:rPr>
              <w:noProof/>
            </w:rPr>
          </w:sdtEndPr>
          <w:sdtContent>
            <w:r w:rsidRPr="004F4EB6">
              <w:rPr>
                <w:rFonts w:ascii="Arial" w:hAnsi="Arial" w:cs="Arial"/>
                <w:sz w:val="24"/>
                <w:szCs w:val="24"/>
              </w:rPr>
              <w:fldChar w:fldCharType="begin"/>
            </w:r>
            <w:r w:rsidRPr="004F4EB6">
              <w:rPr>
                <w:rFonts w:ascii="Arial" w:hAnsi="Arial" w:cs="Arial"/>
                <w:sz w:val="24"/>
                <w:szCs w:val="24"/>
              </w:rPr>
              <w:instrText xml:space="preserve"> PAGE   \* MERGEFORMAT </w:instrText>
            </w:r>
            <w:r w:rsidRPr="004F4EB6">
              <w:rPr>
                <w:rFonts w:ascii="Arial" w:hAnsi="Arial" w:cs="Arial"/>
                <w:sz w:val="24"/>
                <w:szCs w:val="24"/>
              </w:rPr>
              <w:fldChar w:fldCharType="separate"/>
            </w:r>
            <w:r w:rsidR="00355790">
              <w:rPr>
                <w:rFonts w:ascii="Arial" w:hAnsi="Arial" w:cs="Arial"/>
                <w:noProof/>
                <w:sz w:val="24"/>
                <w:szCs w:val="24"/>
              </w:rPr>
              <w:t>2</w:t>
            </w:r>
            <w:r w:rsidRPr="004F4EB6">
              <w:rPr>
                <w:rFonts w:ascii="Arial" w:hAnsi="Arial" w:cs="Arial"/>
                <w:noProof/>
                <w:sz w:val="24"/>
                <w:szCs w:val="24"/>
              </w:rPr>
              <w:fldChar w:fldCharType="end"/>
            </w:r>
            <w:r w:rsidRPr="004F4EB6">
              <w:rPr>
                <w:rFonts w:ascii="Arial" w:hAnsi="Arial" w:cs="Arial"/>
                <w:noProof/>
                <w:sz w:val="24"/>
                <w:szCs w:val="24"/>
              </w:rPr>
              <w:t>-</w:t>
            </w:r>
          </w:sdtContent>
        </w:sdt>
      </w:p>
      <w:p w14:paraId="6630ABFB" w14:textId="77777777" w:rsidR="00097C9B" w:rsidRDefault="002F6B8B" w:rsidP="00B3516C">
        <w:pPr>
          <w:pStyle w:val="Header"/>
          <w:rPr>
            <w:rFonts w:ascii="Arial" w:hAnsi="Arial" w:cs="Arial"/>
            <w:noProof/>
            <w:sz w:val="24"/>
            <w:szCs w:val="24"/>
          </w:rPr>
        </w:pPr>
      </w:p>
    </w:sdtContent>
  </w:sdt>
  <w:p w14:paraId="74429ABD" w14:textId="77777777" w:rsidR="00097C9B" w:rsidRPr="00B31FC2" w:rsidRDefault="00097C9B" w:rsidP="00B31FC2">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D4C5" w14:textId="12B22745" w:rsidR="00097C9B" w:rsidRPr="004F4EB6" w:rsidRDefault="00097C9B" w:rsidP="009F3D6C">
    <w:pPr>
      <w:pStyle w:val="Header"/>
      <w:tabs>
        <w:tab w:val="center" w:pos="8640"/>
        <w:tab w:val="right" w:pos="9000"/>
      </w:tabs>
      <w:jc w:val="center"/>
      <w:rPr>
        <w:rFonts w:ascii="Arial" w:hAnsi="Arial" w:cs="Arial"/>
        <w:sz w:val="24"/>
        <w:szCs w:val="24"/>
      </w:rPr>
    </w:pPr>
    <w:r w:rsidRPr="004F4EB6">
      <w:rPr>
        <w:rFonts w:ascii="Arial" w:hAnsi="Arial" w:cs="Arial"/>
        <w:sz w:val="24"/>
        <w:szCs w:val="24"/>
      </w:rPr>
      <w:t>-</w:t>
    </w:r>
    <w:sdt>
      <w:sdtPr>
        <w:rPr>
          <w:rFonts w:ascii="Arial" w:hAnsi="Arial" w:cs="Arial"/>
          <w:sz w:val="24"/>
          <w:szCs w:val="24"/>
        </w:rPr>
        <w:id w:val="-364984482"/>
        <w:docPartObj>
          <w:docPartGallery w:val="Page Numbers (Top of Page)"/>
          <w:docPartUnique/>
        </w:docPartObj>
      </w:sdtPr>
      <w:sdtEndPr>
        <w:rPr>
          <w:noProof/>
        </w:rPr>
      </w:sdtEndPr>
      <w:sdtContent>
        <w:r w:rsidRPr="004F4EB6">
          <w:rPr>
            <w:rFonts w:ascii="Arial" w:hAnsi="Arial" w:cs="Arial"/>
            <w:sz w:val="24"/>
            <w:szCs w:val="24"/>
          </w:rPr>
          <w:fldChar w:fldCharType="begin"/>
        </w:r>
        <w:r w:rsidRPr="004F4EB6">
          <w:rPr>
            <w:rFonts w:ascii="Arial" w:hAnsi="Arial" w:cs="Arial"/>
            <w:sz w:val="24"/>
            <w:szCs w:val="24"/>
          </w:rPr>
          <w:instrText xml:space="preserve"> PAGE   \* MERGEFORMAT </w:instrText>
        </w:r>
        <w:r w:rsidRPr="004F4EB6">
          <w:rPr>
            <w:rFonts w:ascii="Arial" w:hAnsi="Arial" w:cs="Arial"/>
            <w:sz w:val="24"/>
            <w:szCs w:val="24"/>
          </w:rPr>
          <w:fldChar w:fldCharType="separate"/>
        </w:r>
        <w:r w:rsidR="00355790">
          <w:rPr>
            <w:rFonts w:ascii="Arial" w:hAnsi="Arial" w:cs="Arial"/>
            <w:noProof/>
            <w:sz w:val="24"/>
            <w:szCs w:val="24"/>
          </w:rPr>
          <w:t>1</w:t>
        </w:r>
        <w:r w:rsidRPr="004F4EB6">
          <w:rPr>
            <w:rFonts w:ascii="Arial" w:hAnsi="Arial" w:cs="Arial"/>
            <w:noProof/>
            <w:sz w:val="24"/>
            <w:szCs w:val="24"/>
          </w:rPr>
          <w:fldChar w:fldCharType="end"/>
        </w:r>
        <w:r w:rsidRPr="004F4EB6">
          <w:rPr>
            <w:rFonts w:ascii="Arial" w:hAnsi="Arial" w:cs="Arial"/>
            <w:noProof/>
            <w:sz w:val="24"/>
            <w:szCs w:val="24"/>
          </w:rPr>
          <w:t>-</w:t>
        </w:r>
      </w:sdtContent>
    </w:sdt>
  </w:p>
  <w:p w14:paraId="5F6B765C" w14:textId="77777777" w:rsidR="00097C9B" w:rsidRDefault="00097C9B" w:rsidP="009F3D6C">
    <w:pPr>
      <w:pStyle w:val="Header"/>
      <w:tabs>
        <w:tab w:val="center" w:pos="8640"/>
      </w:tabs>
      <w:rPr>
        <w:rFonts w:ascii="Arial" w:hAnsi="Arial" w:cs="Arial"/>
        <w:sz w:val="24"/>
        <w:szCs w:val="24"/>
      </w:rPr>
    </w:pPr>
  </w:p>
  <w:p w14:paraId="38A89DBC" w14:textId="6A41AF8D" w:rsidR="00097C9B" w:rsidRPr="00B31FC2" w:rsidRDefault="00097C9B" w:rsidP="009F3D6C">
    <w:pPr>
      <w:pStyle w:val="Header"/>
      <w:tabs>
        <w:tab w:val="center" w:pos="864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02E6F"/>
    <w:multiLevelType w:val="hybridMultilevel"/>
    <w:tmpl w:val="0684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2E"/>
    <w:rsid w:val="0000149C"/>
    <w:rsid w:val="000020AF"/>
    <w:rsid w:val="000023B7"/>
    <w:rsid w:val="0000414B"/>
    <w:rsid w:val="00004773"/>
    <w:rsid w:val="00006345"/>
    <w:rsid w:val="0000677F"/>
    <w:rsid w:val="00007A9F"/>
    <w:rsid w:val="0001363B"/>
    <w:rsid w:val="000167F1"/>
    <w:rsid w:val="0001751B"/>
    <w:rsid w:val="00020D0A"/>
    <w:rsid w:val="00022B9F"/>
    <w:rsid w:val="00023003"/>
    <w:rsid w:val="0002303B"/>
    <w:rsid w:val="0002688B"/>
    <w:rsid w:val="0003235D"/>
    <w:rsid w:val="000330E2"/>
    <w:rsid w:val="00034F4E"/>
    <w:rsid w:val="00043859"/>
    <w:rsid w:val="00047278"/>
    <w:rsid w:val="00047D5F"/>
    <w:rsid w:val="00053274"/>
    <w:rsid w:val="000561DF"/>
    <w:rsid w:val="00056234"/>
    <w:rsid w:val="00062FDC"/>
    <w:rsid w:val="000665C1"/>
    <w:rsid w:val="00070345"/>
    <w:rsid w:val="000734C8"/>
    <w:rsid w:val="0007425A"/>
    <w:rsid w:val="000813EE"/>
    <w:rsid w:val="00085A64"/>
    <w:rsid w:val="00090BB4"/>
    <w:rsid w:val="00093B64"/>
    <w:rsid w:val="000943DE"/>
    <w:rsid w:val="0009655B"/>
    <w:rsid w:val="00096D53"/>
    <w:rsid w:val="00097901"/>
    <w:rsid w:val="00097C9B"/>
    <w:rsid w:val="000A0CB8"/>
    <w:rsid w:val="000A4B09"/>
    <w:rsid w:val="000A6902"/>
    <w:rsid w:val="000B117D"/>
    <w:rsid w:val="000B5E4B"/>
    <w:rsid w:val="000B63C4"/>
    <w:rsid w:val="000B6901"/>
    <w:rsid w:val="000C00AE"/>
    <w:rsid w:val="000E0CD0"/>
    <w:rsid w:val="000E5CF5"/>
    <w:rsid w:val="000F3AAB"/>
    <w:rsid w:val="000F6396"/>
    <w:rsid w:val="001015A0"/>
    <w:rsid w:val="001075D4"/>
    <w:rsid w:val="001168E1"/>
    <w:rsid w:val="001172AC"/>
    <w:rsid w:val="001210FC"/>
    <w:rsid w:val="00121D4A"/>
    <w:rsid w:val="00126E51"/>
    <w:rsid w:val="0013075B"/>
    <w:rsid w:val="00134553"/>
    <w:rsid w:val="00135C75"/>
    <w:rsid w:val="00135FFD"/>
    <w:rsid w:val="00142EED"/>
    <w:rsid w:val="00146DE7"/>
    <w:rsid w:val="00151093"/>
    <w:rsid w:val="00151907"/>
    <w:rsid w:val="00152569"/>
    <w:rsid w:val="00167881"/>
    <w:rsid w:val="00173B68"/>
    <w:rsid w:val="001802BC"/>
    <w:rsid w:val="00183E79"/>
    <w:rsid w:val="00184A43"/>
    <w:rsid w:val="001877F9"/>
    <w:rsid w:val="00187ED3"/>
    <w:rsid w:val="0019297E"/>
    <w:rsid w:val="00196AE5"/>
    <w:rsid w:val="001B2C0B"/>
    <w:rsid w:val="001C2EA6"/>
    <w:rsid w:val="001C31D3"/>
    <w:rsid w:val="001C6240"/>
    <w:rsid w:val="001C7EA2"/>
    <w:rsid w:val="001E1973"/>
    <w:rsid w:val="001E3956"/>
    <w:rsid w:val="001E482C"/>
    <w:rsid w:val="001E7C3F"/>
    <w:rsid w:val="001F1988"/>
    <w:rsid w:val="001F4C88"/>
    <w:rsid w:val="001F556D"/>
    <w:rsid w:val="00202AF3"/>
    <w:rsid w:val="00202B5C"/>
    <w:rsid w:val="0020366C"/>
    <w:rsid w:val="00210DB3"/>
    <w:rsid w:val="002137E1"/>
    <w:rsid w:val="00215654"/>
    <w:rsid w:val="00217489"/>
    <w:rsid w:val="002208C5"/>
    <w:rsid w:val="00221412"/>
    <w:rsid w:val="002259C1"/>
    <w:rsid w:val="00232259"/>
    <w:rsid w:val="002327B6"/>
    <w:rsid w:val="00233EA4"/>
    <w:rsid w:val="00234124"/>
    <w:rsid w:val="00234C96"/>
    <w:rsid w:val="0023662A"/>
    <w:rsid w:val="00236822"/>
    <w:rsid w:val="00243827"/>
    <w:rsid w:val="002446B9"/>
    <w:rsid w:val="00251AF0"/>
    <w:rsid w:val="00257FA4"/>
    <w:rsid w:val="00263D85"/>
    <w:rsid w:val="0027206E"/>
    <w:rsid w:val="00273186"/>
    <w:rsid w:val="0027630C"/>
    <w:rsid w:val="00282D2F"/>
    <w:rsid w:val="00291284"/>
    <w:rsid w:val="002A565E"/>
    <w:rsid w:val="002A7C4F"/>
    <w:rsid w:val="002A7FF8"/>
    <w:rsid w:val="002B73CB"/>
    <w:rsid w:val="002B7A08"/>
    <w:rsid w:val="002C7A8E"/>
    <w:rsid w:val="002D6013"/>
    <w:rsid w:val="002E6BDF"/>
    <w:rsid w:val="002F5CAB"/>
    <w:rsid w:val="002F6B8B"/>
    <w:rsid w:val="0030115F"/>
    <w:rsid w:val="0030151B"/>
    <w:rsid w:val="0031205C"/>
    <w:rsid w:val="003141F2"/>
    <w:rsid w:val="00320824"/>
    <w:rsid w:val="003255ED"/>
    <w:rsid w:val="0032777F"/>
    <w:rsid w:val="003300EC"/>
    <w:rsid w:val="00331214"/>
    <w:rsid w:val="00332496"/>
    <w:rsid w:val="003328AC"/>
    <w:rsid w:val="00333EF1"/>
    <w:rsid w:val="00335E6E"/>
    <w:rsid w:val="003419BE"/>
    <w:rsid w:val="003432C0"/>
    <w:rsid w:val="003450A0"/>
    <w:rsid w:val="00354271"/>
    <w:rsid w:val="00355790"/>
    <w:rsid w:val="003616D2"/>
    <w:rsid w:val="00365423"/>
    <w:rsid w:val="00365ADF"/>
    <w:rsid w:val="00366AD0"/>
    <w:rsid w:val="0037183F"/>
    <w:rsid w:val="003731E5"/>
    <w:rsid w:val="00374712"/>
    <w:rsid w:val="00374DF6"/>
    <w:rsid w:val="003804A6"/>
    <w:rsid w:val="003824ED"/>
    <w:rsid w:val="00386A69"/>
    <w:rsid w:val="00394FBD"/>
    <w:rsid w:val="003A74CE"/>
    <w:rsid w:val="003B0284"/>
    <w:rsid w:val="003B0333"/>
    <w:rsid w:val="003B0C83"/>
    <w:rsid w:val="003B17F0"/>
    <w:rsid w:val="003B48DC"/>
    <w:rsid w:val="003C367D"/>
    <w:rsid w:val="003C3958"/>
    <w:rsid w:val="003C3D26"/>
    <w:rsid w:val="003C4211"/>
    <w:rsid w:val="003C729F"/>
    <w:rsid w:val="003D2ACD"/>
    <w:rsid w:val="003D7101"/>
    <w:rsid w:val="003D7ED7"/>
    <w:rsid w:val="003E423B"/>
    <w:rsid w:val="00414DE2"/>
    <w:rsid w:val="00423606"/>
    <w:rsid w:val="004314A2"/>
    <w:rsid w:val="0043526D"/>
    <w:rsid w:val="00446E66"/>
    <w:rsid w:val="00450DB9"/>
    <w:rsid w:val="0045671B"/>
    <w:rsid w:val="004568D9"/>
    <w:rsid w:val="004605F0"/>
    <w:rsid w:val="004643B6"/>
    <w:rsid w:val="00466308"/>
    <w:rsid w:val="00466FED"/>
    <w:rsid w:val="00471F27"/>
    <w:rsid w:val="00472965"/>
    <w:rsid w:val="00475D1D"/>
    <w:rsid w:val="00476007"/>
    <w:rsid w:val="0047797E"/>
    <w:rsid w:val="00481AB3"/>
    <w:rsid w:val="00482962"/>
    <w:rsid w:val="00483C38"/>
    <w:rsid w:val="004853FB"/>
    <w:rsid w:val="00485FF5"/>
    <w:rsid w:val="0048628B"/>
    <w:rsid w:val="00486FD9"/>
    <w:rsid w:val="00493B63"/>
    <w:rsid w:val="00497BD1"/>
    <w:rsid w:val="004B25DC"/>
    <w:rsid w:val="004C05EE"/>
    <w:rsid w:val="004C4E5D"/>
    <w:rsid w:val="004D2C03"/>
    <w:rsid w:val="004D3C55"/>
    <w:rsid w:val="004E2AF9"/>
    <w:rsid w:val="004E4C96"/>
    <w:rsid w:val="004F0A09"/>
    <w:rsid w:val="004F1F14"/>
    <w:rsid w:val="004F4EB6"/>
    <w:rsid w:val="004F7396"/>
    <w:rsid w:val="00504CD0"/>
    <w:rsid w:val="00505F3D"/>
    <w:rsid w:val="005105B8"/>
    <w:rsid w:val="005123BB"/>
    <w:rsid w:val="00514B48"/>
    <w:rsid w:val="0051513A"/>
    <w:rsid w:val="00517BE1"/>
    <w:rsid w:val="00533833"/>
    <w:rsid w:val="00540059"/>
    <w:rsid w:val="00545096"/>
    <w:rsid w:val="00552AC7"/>
    <w:rsid w:val="0056115B"/>
    <w:rsid w:val="00562400"/>
    <w:rsid w:val="00563129"/>
    <w:rsid w:val="00566106"/>
    <w:rsid w:val="00566CF5"/>
    <w:rsid w:val="005741DC"/>
    <w:rsid w:val="00574F99"/>
    <w:rsid w:val="005752FB"/>
    <w:rsid w:val="00582BED"/>
    <w:rsid w:val="005833F4"/>
    <w:rsid w:val="00584882"/>
    <w:rsid w:val="00586DA7"/>
    <w:rsid w:val="005875C6"/>
    <w:rsid w:val="00593032"/>
    <w:rsid w:val="005961DE"/>
    <w:rsid w:val="00596A2F"/>
    <w:rsid w:val="005A352E"/>
    <w:rsid w:val="005A5134"/>
    <w:rsid w:val="005B68CC"/>
    <w:rsid w:val="005C06C8"/>
    <w:rsid w:val="005C50B5"/>
    <w:rsid w:val="005C775A"/>
    <w:rsid w:val="005D10EA"/>
    <w:rsid w:val="005D4AE7"/>
    <w:rsid w:val="005D6ABE"/>
    <w:rsid w:val="005D789B"/>
    <w:rsid w:val="005E059D"/>
    <w:rsid w:val="005E073A"/>
    <w:rsid w:val="005F453C"/>
    <w:rsid w:val="005F4BE4"/>
    <w:rsid w:val="005F6A0A"/>
    <w:rsid w:val="00600135"/>
    <w:rsid w:val="00601A90"/>
    <w:rsid w:val="00605182"/>
    <w:rsid w:val="006107CD"/>
    <w:rsid w:val="00610AF0"/>
    <w:rsid w:val="00615E6F"/>
    <w:rsid w:val="00621E6C"/>
    <w:rsid w:val="006268AB"/>
    <w:rsid w:val="006309AF"/>
    <w:rsid w:val="006326F1"/>
    <w:rsid w:val="0063383A"/>
    <w:rsid w:val="00634BC6"/>
    <w:rsid w:val="00635B05"/>
    <w:rsid w:val="00637DDD"/>
    <w:rsid w:val="00642CC6"/>
    <w:rsid w:val="0064546C"/>
    <w:rsid w:val="00647EBF"/>
    <w:rsid w:val="006551AE"/>
    <w:rsid w:val="00655F47"/>
    <w:rsid w:val="00671724"/>
    <w:rsid w:val="00683E09"/>
    <w:rsid w:val="00687174"/>
    <w:rsid w:val="00697794"/>
    <w:rsid w:val="006A774C"/>
    <w:rsid w:val="006B4C43"/>
    <w:rsid w:val="006C143D"/>
    <w:rsid w:val="006C4BC2"/>
    <w:rsid w:val="006C592D"/>
    <w:rsid w:val="006D1B7F"/>
    <w:rsid w:val="006D2ADC"/>
    <w:rsid w:val="006D5B2A"/>
    <w:rsid w:val="006E2C9A"/>
    <w:rsid w:val="006E31F5"/>
    <w:rsid w:val="006F1427"/>
    <w:rsid w:val="006F4A67"/>
    <w:rsid w:val="006F4D55"/>
    <w:rsid w:val="00702A59"/>
    <w:rsid w:val="00702E77"/>
    <w:rsid w:val="007059C6"/>
    <w:rsid w:val="00707368"/>
    <w:rsid w:val="00710128"/>
    <w:rsid w:val="00712B21"/>
    <w:rsid w:val="00721850"/>
    <w:rsid w:val="00731681"/>
    <w:rsid w:val="007328DB"/>
    <w:rsid w:val="007328ED"/>
    <w:rsid w:val="0073597A"/>
    <w:rsid w:val="0074193A"/>
    <w:rsid w:val="007425EF"/>
    <w:rsid w:val="00744CE2"/>
    <w:rsid w:val="00750B84"/>
    <w:rsid w:val="0075368D"/>
    <w:rsid w:val="007605EC"/>
    <w:rsid w:val="007630D7"/>
    <w:rsid w:val="0076639D"/>
    <w:rsid w:val="00770C32"/>
    <w:rsid w:val="0077291F"/>
    <w:rsid w:val="0077577E"/>
    <w:rsid w:val="00783AE7"/>
    <w:rsid w:val="00783E4A"/>
    <w:rsid w:val="0078642C"/>
    <w:rsid w:val="0079379B"/>
    <w:rsid w:val="007A2DDE"/>
    <w:rsid w:val="007B3A81"/>
    <w:rsid w:val="007B3E22"/>
    <w:rsid w:val="007B71D8"/>
    <w:rsid w:val="007C4235"/>
    <w:rsid w:val="007D1F08"/>
    <w:rsid w:val="007D23B3"/>
    <w:rsid w:val="007D275F"/>
    <w:rsid w:val="007D7B94"/>
    <w:rsid w:val="007E0C94"/>
    <w:rsid w:val="007E306E"/>
    <w:rsid w:val="007E5082"/>
    <w:rsid w:val="007E62BF"/>
    <w:rsid w:val="007F246B"/>
    <w:rsid w:val="007F28E5"/>
    <w:rsid w:val="00806ADF"/>
    <w:rsid w:val="00806B88"/>
    <w:rsid w:val="008074C5"/>
    <w:rsid w:val="00815737"/>
    <w:rsid w:val="00824775"/>
    <w:rsid w:val="00824EDF"/>
    <w:rsid w:val="008258F8"/>
    <w:rsid w:val="008276DB"/>
    <w:rsid w:val="008327C9"/>
    <w:rsid w:val="00841C30"/>
    <w:rsid w:val="0084349D"/>
    <w:rsid w:val="00851829"/>
    <w:rsid w:val="00852F22"/>
    <w:rsid w:val="008571E1"/>
    <w:rsid w:val="00863F33"/>
    <w:rsid w:val="00865F17"/>
    <w:rsid w:val="008701A8"/>
    <w:rsid w:val="00871BEE"/>
    <w:rsid w:val="00871D00"/>
    <w:rsid w:val="00874B24"/>
    <w:rsid w:val="00877838"/>
    <w:rsid w:val="00893677"/>
    <w:rsid w:val="0089726C"/>
    <w:rsid w:val="008A05B5"/>
    <w:rsid w:val="008A0ED7"/>
    <w:rsid w:val="008A142E"/>
    <w:rsid w:val="008A3CB0"/>
    <w:rsid w:val="008A5D3C"/>
    <w:rsid w:val="008A64E5"/>
    <w:rsid w:val="008B5B25"/>
    <w:rsid w:val="008C05C2"/>
    <w:rsid w:val="008C15EC"/>
    <w:rsid w:val="008D2081"/>
    <w:rsid w:val="008D709B"/>
    <w:rsid w:val="008D72D4"/>
    <w:rsid w:val="008E0100"/>
    <w:rsid w:val="008F061F"/>
    <w:rsid w:val="008F45B5"/>
    <w:rsid w:val="00910AAC"/>
    <w:rsid w:val="00911086"/>
    <w:rsid w:val="00911446"/>
    <w:rsid w:val="00913E18"/>
    <w:rsid w:val="00914BB7"/>
    <w:rsid w:val="009206CF"/>
    <w:rsid w:val="00930519"/>
    <w:rsid w:val="0093184E"/>
    <w:rsid w:val="00934A4B"/>
    <w:rsid w:val="00936D6A"/>
    <w:rsid w:val="0094365E"/>
    <w:rsid w:val="00943A86"/>
    <w:rsid w:val="00955EAD"/>
    <w:rsid w:val="0096448B"/>
    <w:rsid w:val="00970517"/>
    <w:rsid w:val="00972523"/>
    <w:rsid w:val="0097733B"/>
    <w:rsid w:val="00977F21"/>
    <w:rsid w:val="00980377"/>
    <w:rsid w:val="0098143A"/>
    <w:rsid w:val="00982B01"/>
    <w:rsid w:val="009842D0"/>
    <w:rsid w:val="00992219"/>
    <w:rsid w:val="00994A17"/>
    <w:rsid w:val="009A5138"/>
    <w:rsid w:val="009A73C3"/>
    <w:rsid w:val="009B0848"/>
    <w:rsid w:val="009B259A"/>
    <w:rsid w:val="009B2A8F"/>
    <w:rsid w:val="009C1B26"/>
    <w:rsid w:val="009C1DA4"/>
    <w:rsid w:val="009C2830"/>
    <w:rsid w:val="009C35E2"/>
    <w:rsid w:val="009C6F72"/>
    <w:rsid w:val="009D22B3"/>
    <w:rsid w:val="009D35FB"/>
    <w:rsid w:val="009E24BB"/>
    <w:rsid w:val="009E5E29"/>
    <w:rsid w:val="009F06DB"/>
    <w:rsid w:val="009F1DCB"/>
    <w:rsid w:val="009F3D6C"/>
    <w:rsid w:val="009F4BE2"/>
    <w:rsid w:val="009F5C4A"/>
    <w:rsid w:val="009F6FF4"/>
    <w:rsid w:val="00A0024E"/>
    <w:rsid w:val="00A01469"/>
    <w:rsid w:val="00A11807"/>
    <w:rsid w:val="00A125B9"/>
    <w:rsid w:val="00A14371"/>
    <w:rsid w:val="00A2423F"/>
    <w:rsid w:val="00A25AFA"/>
    <w:rsid w:val="00A314F3"/>
    <w:rsid w:val="00A345F9"/>
    <w:rsid w:val="00A34E08"/>
    <w:rsid w:val="00A35DA7"/>
    <w:rsid w:val="00A36A08"/>
    <w:rsid w:val="00A379B8"/>
    <w:rsid w:val="00A40C5A"/>
    <w:rsid w:val="00A40F99"/>
    <w:rsid w:val="00A416B4"/>
    <w:rsid w:val="00A44DFD"/>
    <w:rsid w:val="00A46225"/>
    <w:rsid w:val="00A46B7A"/>
    <w:rsid w:val="00A528DC"/>
    <w:rsid w:val="00A53EBC"/>
    <w:rsid w:val="00A55080"/>
    <w:rsid w:val="00A80FD1"/>
    <w:rsid w:val="00A82758"/>
    <w:rsid w:val="00A85387"/>
    <w:rsid w:val="00A854CD"/>
    <w:rsid w:val="00A92237"/>
    <w:rsid w:val="00A931BD"/>
    <w:rsid w:val="00AA2F1E"/>
    <w:rsid w:val="00AA35E4"/>
    <w:rsid w:val="00AB536F"/>
    <w:rsid w:val="00AC05CD"/>
    <w:rsid w:val="00AC6FFB"/>
    <w:rsid w:val="00AD0EBE"/>
    <w:rsid w:val="00AD34EE"/>
    <w:rsid w:val="00AD65D5"/>
    <w:rsid w:val="00AD73F7"/>
    <w:rsid w:val="00AE0A7C"/>
    <w:rsid w:val="00AE5575"/>
    <w:rsid w:val="00AF40E1"/>
    <w:rsid w:val="00AF6758"/>
    <w:rsid w:val="00AF7D6B"/>
    <w:rsid w:val="00B05935"/>
    <w:rsid w:val="00B102C8"/>
    <w:rsid w:val="00B10EDA"/>
    <w:rsid w:val="00B12155"/>
    <w:rsid w:val="00B135FF"/>
    <w:rsid w:val="00B13EFF"/>
    <w:rsid w:val="00B17ADA"/>
    <w:rsid w:val="00B252D9"/>
    <w:rsid w:val="00B31FC2"/>
    <w:rsid w:val="00B321B4"/>
    <w:rsid w:val="00B3516C"/>
    <w:rsid w:val="00B37F23"/>
    <w:rsid w:val="00B40841"/>
    <w:rsid w:val="00B41BBE"/>
    <w:rsid w:val="00B442AE"/>
    <w:rsid w:val="00B46B94"/>
    <w:rsid w:val="00B473D7"/>
    <w:rsid w:val="00B50ECD"/>
    <w:rsid w:val="00B52162"/>
    <w:rsid w:val="00B600EB"/>
    <w:rsid w:val="00B63D9D"/>
    <w:rsid w:val="00B65DC3"/>
    <w:rsid w:val="00B72EA8"/>
    <w:rsid w:val="00B75887"/>
    <w:rsid w:val="00B80994"/>
    <w:rsid w:val="00B80B35"/>
    <w:rsid w:val="00B844CE"/>
    <w:rsid w:val="00B90624"/>
    <w:rsid w:val="00B91050"/>
    <w:rsid w:val="00B93033"/>
    <w:rsid w:val="00B953EF"/>
    <w:rsid w:val="00B96A55"/>
    <w:rsid w:val="00BA2F0C"/>
    <w:rsid w:val="00BA2FB6"/>
    <w:rsid w:val="00BA602F"/>
    <w:rsid w:val="00BB1B6B"/>
    <w:rsid w:val="00BB2D2D"/>
    <w:rsid w:val="00BB3405"/>
    <w:rsid w:val="00BB52AC"/>
    <w:rsid w:val="00BB6E6B"/>
    <w:rsid w:val="00BC1549"/>
    <w:rsid w:val="00BC1CBF"/>
    <w:rsid w:val="00BC5168"/>
    <w:rsid w:val="00BD6BB8"/>
    <w:rsid w:val="00BF3178"/>
    <w:rsid w:val="00C059BD"/>
    <w:rsid w:val="00C05E95"/>
    <w:rsid w:val="00C0630B"/>
    <w:rsid w:val="00C10706"/>
    <w:rsid w:val="00C15297"/>
    <w:rsid w:val="00C15946"/>
    <w:rsid w:val="00C16B2D"/>
    <w:rsid w:val="00C20A71"/>
    <w:rsid w:val="00C22102"/>
    <w:rsid w:val="00C221D7"/>
    <w:rsid w:val="00C25239"/>
    <w:rsid w:val="00C26107"/>
    <w:rsid w:val="00C264D0"/>
    <w:rsid w:val="00C330AB"/>
    <w:rsid w:val="00C35E3D"/>
    <w:rsid w:val="00C37901"/>
    <w:rsid w:val="00C4013A"/>
    <w:rsid w:val="00C403C7"/>
    <w:rsid w:val="00C46738"/>
    <w:rsid w:val="00C46CBE"/>
    <w:rsid w:val="00C508C7"/>
    <w:rsid w:val="00C54288"/>
    <w:rsid w:val="00C64CE9"/>
    <w:rsid w:val="00C660C8"/>
    <w:rsid w:val="00C703FE"/>
    <w:rsid w:val="00C739DD"/>
    <w:rsid w:val="00C772A4"/>
    <w:rsid w:val="00C81FDA"/>
    <w:rsid w:val="00C839C7"/>
    <w:rsid w:val="00C83AB5"/>
    <w:rsid w:val="00C84836"/>
    <w:rsid w:val="00C917D9"/>
    <w:rsid w:val="00C9219C"/>
    <w:rsid w:val="00C94478"/>
    <w:rsid w:val="00CA3383"/>
    <w:rsid w:val="00CA58FB"/>
    <w:rsid w:val="00CB7F21"/>
    <w:rsid w:val="00CC2C45"/>
    <w:rsid w:val="00CC7C2A"/>
    <w:rsid w:val="00CD017A"/>
    <w:rsid w:val="00CD4570"/>
    <w:rsid w:val="00CD79F0"/>
    <w:rsid w:val="00CE158E"/>
    <w:rsid w:val="00CE1983"/>
    <w:rsid w:val="00CE1C14"/>
    <w:rsid w:val="00CE3B1A"/>
    <w:rsid w:val="00CF06FC"/>
    <w:rsid w:val="00CF1C34"/>
    <w:rsid w:val="00D0022B"/>
    <w:rsid w:val="00D06550"/>
    <w:rsid w:val="00D068AE"/>
    <w:rsid w:val="00D122C6"/>
    <w:rsid w:val="00D12A99"/>
    <w:rsid w:val="00D12B98"/>
    <w:rsid w:val="00D14F8D"/>
    <w:rsid w:val="00D1714A"/>
    <w:rsid w:val="00D2190A"/>
    <w:rsid w:val="00D22C29"/>
    <w:rsid w:val="00D22E15"/>
    <w:rsid w:val="00D2511E"/>
    <w:rsid w:val="00D25F1E"/>
    <w:rsid w:val="00D27BDA"/>
    <w:rsid w:val="00D32CEF"/>
    <w:rsid w:val="00D40423"/>
    <w:rsid w:val="00D41F17"/>
    <w:rsid w:val="00D456A1"/>
    <w:rsid w:val="00D5499B"/>
    <w:rsid w:val="00D56D8E"/>
    <w:rsid w:val="00D573F3"/>
    <w:rsid w:val="00D6359F"/>
    <w:rsid w:val="00D64B63"/>
    <w:rsid w:val="00D66DD7"/>
    <w:rsid w:val="00D67754"/>
    <w:rsid w:val="00D70827"/>
    <w:rsid w:val="00D716B8"/>
    <w:rsid w:val="00D726BB"/>
    <w:rsid w:val="00D74777"/>
    <w:rsid w:val="00D77CF8"/>
    <w:rsid w:val="00D8066B"/>
    <w:rsid w:val="00D82308"/>
    <w:rsid w:val="00D83AD5"/>
    <w:rsid w:val="00D85666"/>
    <w:rsid w:val="00D94803"/>
    <w:rsid w:val="00D9639B"/>
    <w:rsid w:val="00D97FFE"/>
    <w:rsid w:val="00DA1291"/>
    <w:rsid w:val="00DA12C7"/>
    <w:rsid w:val="00DA1477"/>
    <w:rsid w:val="00DA23D2"/>
    <w:rsid w:val="00DA4C5C"/>
    <w:rsid w:val="00DA6B95"/>
    <w:rsid w:val="00DB1370"/>
    <w:rsid w:val="00DB4CD9"/>
    <w:rsid w:val="00DB606C"/>
    <w:rsid w:val="00DC38E2"/>
    <w:rsid w:val="00DC4A59"/>
    <w:rsid w:val="00DC5ED1"/>
    <w:rsid w:val="00DD1B3E"/>
    <w:rsid w:val="00DD5B69"/>
    <w:rsid w:val="00DD5DB1"/>
    <w:rsid w:val="00DD672B"/>
    <w:rsid w:val="00DE3BD3"/>
    <w:rsid w:val="00DE5C16"/>
    <w:rsid w:val="00DF3125"/>
    <w:rsid w:val="00DF43E8"/>
    <w:rsid w:val="00DF4E0E"/>
    <w:rsid w:val="00DF77FD"/>
    <w:rsid w:val="00E0103E"/>
    <w:rsid w:val="00E06C16"/>
    <w:rsid w:val="00E104D9"/>
    <w:rsid w:val="00E219D9"/>
    <w:rsid w:val="00E241C1"/>
    <w:rsid w:val="00E24610"/>
    <w:rsid w:val="00E26108"/>
    <w:rsid w:val="00E277EE"/>
    <w:rsid w:val="00E300EC"/>
    <w:rsid w:val="00E30B45"/>
    <w:rsid w:val="00E30CA5"/>
    <w:rsid w:val="00E320CB"/>
    <w:rsid w:val="00E34995"/>
    <w:rsid w:val="00E361D4"/>
    <w:rsid w:val="00E37277"/>
    <w:rsid w:val="00E44261"/>
    <w:rsid w:val="00E56653"/>
    <w:rsid w:val="00E70068"/>
    <w:rsid w:val="00E95C76"/>
    <w:rsid w:val="00E96B2D"/>
    <w:rsid w:val="00EC688B"/>
    <w:rsid w:val="00EC6B6E"/>
    <w:rsid w:val="00EC7806"/>
    <w:rsid w:val="00ED0446"/>
    <w:rsid w:val="00ED1853"/>
    <w:rsid w:val="00ED39FE"/>
    <w:rsid w:val="00EE607F"/>
    <w:rsid w:val="00EF058F"/>
    <w:rsid w:val="00EF40BC"/>
    <w:rsid w:val="00EF59A5"/>
    <w:rsid w:val="00EF5EB0"/>
    <w:rsid w:val="00EF614D"/>
    <w:rsid w:val="00F034F4"/>
    <w:rsid w:val="00F0468F"/>
    <w:rsid w:val="00F07391"/>
    <w:rsid w:val="00F13852"/>
    <w:rsid w:val="00F15006"/>
    <w:rsid w:val="00F17F69"/>
    <w:rsid w:val="00F20D39"/>
    <w:rsid w:val="00F400A8"/>
    <w:rsid w:val="00F40435"/>
    <w:rsid w:val="00F447D0"/>
    <w:rsid w:val="00F50243"/>
    <w:rsid w:val="00F51EEA"/>
    <w:rsid w:val="00F52476"/>
    <w:rsid w:val="00F52671"/>
    <w:rsid w:val="00F53B44"/>
    <w:rsid w:val="00F54710"/>
    <w:rsid w:val="00F56DE3"/>
    <w:rsid w:val="00F62649"/>
    <w:rsid w:val="00F63DC3"/>
    <w:rsid w:val="00F6574F"/>
    <w:rsid w:val="00F715E5"/>
    <w:rsid w:val="00F72816"/>
    <w:rsid w:val="00F728FD"/>
    <w:rsid w:val="00F7317F"/>
    <w:rsid w:val="00F7471A"/>
    <w:rsid w:val="00F756A7"/>
    <w:rsid w:val="00F820F7"/>
    <w:rsid w:val="00F83E93"/>
    <w:rsid w:val="00F84086"/>
    <w:rsid w:val="00F8646F"/>
    <w:rsid w:val="00F86E76"/>
    <w:rsid w:val="00F93F08"/>
    <w:rsid w:val="00FA4608"/>
    <w:rsid w:val="00FA6937"/>
    <w:rsid w:val="00FA6DD1"/>
    <w:rsid w:val="00FB1BC2"/>
    <w:rsid w:val="00FB1F7A"/>
    <w:rsid w:val="00FB2CCD"/>
    <w:rsid w:val="00FB5477"/>
    <w:rsid w:val="00FC4D25"/>
    <w:rsid w:val="00FC51E8"/>
    <w:rsid w:val="00FC5C75"/>
    <w:rsid w:val="00FC7032"/>
    <w:rsid w:val="00FD03F6"/>
    <w:rsid w:val="00FE70D4"/>
    <w:rsid w:val="00FF0200"/>
    <w:rsid w:val="00FF0C23"/>
    <w:rsid w:val="00FF1094"/>
    <w:rsid w:val="00FF2454"/>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306CD"/>
  <w15:docId w15:val="{9ACFB41A-9B96-4720-8B96-F995A083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C9B"/>
  </w:style>
  <w:style w:type="paragraph" w:styleId="Heading1">
    <w:name w:val="heading 1"/>
    <w:basedOn w:val="Normal"/>
    <w:next w:val="Normal"/>
    <w:qFormat/>
    <w:rsid w:val="001F1988"/>
    <w:pPr>
      <w:keepNext/>
      <w:ind w:left="720"/>
      <w:jc w:val="center"/>
      <w:outlineLvl w:val="0"/>
    </w:pPr>
    <w:rPr>
      <w:b/>
      <w:sz w:val="28"/>
      <w:u w:val="single"/>
    </w:rPr>
  </w:style>
  <w:style w:type="paragraph" w:styleId="Heading2">
    <w:name w:val="heading 2"/>
    <w:basedOn w:val="Normal"/>
    <w:next w:val="Normal"/>
    <w:qFormat/>
    <w:rsid w:val="00F400A8"/>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1988"/>
    <w:pPr>
      <w:tabs>
        <w:tab w:val="left" w:pos="-1440"/>
      </w:tabs>
      <w:ind w:left="1440" w:hanging="720"/>
    </w:pPr>
    <w:rPr>
      <w:sz w:val="26"/>
    </w:rPr>
  </w:style>
  <w:style w:type="paragraph" w:styleId="Header">
    <w:name w:val="header"/>
    <w:basedOn w:val="Normal"/>
    <w:link w:val="HeaderChar"/>
    <w:uiPriority w:val="99"/>
    <w:rsid w:val="0020366C"/>
    <w:pPr>
      <w:tabs>
        <w:tab w:val="center" w:pos="4320"/>
        <w:tab w:val="right" w:pos="8640"/>
      </w:tabs>
    </w:pPr>
  </w:style>
  <w:style w:type="paragraph" w:styleId="Footer">
    <w:name w:val="footer"/>
    <w:basedOn w:val="Normal"/>
    <w:rsid w:val="0020366C"/>
    <w:pPr>
      <w:tabs>
        <w:tab w:val="center" w:pos="4320"/>
        <w:tab w:val="right" w:pos="8640"/>
      </w:tabs>
    </w:pPr>
  </w:style>
  <w:style w:type="table" w:styleId="TableGrid">
    <w:name w:val="Table Grid"/>
    <w:basedOn w:val="TableNormal"/>
    <w:rsid w:val="0001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0284"/>
  </w:style>
  <w:style w:type="character" w:styleId="Hyperlink">
    <w:name w:val="Hyperlink"/>
    <w:rsid w:val="00F400A8"/>
    <w:rPr>
      <w:color w:val="0000FF"/>
      <w:u w:val="single"/>
    </w:rPr>
  </w:style>
  <w:style w:type="character" w:customStyle="1" w:styleId="level1">
    <w:name w:val="level_1"/>
    <w:basedOn w:val="DefaultParagraphFont"/>
    <w:rsid w:val="007D275F"/>
  </w:style>
  <w:style w:type="paragraph" w:customStyle="1" w:styleId="cite1">
    <w:name w:val="cite1"/>
    <w:basedOn w:val="Normal"/>
    <w:rsid w:val="007D275F"/>
    <w:pPr>
      <w:ind w:firstLine="360"/>
      <w:jc w:val="both"/>
    </w:pPr>
    <w:rPr>
      <w:rFonts w:ascii="Arial" w:hAnsi="Arial" w:cs="Arial"/>
      <w:sz w:val="24"/>
      <w:szCs w:val="24"/>
    </w:rPr>
  </w:style>
  <w:style w:type="paragraph" w:styleId="BalloonText">
    <w:name w:val="Balloon Text"/>
    <w:basedOn w:val="Normal"/>
    <w:link w:val="BalloonTextChar"/>
    <w:rsid w:val="009D22B3"/>
    <w:rPr>
      <w:rFonts w:ascii="Tahoma" w:hAnsi="Tahoma" w:cs="Tahoma"/>
      <w:sz w:val="16"/>
      <w:szCs w:val="16"/>
    </w:rPr>
  </w:style>
  <w:style w:type="character" w:customStyle="1" w:styleId="BalloonTextChar">
    <w:name w:val="Balloon Text Char"/>
    <w:link w:val="BalloonText"/>
    <w:rsid w:val="009D22B3"/>
    <w:rPr>
      <w:rFonts w:ascii="Tahoma" w:hAnsi="Tahoma" w:cs="Tahoma"/>
      <w:sz w:val="16"/>
      <w:szCs w:val="16"/>
    </w:rPr>
  </w:style>
  <w:style w:type="character" w:styleId="CommentReference">
    <w:name w:val="annotation reference"/>
    <w:rsid w:val="00BC1CBF"/>
    <w:rPr>
      <w:sz w:val="16"/>
      <w:szCs w:val="16"/>
    </w:rPr>
  </w:style>
  <w:style w:type="paragraph" w:styleId="CommentText">
    <w:name w:val="annotation text"/>
    <w:basedOn w:val="Normal"/>
    <w:link w:val="CommentTextChar"/>
    <w:rsid w:val="00BC1CBF"/>
    <w:rPr>
      <w:rFonts w:ascii="Arial" w:hAnsi="Arial"/>
    </w:rPr>
  </w:style>
  <w:style w:type="character" w:customStyle="1" w:styleId="CommentTextChar">
    <w:name w:val="Comment Text Char"/>
    <w:link w:val="CommentText"/>
    <w:rsid w:val="00BC1CBF"/>
    <w:rPr>
      <w:rFonts w:ascii="Arial" w:hAnsi="Arial"/>
    </w:rPr>
  </w:style>
  <w:style w:type="paragraph" w:styleId="CommentSubject">
    <w:name w:val="annotation subject"/>
    <w:basedOn w:val="CommentText"/>
    <w:next w:val="CommentText"/>
    <w:link w:val="CommentSubjectChar"/>
    <w:rsid w:val="00BC1CBF"/>
    <w:rPr>
      <w:b/>
      <w:bCs/>
    </w:rPr>
  </w:style>
  <w:style w:type="character" w:customStyle="1" w:styleId="CommentSubjectChar">
    <w:name w:val="Comment Subject Char"/>
    <w:link w:val="CommentSubject"/>
    <w:rsid w:val="00BC1CBF"/>
    <w:rPr>
      <w:rFonts w:ascii="Arial" w:hAnsi="Arial"/>
      <w:b/>
      <w:bCs/>
    </w:rPr>
  </w:style>
  <w:style w:type="character" w:customStyle="1" w:styleId="HeaderChar">
    <w:name w:val="Header Char"/>
    <w:link w:val="Header"/>
    <w:uiPriority w:val="99"/>
    <w:rsid w:val="00A40C5A"/>
  </w:style>
  <w:style w:type="paragraph" w:styleId="ListParagraph">
    <w:name w:val="List Paragraph"/>
    <w:basedOn w:val="Normal"/>
    <w:uiPriority w:val="34"/>
    <w:qFormat/>
    <w:rsid w:val="00121D4A"/>
    <w:pPr>
      <w:ind w:left="720"/>
      <w:contextualSpacing/>
    </w:pPr>
    <w:rPr>
      <w:rFonts w:ascii="Arial" w:eastAsiaTheme="minorHAnsi" w:hAnsi="Arial" w:cstheme="minorBidi"/>
      <w:sz w:val="24"/>
      <w:szCs w:val="22"/>
    </w:rPr>
  </w:style>
  <w:style w:type="character" w:styleId="UnresolvedMention">
    <w:name w:val="Unresolved Mention"/>
    <w:basedOn w:val="DefaultParagraphFont"/>
    <w:uiPriority w:val="99"/>
    <w:semiHidden/>
    <w:unhideWhenUsed/>
    <w:rsid w:val="006F4A67"/>
    <w:rPr>
      <w:color w:val="605E5C"/>
      <w:shd w:val="clear" w:color="auto" w:fill="E1DFDD"/>
    </w:rPr>
  </w:style>
  <w:style w:type="paragraph" w:styleId="Revision">
    <w:name w:val="Revision"/>
    <w:hidden/>
    <w:uiPriority w:val="99"/>
    <w:semiHidden/>
    <w:rsid w:val="008D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44692">
      <w:bodyDiv w:val="1"/>
      <w:marLeft w:val="0"/>
      <w:marRight w:val="0"/>
      <w:marTop w:val="0"/>
      <w:marBottom w:val="0"/>
      <w:divBdr>
        <w:top w:val="none" w:sz="0" w:space="0" w:color="auto"/>
        <w:left w:val="none" w:sz="0" w:space="0" w:color="auto"/>
        <w:bottom w:val="none" w:sz="0" w:space="0" w:color="auto"/>
        <w:right w:val="none" w:sz="0" w:space="0" w:color="auto"/>
      </w:divBdr>
    </w:div>
    <w:div w:id="877350475">
      <w:bodyDiv w:val="1"/>
      <w:marLeft w:val="0"/>
      <w:marRight w:val="0"/>
      <w:marTop w:val="0"/>
      <w:marBottom w:val="0"/>
      <w:divBdr>
        <w:top w:val="none" w:sz="0" w:space="0" w:color="auto"/>
        <w:left w:val="none" w:sz="0" w:space="0" w:color="auto"/>
        <w:bottom w:val="none" w:sz="0" w:space="0" w:color="auto"/>
        <w:right w:val="none" w:sz="0" w:space="0" w:color="auto"/>
      </w:divBdr>
    </w:div>
    <w:div w:id="950624501">
      <w:bodyDiv w:val="1"/>
      <w:marLeft w:val="0"/>
      <w:marRight w:val="0"/>
      <w:marTop w:val="0"/>
      <w:marBottom w:val="0"/>
      <w:divBdr>
        <w:top w:val="none" w:sz="0" w:space="0" w:color="auto"/>
        <w:left w:val="none" w:sz="0" w:space="0" w:color="auto"/>
        <w:bottom w:val="none" w:sz="0" w:space="0" w:color="auto"/>
        <w:right w:val="none" w:sz="0" w:space="0" w:color="auto"/>
      </w:divBdr>
    </w:div>
    <w:div w:id="1422146523">
      <w:bodyDiv w:val="1"/>
      <w:marLeft w:val="0"/>
      <w:marRight w:val="0"/>
      <w:marTop w:val="0"/>
      <w:marBottom w:val="0"/>
      <w:divBdr>
        <w:top w:val="none" w:sz="0" w:space="0" w:color="auto"/>
        <w:left w:val="none" w:sz="0" w:space="0" w:color="auto"/>
        <w:bottom w:val="none" w:sz="0" w:space="0" w:color="auto"/>
        <w:right w:val="none" w:sz="0" w:space="0" w:color="auto"/>
      </w:divBdr>
      <w:divsChild>
        <w:div w:id="380978667">
          <w:marLeft w:val="0"/>
          <w:marRight w:val="0"/>
          <w:marTop w:val="0"/>
          <w:marBottom w:val="0"/>
          <w:divBdr>
            <w:top w:val="none" w:sz="0" w:space="0" w:color="auto"/>
            <w:left w:val="none" w:sz="0" w:space="0" w:color="auto"/>
            <w:bottom w:val="none" w:sz="0" w:space="0" w:color="auto"/>
            <w:right w:val="none" w:sz="0" w:space="0" w:color="auto"/>
          </w:divBdr>
        </w:div>
      </w:divsChild>
    </w:div>
    <w:div w:id="16645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nking@m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1162\Application%20Data\Microsoft\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440B1-CE43-447C-9BE4-9644EE66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Template>
  <TotalTime>8</TotalTime>
  <Pages>4</Pages>
  <Words>1275</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Notice of ARM Proposal with No Public Hearing</vt:lpstr>
    </vt:vector>
  </TitlesOfParts>
  <Manager>Administrative Rules of Montana</Manager>
  <Company>Montana Secretary of State</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ARM Proposal with No Public Hearing</dc:title>
  <dc:creator>CT1162</dc:creator>
  <cp:lastModifiedBy>Kreissler, Thomas</cp:lastModifiedBy>
  <cp:revision>4</cp:revision>
  <cp:lastPrinted>2017-12-27T15:24:00Z</cp:lastPrinted>
  <dcterms:created xsi:type="dcterms:W3CDTF">2021-11-26T18:09:00Z</dcterms:created>
  <dcterms:modified xsi:type="dcterms:W3CDTF">2021-12-16T21:32:00Z</dcterms:modified>
</cp:coreProperties>
</file>