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44DA698" w14:textId="6701AC3A" w:rsidR="0071004C" w:rsidRDefault="005B0AAC">
      <w:pPr>
        <w:tabs>
          <w:tab w:val="left" w:pos="-720"/>
        </w:tabs>
        <w:suppressAutoHyphens/>
        <w:jc w:val="center"/>
      </w:pPr>
      <w:r>
        <w:rPr>
          <w:noProof/>
          <w:snapToGrid/>
        </w:rPr>
        <mc:AlternateContent>
          <mc:Choice Requires="wps">
            <w:drawing>
              <wp:anchor distT="0" distB="0" distL="114300" distR="114300" simplePos="0" relativeHeight="251663360" behindDoc="0" locked="0" layoutInCell="1" allowOverlap="1" wp14:anchorId="174A2C84" wp14:editId="1D27CF8C">
                <wp:simplePos x="0" y="0"/>
                <wp:positionH relativeFrom="margin">
                  <wp:align>center</wp:align>
                </wp:positionH>
                <wp:positionV relativeFrom="bottomMargin">
                  <wp:posOffset>-1366332</wp:posOffset>
                </wp:positionV>
                <wp:extent cx="6096000" cy="133350"/>
                <wp:effectExtent l="0" t="0" r="0" b="0"/>
                <wp:wrapNone/>
                <wp:docPr id="6" name="Text Box 6"/>
                <wp:cNvGraphicFramePr/>
                <a:graphic xmlns:a="http://schemas.openxmlformats.org/drawingml/2006/main">
                  <a:graphicData uri="http://schemas.microsoft.com/office/word/2010/wordprocessingShape">
                    <wps:wsp>
                      <wps:cNvSpPr txBox="1"/>
                      <wps:spPr>
                        <a:xfrm>
                          <a:off x="0" y="0"/>
                          <a:ext cx="6096000" cy="133350"/>
                        </a:xfrm>
                        <a:prstGeom prst="rect">
                          <a:avLst/>
                        </a:prstGeom>
                        <a:solidFill>
                          <a:srgbClr val="796C46"/>
                        </a:solidFill>
                        <a:ln w="6350">
                          <a:noFill/>
                        </a:ln>
                      </wps:spPr>
                      <wps:txbx>
                        <w:txbxContent>
                          <w:p w14:paraId="5A466BC6" w14:textId="19FF2340" w:rsidR="002A30E4" w:rsidRDefault="002A30E4" w:rsidP="002A30E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A2C84" id="_x0000_t202" coordsize="21600,21600" o:spt="202" path="m,l,21600r21600,l21600,xe">
                <v:stroke joinstyle="miter"/>
                <v:path gradientshapeok="t" o:connecttype="rect"/>
              </v:shapetype>
              <v:shape id="Text Box 6" o:spid="_x0000_s1026" type="#_x0000_t202" style="position:absolute;left:0;text-align:left;margin-left:0;margin-top:-107.6pt;width:480pt;height:10.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" fillcolor="#796c46" stroked="f" strokeweight=".5pt">
                <v:textbox>
                  <w:txbxContent>
                    <w:p w14:paraId="5A466BC6" w14:textId="19FF2340" w:rsidR="002A30E4" w:rsidRDefault="002A30E4" w:rsidP="002A30E4">
                      <w:pPr>
                        <w:jc w:val="center"/>
                      </w:pPr>
                    </w:p>
                  </w:txbxContent>
                </v:textbox>
                <w10:wrap anchorx="margin" anchory="margin"/>
              </v:shape>
            </w:pict>
          </mc:Fallback>
        </mc:AlternateContent>
      </w:r>
      <w:r w:rsidR="00054FEE">
        <w:rPr>
          <w:noProof/>
          <w:snapToGrid/>
        </w:rPr>
        <mc:AlternateContent>
          <mc:Choice Requires="wps">
            <w:drawing>
              <wp:anchor distT="0" distB="0" distL="114300" distR="114300" simplePos="0" relativeHeight="251659264" behindDoc="0" locked="0" layoutInCell="1" allowOverlap="1" wp14:anchorId="30A29AAB" wp14:editId="1CA11A16">
                <wp:simplePos x="0" y="0"/>
                <wp:positionH relativeFrom="margin">
                  <wp:align>center</wp:align>
                </wp:positionH>
                <wp:positionV relativeFrom="page">
                  <wp:posOffset>7598891</wp:posOffset>
                </wp:positionV>
                <wp:extent cx="2362200" cy="3429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362200" cy="342900"/>
                        </a:xfrm>
                        <a:prstGeom prst="rect">
                          <a:avLst/>
                        </a:prstGeom>
                        <a:solidFill>
                          <a:srgbClr val="88795A"/>
                        </a:solidFill>
                        <a:ln w="6350">
                          <a:noFill/>
                        </a:ln>
                      </wps:spPr>
                      <wps:txbx>
                        <w:txbxContent>
                          <w:p w14:paraId="17619C62" w14:textId="1ADF0A37" w:rsidR="00473049" w:rsidRPr="00B839A7" w:rsidRDefault="00B839A7" w:rsidP="00B839A7">
                            <w:pPr>
                              <w:jc w:val="center"/>
                              <w:rPr>
                                <w:b/>
                                <w:bCs/>
                                <w:color w:val="FFFFFF" w:themeColor="background1"/>
                                <w:sz w:val="28"/>
                                <w:szCs w:val="28"/>
                              </w:rPr>
                            </w:pPr>
                            <w:r w:rsidRPr="00B839A7">
                              <w:rPr>
                                <w:b/>
                                <w:bCs/>
                                <w:color w:val="FFFFFF" w:themeColor="background1"/>
                                <w:sz w:val="28"/>
                                <w:szCs w:val="28"/>
                              </w:rPr>
                              <w:t>Revised March 11,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29AAB" id="Text Box 2" o:spid="_x0000_s1027" type="#_x0000_t202" style="position:absolute;left:0;text-align:left;margin-left:0;margin-top:598.35pt;width:186pt;height:27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" fillcolor="#88795a" stroked="f" strokeweight=".5pt">
                <v:textbox>
                  <w:txbxContent>
                    <w:p w14:paraId="17619C62" w14:textId="1ADF0A37" w:rsidR="00473049" w:rsidRPr="00B839A7" w:rsidRDefault="00B839A7" w:rsidP="00B839A7">
                      <w:pPr>
                        <w:jc w:val="center"/>
                        <w:rPr>
                          <w:b/>
                          <w:bCs/>
                          <w:color w:val="FFFFFF" w:themeColor="background1"/>
                          <w:sz w:val="28"/>
                          <w:szCs w:val="28"/>
                        </w:rPr>
                      </w:pPr>
                      <w:r w:rsidRPr="00B839A7">
                        <w:rPr>
                          <w:b/>
                          <w:bCs/>
                          <w:color w:val="FFFFFF" w:themeColor="background1"/>
                          <w:sz w:val="28"/>
                          <w:szCs w:val="28"/>
                        </w:rPr>
                        <w:t>Revised March 11, 2022</w:t>
                      </w:r>
                    </w:p>
                  </w:txbxContent>
                </v:textbox>
                <w10:wrap anchorx="margin" anchory="page"/>
              </v:shape>
            </w:pict>
          </mc:Fallback>
        </mc:AlternateContent>
      </w:r>
      <w:r w:rsidR="002A30E4">
        <w:rPr>
          <w:noProof/>
          <w:snapToGrid/>
        </w:rPr>
        <mc:AlternateContent>
          <mc:Choice Requires="wps">
            <w:drawing>
              <wp:anchor distT="0" distB="0" distL="114300" distR="114300" simplePos="0" relativeHeight="251661312" behindDoc="0" locked="0" layoutInCell="1" allowOverlap="1" wp14:anchorId="1C8CA090" wp14:editId="423AA175">
                <wp:simplePos x="0" y="0"/>
                <wp:positionH relativeFrom="margin">
                  <wp:align>center</wp:align>
                </wp:positionH>
                <wp:positionV relativeFrom="page">
                  <wp:posOffset>8239125</wp:posOffset>
                </wp:positionV>
                <wp:extent cx="6076950" cy="9620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6076950" cy="962025"/>
                        </a:xfrm>
                        <a:prstGeom prst="rect">
                          <a:avLst/>
                        </a:prstGeom>
                        <a:solidFill>
                          <a:srgbClr val="796C46"/>
                        </a:solidFill>
                        <a:ln w="6350">
                          <a:noFill/>
                        </a:ln>
                      </wps:spPr>
                      <wps:txbx>
                        <w:txbxContent>
                          <w:p w14:paraId="69AE6997" w14:textId="46C441BB" w:rsidR="00473049" w:rsidRDefault="003B64F2" w:rsidP="003B64F2">
                            <w:pPr>
                              <w:jc w:val="center"/>
                            </w:pPr>
                            <w:r>
                              <w:rPr>
                                <w:noProof/>
                              </w:rPr>
                              <w:drawing>
                                <wp:inline distT="0" distB="0" distL="0" distR="0" wp14:anchorId="721A8490" wp14:editId="5297A0A7">
                                  <wp:extent cx="847725" cy="847725"/>
                                  <wp:effectExtent l="0" t="0" r="9525" b="9525"/>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CA090" id="Text Box 3" o:spid="_x0000_s1028" type="#_x0000_t202" style="position:absolute;left:0;text-align:left;margin-left:0;margin-top:648.75pt;width:478.5pt;height:75.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" fillcolor="#796c46" stroked="f" strokeweight=".5pt">
                <v:textbox>
                  <w:txbxContent>
                    <w:p w14:paraId="69AE6997" w14:textId="46C441BB" w:rsidR="00473049" w:rsidRDefault="003B64F2" w:rsidP="003B64F2">
                      <w:pPr>
                        <w:jc w:val="center"/>
                      </w:pPr>
                      <w:r>
                        <w:rPr>
                          <w:noProof/>
                        </w:rPr>
                        <w:drawing>
                          <wp:inline distT="0" distB="0" distL="0" distR="0" wp14:anchorId="721A8490" wp14:editId="5297A0A7">
                            <wp:extent cx="847725" cy="847725"/>
                            <wp:effectExtent l="0" t="0" r="9525" b="9525"/>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txbxContent>
                </v:textbox>
                <w10:wrap anchorx="margin" anchory="page"/>
              </v:shape>
            </w:pict>
          </mc:Fallback>
        </mc:AlternateContent>
      </w:r>
      <w:r w:rsidR="001F4100">
        <w:rPr>
          <w:noProof/>
        </w:rPr>
        <w:drawing>
          <wp:inline distT="0" distB="0" distL="0" distR="0" wp14:anchorId="37680B69" wp14:editId="1ACA4F9C">
            <wp:extent cx="6486525" cy="8953500"/>
            <wp:effectExtent l="0" t="0" r="9525" b="0"/>
            <wp:docPr id="1" name="Picture 1" descr="Hold Harmless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d Harmless Cov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6525" cy="8953500"/>
                    </a:xfrm>
                    <a:prstGeom prst="rect">
                      <a:avLst/>
                    </a:prstGeom>
                    <a:noFill/>
                    <a:ln>
                      <a:noFill/>
                    </a:ln>
                  </pic:spPr>
                </pic:pic>
              </a:graphicData>
            </a:graphic>
          </wp:inline>
        </w:drawing>
      </w:r>
    </w:p>
    <w:p w14:paraId="01FCC64D" w14:textId="77777777" w:rsidR="0071004C" w:rsidRDefault="0071004C">
      <w:pPr>
        <w:jc w:val="center"/>
        <w:rPr>
          <w:sz w:val="36"/>
          <w:szCs w:val="36"/>
        </w:rPr>
      </w:pPr>
      <w:r>
        <w:rPr>
          <w:b/>
          <w:sz w:val="36"/>
          <w:szCs w:val="36"/>
        </w:rPr>
        <w:lastRenderedPageBreak/>
        <w:t>TABLE OF CONTENTS</w:t>
      </w:r>
    </w:p>
    <w:p w14:paraId="59502A79" w14:textId="77777777" w:rsidR="0071004C" w:rsidRDefault="0071004C">
      <w:pPr>
        <w:suppressAutoHyphens/>
        <w:jc w:val="center"/>
        <w:rPr>
          <w:sz w:val="22"/>
          <w:szCs w:val="22"/>
        </w:rPr>
      </w:pPr>
    </w:p>
    <w:p w14:paraId="737A4E21" w14:textId="77777777" w:rsidR="0071004C" w:rsidRDefault="0071004C">
      <w:pPr>
        <w:suppressAutoHyphens/>
        <w:rPr>
          <w:sz w:val="22"/>
          <w:szCs w:val="22"/>
          <w:u w:val="single"/>
        </w:rPr>
      </w:pPr>
      <w:r>
        <w:rPr>
          <w:sz w:val="22"/>
          <w:szCs w:val="22"/>
        </w:rPr>
        <w:t xml:space="preserve">                                                                                                   </w:t>
      </w:r>
      <w:r>
        <w:rPr>
          <w:sz w:val="22"/>
          <w:szCs w:val="22"/>
        </w:rPr>
        <w:tab/>
      </w:r>
      <w:r>
        <w:rPr>
          <w:sz w:val="22"/>
          <w:szCs w:val="22"/>
        </w:rPr>
        <w:tab/>
      </w:r>
      <w:r>
        <w:rPr>
          <w:sz w:val="22"/>
          <w:szCs w:val="22"/>
        </w:rPr>
        <w:tab/>
        <w:t xml:space="preserve">       </w:t>
      </w:r>
      <w:r>
        <w:rPr>
          <w:sz w:val="22"/>
          <w:szCs w:val="22"/>
        </w:rPr>
        <w:tab/>
        <w:t xml:space="preserve">          </w:t>
      </w:r>
      <w:r>
        <w:rPr>
          <w:b/>
          <w:sz w:val="22"/>
          <w:szCs w:val="22"/>
          <w:u w:val="single"/>
        </w:rPr>
        <w:t>Page</w:t>
      </w:r>
    </w:p>
    <w:p w14:paraId="36144798" w14:textId="77777777" w:rsidR="0071004C" w:rsidRDefault="0071004C">
      <w:pPr>
        <w:suppressAutoHyphens/>
        <w:rPr>
          <w:sz w:val="22"/>
          <w:szCs w:val="22"/>
        </w:rPr>
      </w:pPr>
    </w:p>
    <w:p w14:paraId="430B5295" w14:textId="77777777" w:rsidR="0071004C" w:rsidRDefault="0071004C">
      <w:pPr>
        <w:suppressAutoHyphens/>
        <w:ind w:left="720"/>
        <w:rPr>
          <w:b/>
          <w:sz w:val="22"/>
          <w:szCs w:val="22"/>
        </w:rPr>
      </w:pPr>
      <w:r>
        <w:rPr>
          <w:b/>
          <w:sz w:val="22"/>
          <w:szCs w:val="22"/>
        </w:rPr>
        <w:t>TABLE OF CONTENTS</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ii</w:t>
      </w:r>
    </w:p>
    <w:p w14:paraId="246BF918" w14:textId="77777777" w:rsidR="0071004C" w:rsidRDefault="0071004C">
      <w:pPr>
        <w:suppressAutoHyphens/>
        <w:ind w:left="720"/>
        <w:rPr>
          <w:b/>
          <w:sz w:val="22"/>
          <w:szCs w:val="22"/>
        </w:rPr>
      </w:pPr>
    </w:p>
    <w:p w14:paraId="5D3FD4D3" w14:textId="77777777" w:rsidR="0071004C" w:rsidRDefault="0071004C">
      <w:pPr>
        <w:suppressAutoHyphens/>
        <w:ind w:left="720"/>
        <w:rPr>
          <w:b/>
          <w:sz w:val="22"/>
          <w:szCs w:val="22"/>
        </w:rPr>
      </w:pPr>
      <w:r>
        <w:rPr>
          <w:b/>
          <w:sz w:val="22"/>
          <w:szCs w:val="22"/>
        </w:rPr>
        <w:t>CONTRACTUAL RISK TRANSFER</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sidR="00F75472">
        <w:rPr>
          <w:b/>
          <w:sz w:val="22"/>
          <w:szCs w:val="22"/>
        </w:rPr>
        <w:t>1</w:t>
      </w:r>
    </w:p>
    <w:p w14:paraId="74D48AF3" w14:textId="77777777" w:rsidR="0071004C" w:rsidRDefault="0071004C">
      <w:pPr>
        <w:tabs>
          <w:tab w:val="left" w:pos="-720"/>
          <w:tab w:val="left" w:pos="0"/>
        </w:tabs>
        <w:suppressAutoHyphens/>
        <w:ind w:left="1440" w:hanging="720"/>
        <w:rPr>
          <w:b/>
          <w:sz w:val="22"/>
          <w:szCs w:val="22"/>
        </w:rPr>
      </w:pPr>
    </w:p>
    <w:p w14:paraId="18E3867D" w14:textId="77777777" w:rsidR="0071004C" w:rsidRPr="00251AF8" w:rsidRDefault="0071004C">
      <w:pPr>
        <w:tabs>
          <w:tab w:val="left" w:pos="-720"/>
          <w:tab w:val="left" w:pos="0"/>
        </w:tabs>
        <w:suppressAutoHyphens/>
        <w:ind w:left="1440" w:hanging="720"/>
        <w:rPr>
          <w:color w:val="000000"/>
          <w:sz w:val="22"/>
          <w:szCs w:val="22"/>
        </w:rPr>
      </w:pPr>
      <w:r>
        <w:rPr>
          <w:b/>
          <w:sz w:val="22"/>
          <w:szCs w:val="22"/>
        </w:rPr>
        <w:tab/>
      </w:r>
      <w:r>
        <w:rPr>
          <w:sz w:val="22"/>
          <w:szCs w:val="22"/>
        </w:rPr>
        <w:t xml:space="preserve">A.  </w:t>
      </w:r>
      <w:r w:rsidRPr="00251AF8">
        <w:rPr>
          <w:color w:val="000000"/>
          <w:sz w:val="22"/>
          <w:szCs w:val="22"/>
        </w:rPr>
        <w:t>What is a Contract?</w:t>
      </w:r>
      <w:r w:rsidRPr="00251AF8">
        <w:rPr>
          <w:color w:val="000000"/>
          <w:sz w:val="22"/>
          <w:szCs w:val="22"/>
        </w:rPr>
        <w:tab/>
      </w:r>
      <w:r w:rsidRPr="00251AF8">
        <w:rPr>
          <w:color w:val="000000"/>
          <w:sz w:val="22"/>
          <w:szCs w:val="22"/>
        </w:rPr>
        <w:tab/>
      </w:r>
      <w:r w:rsidRPr="00251AF8">
        <w:rPr>
          <w:color w:val="000000"/>
          <w:sz w:val="22"/>
          <w:szCs w:val="22"/>
        </w:rPr>
        <w:tab/>
      </w:r>
      <w:r w:rsidRPr="00251AF8">
        <w:rPr>
          <w:color w:val="000000"/>
          <w:sz w:val="22"/>
          <w:szCs w:val="22"/>
        </w:rPr>
        <w:tab/>
      </w:r>
      <w:r w:rsidRPr="00251AF8">
        <w:rPr>
          <w:color w:val="000000"/>
          <w:sz w:val="22"/>
          <w:szCs w:val="22"/>
        </w:rPr>
        <w:tab/>
      </w:r>
      <w:r w:rsidRPr="00251AF8">
        <w:rPr>
          <w:color w:val="000000"/>
          <w:sz w:val="22"/>
          <w:szCs w:val="22"/>
        </w:rPr>
        <w:tab/>
      </w:r>
      <w:r w:rsidRPr="00251AF8">
        <w:rPr>
          <w:color w:val="000000"/>
          <w:sz w:val="22"/>
          <w:szCs w:val="22"/>
        </w:rPr>
        <w:tab/>
      </w:r>
      <w:r w:rsidRPr="00251AF8">
        <w:rPr>
          <w:color w:val="000000"/>
          <w:sz w:val="22"/>
          <w:szCs w:val="22"/>
        </w:rPr>
        <w:tab/>
        <w:t xml:space="preserve"> </w:t>
      </w:r>
      <w:r w:rsidR="00F75472">
        <w:rPr>
          <w:color w:val="000000"/>
          <w:sz w:val="22"/>
          <w:szCs w:val="22"/>
        </w:rPr>
        <w:t>1</w:t>
      </w:r>
    </w:p>
    <w:p w14:paraId="6BAB26C6" w14:textId="77777777" w:rsidR="0071004C" w:rsidRPr="00251AF8" w:rsidRDefault="0071004C">
      <w:pPr>
        <w:tabs>
          <w:tab w:val="left" w:pos="-720"/>
          <w:tab w:val="left" w:pos="0"/>
        </w:tabs>
        <w:suppressAutoHyphens/>
        <w:ind w:left="1440" w:hanging="720"/>
        <w:rPr>
          <w:color w:val="000000"/>
          <w:sz w:val="22"/>
          <w:szCs w:val="22"/>
        </w:rPr>
      </w:pPr>
      <w:r w:rsidRPr="00251AF8">
        <w:rPr>
          <w:color w:val="000000"/>
          <w:sz w:val="22"/>
          <w:szCs w:val="22"/>
        </w:rPr>
        <w:tab/>
        <w:t xml:space="preserve">B.  Contract </w:t>
      </w:r>
      <w:r w:rsidR="0004688F" w:rsidRPr="00251AF8">
        <w:rPr>
          <w:color w:val="000000"/>
          <w:sz w:val="22"/>
          <w:szCs w:val="22"/>
        </w:rPr>
        <w:t>Risk Transfer</w:t>
      </w:r>
      <w:r w:rsidRPr="00251AF8">
        <w:rPr>
          <w:color w:val="000000"/>
          <w:sz w:val="22"/>
          <w:szCs w:val="22"/>
        </w:rPr>
        <w:tab/>
      </w:r>
      <w:r w:rsidRPr="00251AF8">
        <w:rPr>
          <w:color w:val="000000"/>
          <w:sz w:val="22"/>
          <w:szCs w:val="22"/>
        </w:rPr>
        <w:tab/>
      </w:r>
      <w:r w:rsidRPr="00251AF8">
        <w:rPr>
          <w:color w:val="000000"/>
          <w:sz w:val="22"/>
          <w:szCs w:val="22"/>
        </w:rPr>
        <w:tab/>
      </w:r>
      <w:r w:rsidRPr="00251AF8">
        <w:rPr>
          <w:color w:val="000000"/>
          <w:sz w:val="22"/>
          <w:szCs w:val="22"/>
        </w:rPr>
        <w:tab/>
      </w:r>
      <w:r w:rsidRPr="00251AF8">
        <w:rPr>
          <w:color w:val="000000"/>
          <w:sz w:val="22"/>
          <w:szCs w:val="22"/>
        </w:rPr>
        <w:tab/>
      </w:r>
      <w:r w:rsidRPr="00251AF8">
        <w:rPr>
          <w:color w:val="000000"/>
          <w:sz w:val="22"/>
          <w:szCs w:val="22"/>
        </w:rPr>
        <w:tab/>
      </w:r>
      <w:r w:rsidRPr="00251AF8">
        <w:rPr>
          <w:color w:val="000000"/>
          <w:sz w:val="22"/>
          <w:szCs w:val="22"/>
        </w:rPr>
        <w:tab/>
        <w:t xml:space="preserve"> </w:t>
      </w:r>
      <w:r w:rsidR="00F75472">
        <w:rPr>
          <w:color w:val="000000"/>
          <w:sz w:val="22"/>
          <w:szCs w:val="22"/>
        </w:rPr>
        <w:t>1</w:t>
      </w:r>
      <w:r w:rsidRPr="00251AF8">
        <w:rPr>
          <w:color w:val="000000"/>
          <w:sz w:val="22"/>
          <w:szCs w:val="22"/>
        </w:rPr>
        <w:t xml:space="preserve"> </w:t>
      </w:r>
    </w:p>
    <w:p w14:paraId="1FFB7111" w14:textId="77777777" w:rsidR="0071004C" w:rsidRPr="00251AF8" w:rsidRDefault="0071004C">
      <w:pPr>
        <w:tabs>
          <w:tab w:val="left" w:pos="-720"/>
          <w:tab w:val="left" w:pos="0"/>
        </w:tabs>
        <w:suppressAutoHyphens/>
        <w:ind w:left="1440" w:hanging="720"/>
        <w:rPr>
          <w:color w:val="000000"/>
          <w:sz w:val="22"/>
          <w:szCs w:val="22"/>
        </w:rPr>
      </w:pPr>
      <w:r w:rsidRPr="00251AF8">
        <w:rPr>
          <w:color w:val="000000"/>
          <w:sz w:val="22"/>
          <w:szCs w:val="22"/>
        </w:rPr>
        <w:tab/>
        <w:t xml:space="preserve">C.  </w:t>
      </w:r>
      <w:r w:rsidR="0004688F" w:rsidRPr="00251AF8">
        <w:rPr>
          <w:color w:val="000000"/>
          <w:sz w:val="22"/>
          <w:szCs w:val="22"/>
        </w:rPr>
        <w:t>Contractual Transfer Concerns</w:t>
      </w:r>
      <w:r w:rsidRPr="00251AF8">
        <w:rPr>
          <w:color w:val="000000"/>
          <w:sz w:val="22"/>
          <w:szCs w:val="22"/>
        </w:rPr>
        <w:t>?</w:t>
      </w:r>
      <w:r w:rsidRPr="00251AF8">
        <w:rPr>
          <w:color w:val="000000"/>
          <w:sz w:val="22"/>
          <w:szCs w:val="22"/>
        </w:rPr>
        <w:tab/>
      </w:r>
      <w:r w:rsidRPr="00251AF8">
        <w:rPr>
          <w:color w:val="000000"/>
          <w:sz w:val="22"/>
          <w:szCs w:val="22"/>
        </w:rPr>
        <w:tab/>
      </w:r>
      <w:r w:rsidRPr="00251AF8">
        <w:rPr>
          <w:color w:val="000000"/>
          <w:sz w:val="22"/>
          <w:szCs w:val="22"/>
        </w:rPr>
        <w:tab/>
      </w:r>
      <w:r w:rsidRPr="00251AF8">
        <w:rPr>
          <w:color w:val="000000"/>
          <w:sz w:val="22"/>
          <w:szCs w:val="22"/>
        </w:rPr>
        <w:tab/>
      </w:r>
      <w:r w:rsidRPr="00251AF8">
        <w:rPr>
          <w:color w:val="000000"/>
          <w:sz w:val="22"/>
          <w:szCs w:val="22"/>
        </w:rPr>
        <w:tab/>
      </w:r>
      <w:r w:rsidRPr="00251AF8">
        <w:rPr>
          <w:color w:val="000000"/>
          <w:sz w:val="22"/>
          <w:szCs w:val="22"/>
        </w:rPr>
        <w:tab/>
        <w:t xml:space="preserve"> </w:t>
      </w:r>
      <w:r w:rsidR="00F75472">
        <w:rPr>
          <w:color w:val="000000"/>
          <w:sz w:val="22"/>
          <w:szCs w:val="22"/>
        </w:rPr>
        <w:t>1</w:t>
      </w:r>
    </w:p>
    <w:p w14:paraId="0C2D6BD3" w14:textId="77777777" w:rsidR="0071004C" w:rsidRDefault="0071004C">
      <w:pPr>
        <w:tabs>
          <w:tab w:val="left" w:pos="-720"/>
          <w:tab w:val="left" w:pos="0"/>
        </w:tabs>
        <w:suppressAutoHyphens/>
        <w:ind w:left="1440" w:hanging="720"/>
        <w:rPr>
          <w:sz w:val="22"/>
          <w:szCs w:val="22"/>
        </w:rPr>
      </w:pPr>
      <w:r w:rsidRPr="00251AF8">
        <w:rPr>
          <w:color w:val="000000"/>
          <w:sz w:val="22"/>
          <w:szCs w:val="22"/>
        </w:rPr>
        <w:tab/>
        <w:t>D.  How is Risk Transferred?</w:t>
      </w:r>
      <w:r w:rsidRPr="00CD7FA1">
        <w:rPr>
          <w:color w:val="00B050"/>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F75472">
        <w:rPr>
          <w:sz w:val="22"/>
          <w:szCs w:val="22"/>
        </w:rPr>
        <w:t>2</w:t>
      </w:r>
    </w:p>
    <w:p w14:paraId="458E3E8A" w14:textId="77777777" w:rsidR="0071004C" w:rsidRDefault="0071004C">
      <w:pPr>
        <w:tabs>
          <w:tab w:val="left" w:pos="-720"/>
          <w:tab w:val="left" w:pos="0"/>
        </w:tabs>
        <w:suppressAutoHyphens/>
        <w:ind w:left="1440" w:hanging="720"/>
        <w:rPr>
          <w:sz w:val="22"/>
          <w:szCs w:val="22"/>
        </w:rPr>
      </w:pPr>
    </w:p>
    <w:p w14:paraId="7D021982" w14:textId="77777777" w:rsidR="0071004C" w:rsidRDefault="0071004C">
      <w:pPr>
        <w:tabs>
          <w:tab w:val="left" w:pos="-720"/>
        </w:tabs>
        <w:suppressAutoHyphens/>
        <w:ind w:left="720"/>
        <w:rPr>
          <w:b/>
          <w:sz w:val="22"/>
          <w:szCs w:val="22"/>
        </w:rPr>
      </w:pPr>
      <w:r>
        <w:rPr>
          <w:b/>
          <w:sz w:val="22"/>
          <w:szCs w:val="22"/>
        </w:rPr>
        <w:t>DEVELOPING CONTRACTS</w:t>
      </w:r>
      <w:r>
        <w:rPr>
          <w:b/>
          <w:sz w:val="22"/>
          <w:szCs w:val="22"/>
        </w:rPr>
        <w:tab/>
      </w:r>
      <w:r>
        <w:rPr>
          <w:b/>
          <w:sz w:val="22"/>
          <w:szCs w:val="22"/>
        </w:rPr>
        <w:tab/>
      </w:r>
      <w:r>
        <w:rPr>
          <w:b/>
          <w:sz w:val="22"/>
          <w:szCs w:val="22"/>
        </w:rPr>
        <w:tab/>
      </w:r>
      <w:r>
        <w:rPr>
          <w:b/>
          <w:sz w:val="22"/>
          <w:szCs w:val="22"/>
        </w:rPr>
        <w:tab/>
      </w:r>
      <w:r>
        <w:rPr>
          <w:b/>
          <w:sz w:val="22"/>
          <w:szCs w:val="22"/>
        </w:rPr>
        <w:tab/>
        <w:t xml:space="preserve"> </w:t>
      </w:r>
      <w:r>
        <w:rPr>
          <w:b/>
          <w:sz w:val="22"/>
          <w:szCs w:val="22"/>
        </w:rPr>
        <w:tab/>
      </w:r>
      <w:r>
        <w:rPr>
          <w:b/>
          <w:sz w:val="22"/>
          <w:szCs w:val="22"/>
        </w:rPr>
        <w:tab/>
        <w:t xml:space="preserve"> </w:t>
      </w:r>
      <w:r w:rsidR="00F75472">
        <w:rPr>
          <w:b/>
          <w:sz w:val="22"/>
          <w:szCs w:val="22"/>
        </w:rPr>
        <w:t>2</w:t>
      </w:r>
    </w:p>
    <w:p w14:paraId="54998736" w14:textId="77777777" w:rsidR="0071004C" w:rsidRDefault="0071004C">
      <w:pPr>
        <w:tabs>
          <w:tab w:val="left" w:pos="-720"/>
          <w:tab w:val="left" w:pos="0"/>
        </w:tabs>
        <w:suppressAutoHyphens/>
        <w:ind w:left="1440" w:hanging="720"/>
        <w:rPr>
          <w:b/>
          <w:sz w:val="22"/>
          <w:szCs w:val="22"/>
        </w:rPr>
      </w:pPr>
      <w:r>
        <w:rPr>
          <w:b/>
          <w:sz w:val="22"/>
          <w:szCs w:val="22"/>
        </w:rPr>
        <w:tab/>
      </w:r>
    </w:p>
    <w:p w14:paraId="20E50D8B" w14:textId="77777777" w:rsidR="0071004C" w:rsidRDefault="0071004C">
      <w:pPr>
        <w:tabs>
          <w:tab w:val="left" w:pos="-720"/>
          <w:tab w:val="left" w:pos="0"/>
        </w:tabs>
        <w:suppressAutoHyphens/>
        <w:ind w:left="1440" w:hanging="720"/>
        <w:rPr>
          <w:sz w:val="22"/>
          <w:szCs w:val="22"/>
        </w:rPr>
      </w:pPr>
      <w:r>
        <w:rPr>
          <w:b/>
          <w:sz w:val="22"/>
          <w:szCs w:val="22"/>
        </w:rPr>
        <w:tab/>
      </w:r>
      <w:r>
        <w:rPr>
          <w:sz w:val="22"/>
          <w:szCs w:val="22"/>
        </w:rPr>
        <w:t>A.  Hold Harmless and Indemnification Clauses</w:t>
      </w:r>
      <w:r>
        <w:rPr>
          <w:sz w:val="22"/>
          <w:szCs w:val="22"/>
        </w:rPr>
        <w:tab/>
      </w:r>
      <w:r>
        <w:rPr>
          <w:sz w:val="22"/>
          <w:szCs w:val="22"/>
        </w:rPr>
        <w:tab/>
      </w:r>
      <w:r>
        <w:rPr>
          <w:sz w:val="22"/>
          <w:szCs w:val="22"/>
        </w:rPr>
        <w:tab/>
        <w:t>.</w:t>
      </w:r>
      <w:r>
        <w:rPr>
          <w:sz w:val="22"/>
          <w:szCs w:val="22"/>
        </w:rPr>
        <w:tab/>
      </w:r>
      <w:r>
        <w:rPr>
          <w:sz w:val="22"/>
          <w:szCs w:val="22"/>
        </w:rPr>
        <w:tab/>
        <w:t xml:space="preserve"> </w:t>
      </w:r>
      <w:r w:rsidR="00F75472">
        <w:rPr>
          <w:sz w:val="22"/>
          <w:szCs w:val="22"/>
        </w:rPr>
        <w:t>2</w:t>
      </w:r>
    </w:p>
    <w:p w14:paraId="0E4548B1" w14:textId="77777777" w:rsidR="0071004C" w:rsidRDefault="0071004C">
      <w:pPr>
        <w:tabs>
          <w:tab w:val="left" w:pos="-720"/>
          <w:tab w:val="left" w:pos="0"/>
        </w:tabs>
        <w:suppressAutoHyphens/>
        <w:ind w:left="1440" w:hanging="720"/>
        <w:rPr>
          <w:sz w:val="22"/>
          <w:szCs w:val="22"/>
        </w:rPr>
      </w:pPr>
      <w:r>
        <w:rPr>
          <w:sz w:val="22"/>
          <w:szCs w:val="22"/>
        </w:rPr>
        <w:tab/>
        <w:t>B.  Examine Carefully</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t xml:space="preserve"> </w:t>
      </w:r>
      <w:r w:rsidR="00F75472">
        <w:rPr>
          <w:sz w:val="22"/>
          <w:szCs w:val="22"/>
        </w:rPr>
        <w:t>3</w:t>
      </w:r>
    </w:p>
    <w:p w14:paraId="130274D0" w14:textId="77777777" w:rsidR="0071004C" w:rsidRDefault="0071004C">
      <w:pPr>
        <w:tabs>
          <w:tab w:val="left" w:pos="-720"/>
        </w:tabs>
        <w:suppressAutoHyphens/>
        <w:ind w:left="720"/>
        <w:rPr>
          <w:b/>
          <w:sz w:val="22"/>
          <w:szCs w:val="22"/>
        </w:rPr>
      </w:pPr>
    </w:p>
    <w:p w14:paraId="6048001D" w14:textId="77777777" w:rsidR="0071004C" w:rsidRDefault="0071004C">
      <w:pPr>
        <w:tabs>
          <w:tab w:val="left" w:pos="-720"/>
        </w:tabs>
        <w:suppressAutoHyphens/>
        <w:ind w:left="720"/>
        <w:rPr>
          <w:b/>
          <w:sz w:val="22"/>
          <w:szCs w:val="22"/>
        </w:rPr>
      </w:pPr>
      <w:r>
        <w:rPr>
          <w:b/>
          <w:sz w:val="22"/>
          <w:szCs w:val="22"/>
        </w:rPr>
        <w:t>CONTRACTOR INSURANCE</w:t>
      </w:r>
      <w:r>
        <w:rPr>
          <w:b/>
          <w:sz w:val="22"/>
          <w:szCs w:val="22"/>
        </w:rPr>
        <w:tab/>
      </w:r>
      <w:r>
        <w:rPr>
          <w:b/>
          <w:sz w:val="22"/>
          <w:szCs w:val="22"/>
        </w:rPr>
        <w:tab/>
      </w:r>
      <w:r>
        <w:rPr>
          <w:b/>
          <w:sz w:val="22"/>
          <w:szCs w:val="22"/>
        </w:rPr>
        <w:tab/>
      </w:r>
      <w:r>
        <w:rPr>
          <w:b/>
          <w:sz w:val="22"/>
          <w:szCs w:val="22"/>
        </w:rPr>
        <w:tab/>
      </w:r>
      <w:r>
        <w:rPr>
          <w:b/>
          <w:sz w:val="22"/>
          <w:szCs w:val="22"/>
        </w:rPr>
        <w:tab/>
        <w:t xml:space="preserve"> </w:t>
      </w:r>
      <w:r>
        <w:rPr>
          <w:b/>
          <w:sz w:val="22"/>
          <w:szCs w:val="22"/>
        </w:rPr>
        <w:tab/>
      </w:r>
      <w:r>
        <w:rPr>
          <w:b/>
          <w:sz w:val="22"/>
          <w:szCs w:val="22"/>
        </w:rPr>
        <w:tab/>
        <w:t xml:space="preserve"> </w:t>
      </w:r>
      <w:r w:rsidR="00F75472">
        <w:rPr>
          <w:b/>
          <w:sz w:val="22"/>
          <w:szCs w:val="22"/>
        </w:rPr>
        <w:t>4</w:t>
      </w:r>
    </w:p>
    <w:p w14:paraId="45394D59" w14:textId="77777777" w:rsidR="0071004C" w:rsidRDefault="0071004C">
      <w:pPr>
        <w:tabs>
          <w:tab w:val="left" w:pos="-720"/>
        </w:tabs>
        <w:suppressAutoHyphens/>
        <w:ind w:left="720"/>
        <w:rPr>
          <w:b/>
          <w:sz w:val="22"/>
          <w:szCs w:val="22"/>
        </w:rPr>
      </w:pPr>
    </w:p>
    <w:p w14:paraId="42592FFD" w14:textId="77777777" w:rsidR="0071004C" w:rsidRDefault="0071004C">
      <w:pPr>
        <w:tabs>
          <w:tab w:val="left" w:pos="-720"/>
          <w:tab w:val="left" w:pos="0"/>
        </w:tabs>
        <w:suppressAutoHyphens/>
        <w:ind w:left="1440" w:hanging="720"/>
        <w:rPr>
          <w:sz w:val="22"/>
          <w:szCs w:val="22"/>
        </w:rPr>
      </w:pPr>
      <w:r>
        <w:rPr>
          <w:b/>
          <w:sz w:val="22"/>
          <w:szCs w:val="22"/>
        </w:rPr>
        <w:tab/>
      </w:r>
      <w:r>
        <w:rPr>
          <w:sz w:val="22"/>
          <w:szCs w:val="22"/>
        </w:rPr>
        <w:t>A.  Additional Insured Provisions</w:t>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t xml:space="preserve"> </w:t>
      </w:r>
      <w:r w:rsidR="00F75472">
        <w:rPr>
          <w:sz w:val="22"/>
          <w:szCs w:val="22"/>
        </w:rPr>
        <w:t>6</w:t>
      </w:r>
    </w:p>
    <w:p w14:paraId="7292E2E3" w14:textId="77777777" w:rsidR="0071004C" w:rsidRDefault="0071004C">
      <w:pPr>
        <w:tabs>
          <w:tab w:val="left" w:pos="-720"/>
          <w:tab w:val="left" w:pos="0"/>
        </w:tabs>
        <w:suppressAutoHyphens/>
        <w:ind w:left="1440" w:hanging="720"/>
        <w:rPr>
          <w:sz w:val="22"/>
          <w:szCs w:val="22"/>
        </w:rPr>
      </w:pPr>
      <w:r>
        <w:rPr>
          <w:sz w:val="22"/>
          <w:szCs w:val="22"/>
        </w:rPr>
        <w:tab/>
        <w:t>B.  Certificates of Insurance</w:t>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t xml:space="preserve"> </w:t>
      </w:r>
      <w:r w:rsidR="00F75472">
        <w:rPr>
          <w:sz w:val="22"/>
          <w:szCs w:val="22"/>
        </w:rPr>
        <w:t>6</w:t>
      </w:r>
    </w:p>
    <w:p w14:paraId="0817007A" w14:textId="77777777" w:rsidR="0071004C" w:rsidRDefault="0071004C">
      <w:pPr>
        <w:tabs>
          <w:tab w:val="left" w:pos="-720"/>
        </w:tabs>
        <w:suppressAutoHyphens/>
        <w:ind w:left="720"/>
        <w:rPr>
          <w:sz w:val="22"/>
          <w:szCs w:val="22"/>
        </w:rPr>
      </w:pPr>
      <w:r>
        <w:rPr>
          <w:sz w:val="22"/>
          <w:szCs w:val="22"/>
        </w:rPr>
        <w:tab/>
        <w:t>C.  Policing Certificates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F75472">
        <w:rPr>
          <w:sz w:val="22"/>
          <w:szCs w:val="22"/>
        </w:rPr>
        <w:t>6</w:t>
      </w:r>
    </w:p>
    <w:p w14:paraId="7579EBE9" w14:textId="77777777" w:rsidR="0071004C" w:rsidRDefault="0071004C">
      <w:pPr>
        <w:tabs>
          <w:tab w:val="left" w:pos="-720"/>
        </w:tabs>
        <w:suppressAutoHyphens/>
        <w:ind w:left="720"/>
        <w:rPr>
          <w:b/>
          <w:sz w:val="22"/>
          <w:szCs w:val="22"/>
        </w:rPr>
      </w:pPr>
    </w:p>
    <w:p w14:paraId="615C2E32" w14:textId="77777777" w:rsidR="0071004C" w:rsidRDefault="0071004C">
      <w:pPr>
        <w:tabs>
          <w:tab w:val="left" w:pos="-720"/>
        </w:tabs>
        <w:suppressAutoHyphens/>
        <w:ind w:left="720"/>
        <w:rPr>
          <w:b/>
          <w:sz w:val="22"/>
          <w:szCs w:val="22"/>
        </w:rPr>
      </w:pPr>
      <w:r>
        <w:rPr>
          <w:b/>
          <w:sz w:val="22"/>
          <w:szCs w:val="22"/>
        </w:rPr>
        <w:t>DETERMING APPROPRIATE INSURANCE REQUIREMENTS</w:t>
      </w:r>
      <w:r>
        <w:rPr>
          <w:b/>
          <w:sz w:val="22"/>
          <w:szCs w:val="22"/>
        </w:rPr>
        <w:tab/>
      </w:r>
      <w:r>
        <w:rPr>
          <w:b/>
          <w:sz w:val="22"/>
          <w:szCs w:val="22"/>
        </w:rPr>
        <w:tab/>
      </w:r>
      <w:r>
        <w:rPr>
          <w:b/>
          <w:sz w:val="22"/>
          <w:szCs w:val="22"/>
        </w:rPr>
        <w:tab/>
        <w:t xml:space="preserve"> </w:t>
      </w:r>
      <w:r w:rsidR="00F75472">
        <w:rPr>
          <w:b/>
          <w:sz w:val="22"/>
          <w:szCs w:val="22"/>
        </w:rPr>
        <w:t>7</w:t>
      </w:r>
    </w:p>
    <w:p w14:paraId="28652B60" w14:textId="77777777" w:rsidR="0071004C" w:rsidRDefault="0071004C">
      <w:pPr>
        <w:tabs>
          <w:tab w:val="left" w:pos="-720"/>
        </w:tabs>
        <w:suppressAutoHyphens/>
        <w:ind w:left="720"/>
        <w:rPr>
          <w:b/>
          <w:sz w:val="22"/>
          <w:szCs w:val="22"/>
        </w:rPr>
      </w:pPr>
    </w:p>
    <w:p w14:paraId="4C3DDB57" w14:textId="77777777" w:rsidR="0071004C" w:rsidRPr="00251AF8" w:rsidRDefault="0071004C">
      <w:pPr>
        <w:tabs>
          <w:tab w:val="left" w:pos="-720"/>
        </w:tabs>
        <w:suppressAutoHyphens/>
        <w:ind w:left="720"/>
        <w:rPr>
          <w:color w:val="000000"/>
          <w:sz w:val="22"/>
          <w:szCs w:val="22"/>
        </w:rPr>
      </w:pPr>
      <w:r>
        <w:rPr>
          <w:b/>
          <w:sz w:val="22"/>
          <w:szCs w:val="22"/>
        </w:rPr>
        <w:tab/>
      </w:r>
      <w:r w:rsidR="0004688F">
        <w:rPr>
          <w:sz w:val="22"/>
          <w:szCs w:val="22"/>
        </w:rPr>
        <w:t xml:space="preserve">A.   </w:t>
      </w:r>
      <w:r w:rsidR="0004688F" w:rsidRPr="00251AF8">
        <w:rPr>
          <w:color w:val="000000"/>
          <w:sz w:val="22"/>
          <w:szCs w:val="22"/>
        </w:rPr>
        <w:t>Determining Appropriate Insurance Requirements</w:t>
      </w:r>
      <w:r w:rsidRPr="00251AF8">
        <w:rPr>
          <w:color w:val="000000"/>
          <w:sz w:val="22"/>
          <w:szCs w:val="22"/>
        </w:rPr>
        <w:tab/>
      </w:r>
      <w:r w:rsidRPr="00251AF8">
        <w:rPr>
          <w:color w:val="000000"/>
          <w:sz w:val="22"/>
          <w:szCs w:val="22"/>
        </w:rPr>
        <w:tab/>
      </w:r>
      <w:r w:rsidRPr="00251AF8">
        <w:rPr>
          <w:color w:val="000000"/>
          <w:sz w:val="22"/>
          <w:szCs w:val="22"/>
        </w:rPr>
        <w:tab/>
        <w:t xml:space="preserve">  </w:t>
      </w:r>
      <w:r w:rsidRPr="00251AF8">
        <w:rPr>
          <w:color w:val="000000"/>
          <w:sz w:val="22"/>
          <w:szCs w:val="22"/>
        </w:rPr>
        <w:tab/>
        <w:t xml:space="preserve"> </w:t>
      </w:r>
      <w:r w:rsidR="00F75472">
        <w:rPr>
          <w:color w:val="000000"/>
          <w:sz w:val="22"/>
          <w:szCs w:val="22"/>
        </w:rPr>
        <w:t>7</w:t>
      </w:r>
      <w:r w:rsidRPr="00251AF8">
        <w:rPr>
          <w:color w:val="000000"/>
          <w:sz w:val="22"/>
          <w:szCs w:val="22"/>
        </w:rPr>
        <w:tab/>
      </w:r>
    </w:p>
    <w:p w14:paraId="7C146DCC" w14:textId="77777777" w:rsidR="0071004C" w:rsidRDefault="0071004C">
      <w:pPr>
        <w:tabs>
          <w:tab w:val="left" w:pos="-720"/>
        </w:tabs>
        <w:suppressAutoHyphens/>
        <w:ind w:left="720"/>
        <w:rPr>
          <w:sz w:val="22"/>
          <w:szCs w:val="22"/>
        </w:rPr>
      </w:pPr>
      <w:r w:rsidRPr="00251AF8">
        <w:rPr>
          <w:color w:val="000000"/>
          <w:sz w:val="22"/>
          <w:szCs w:val="22"/>
        </w:rPr>
        <w:tab/>
        <w:t>B.   Evaluat</w:t>
      </w:r>
      <w:r w:rsidR="003B655B" w:rsidRPr="00251AF8">
        <w:rPr>
          <w:color w:val="000000"/>
          <w:sz w:val="22"/>
          <w:szCs w:val="22"/>
        </w:rPr>
        <w:t>ing</w:t>
      </w:r>
      <w:r w:rsidRPr="00251AF8">
        <w:rPr>
          <w:color w:val="000000"/>
          <w:sz w:val="22"/>
          <w:szCs w:val="22"/>
        </w:rPr>
        <w:t xml:space="preserve"> Risk and Determin</w:t>
      </w:r>
      <w:r w:rsidR="003B655B" w:rsidRPr="00251AF8">
        <w:rPr>
          <w:color w:val="000000"/>
          <w:sz w:val="22"/>
          <w:szCs w:val="22"/>
        </w:rPr>
        <w:t xml:space="preserve">ing </w:t>
      </w:r>
      <w:r w:rsidR="009B0CB2" w:rsidRPr="00251AF8">
        <w:rPr>
          <w:color w:val="000000"/>
          <w:sz w:val="22"/>
          <w:szCs w:val="22"/>
        </w:rPr>
        <w:t xml:space="preserve">Insurance </w:t>
      </w:r>
      <w:r w:rsidRPr="00251AF8">
        <w:rPr>
          <w:color w:val="000000"/>
          <w:sz w:val="22"/>
          <w:szCs w:val="22"/>
        </w:rPr>
        <w:t>Limits</w:t>
      </w:r>
      <w:r w:rsidRPr="00251AF8">
        <w:rPr>
          <w:color w:val="000000"/>
          <w:sz w:val="22"/>
          <w:szCs w:val="22"/>
        </w:rPr>
        <w:tab/>
      </w:r>
      <w:r>
        <w:rPr>
          <w:sz w:val="22"/>
          <w:szCs w:val="22"/>
        </w:rPr>
        <w:tab/>
      </w:r>
      <w:r>
        <w:rPr>
          <w:sz w:val="22"/>
          <w:szCs w:val="22"/>
        </w:rPr>
        <w:tab/>
      </w:r>
      <w:r>
        <w:rPr>
          <w:sz w:val="22"/>
          <w:szCs w:val="22"/>
        </w:rPr>
        <w:tab/>
        <w:t xml:space="preserve"> </w:t>
      </w:r>
      <w:r w:rsidR="00F75472">
        <w:rPr>
          <w:sz w:val="22"/>
          <w:szCs w:val="22"/>
        </w:rPr>
        <w:t>8</w:t>
      </w:r>
    </w:p>
    <w:p w14:paraId="36C5191B" w14:textId="77777777" w:rsidR="0071004C" w:rsidRDefault="0071004C">
      <w:pPr>
        <w:tabs>
          <w:tab w:val="left" w:pos="-720"/>
        </w:tabs>
        <w:suppressAutoHyphens/>
        <w:ind w:left="720"/>
        <w:rPr>
          <w:b/>
          <w:sz w:val="22"/>
          <w:szCs w:val="22"/>
        </w:rPr>
      </w:pPr>
    </w:p>
    <w:p w14:paraId="4260ED29" w14:textId="00849674" w:rsidR="0071004C" w:rsidRDefault="0071004C">
      <w:pPr>
        <w:tabs>
          <w:tab w:val="left" w:pos="-720"/>
        </w:tabs>
        <w:suppressAutoHyphens/>
        <w:ind w:left="720"/>
        <w:rPr>
          <w:b/>
          <w:sz w:val="22"/>
          <w:szCs w:val="22"/>
        </w:rPr>
      </w:pPr>
      <w:r>
        <w:rPr>
          <w:b/>
          <w:sz w:val="22"/>
          <w:szCs w:val="22"/>
        </w:rPr>
        <w:t xml:space="preserve">SAMPLE SPECIFICATIONS </w:t>
      </w:r>
      <w:r w:rsidR="00AE5D90">
        <w:rPr>
          <w:b/>
          <w:sz w:val="22"/>
          <w:szCs w:val="22"/>
        </w:rPr>
        <w:t xml:space="preserve">FOR STATE CONTRACTS                                         </w:t>
      </w:r>
      <w:r>
        <w:rPr>
          <w:b/>
          <w:sz w:val="22"/>
          <w:szCs w:val="22"/>
        </w:rPr>
        <w:tab/>
        <w:t xml:space="preserve"> </w:t>
      </w:r>
      <w:r w:rsidR="000F5CA1">
        <w:rPr>
          <w:b/>
          <w:sz w:val="22"/>
          <w:szCs w:val="22"/>
        </w:rPr>
        <w:t>9</w:t>
      </w:r>
    </w:p>
    <w:p w14:paraId="1B771B42" w14:textId="77777777" w:rsidR="003B655B" w:rsidRDefault="003B655B">
      <w:pPr>
        <w:tabs>
          <w:tab w:val="left" w:pos="-720"/>
        </w:tabs>
        <w:suppressAutoHyphens/>
        <w:ind w:left="720"/>
        <w:rPr>
          <w:b/>
          <w:sz w:val="22"/>
          <w:szCs w:val="22"/>
        </w:rPr>
      </w:pPr>
    </w:p>
    <w:p w14:paraId="435D72E4" w14:textId="15101889" w:rsidR="0071004C" w:rsidRDefault="0071004C">
      <w:pPr>
        <w:tabs>
          <w:tab w:val="left" w:pos="-720"/>
        </w:tabs>
        <w:suppressAutoHyphens/>
        <w:ind w:left="720"/>
        <w:rPr>
          <w:b/>
          <w:sz w:val="22"/>
          <w:szCs w:val="22"/>
        </w:rPr>
      </w:pPr>
      <w:r>
        <w:rPr>
          <w:b/>
          <w:sz w:val="22"/>
          <w:szCs w:val="22"/>
        </w:rPr>
        <w:t>APPENDICES</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1</w:t>
      </w:r>
      <w:r w:rsidR="003475A9">
        <w:rPr>
          <w:b/>
          <w:sz w:val="22"/>
          <w:szCs w:val="22"/>
        </w:rPr>
        <w:t>4</w:t>
      </w:r>
    </w:p>
    <w:p w14:paraId="730D6C57" w14:textId="77777777" w:rsidR="0071004C" w:rsidRDefault="0071004C">
      <w:pPr>
        <w:tabs>
          <w:tab w:val="left" w:pos="-720"/>
        </w:tabs>
        <w:suppressAutoHyphens/>
        <w:ind w:left="720"/>
        <w:rPr>
          <w:b/>
          <w:sz w:val="22"/>
          <w:szCs w:val="22"/>
        </w:rPr>
      </w:pPr>
    </w:p>
    <w:p w14:paraId="65024BCD" w14:textId="39289F58" w:rsidR="0071004C" w:rsidRDefault="0071004C">
      <w:pPr>
        <w:numPr>
          <w:ilvl w:val="0"/>
          <w:numId w:val="25"/>
        </w:numPr>
        <w:tabs>
          <w:tab w:val="left" w:pos="-720"/>
        </w:tabs>
        <w:suppressAutoHyphens/>
        <w:rPr>
          <w:sz w:val="22"/>
          <w:szCs w:val="22"/>
        </w:rPr>
      </w:pPr>
      <w:r>
        <w:rPr>
          <w:sz w:val="22"/>
          <w:szCs w:val="22"/>
        </w:rPr>
        <w:t>Glossary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 xml:space="preserve"> 1</w:t>
      </w:r>
      <w:r w:rsidR="003475A9">
        <w:rPr>
          <w:sz w:val="22"/>
          <w:szCs w:val="22"/>
        </w:rPr>
        <w:t>5</w:t>
      </w:r>
    </w:p>
    <w:p w14:paraId="2422DD9A" w14:textId="4D61F3D9" w:rsidR="0071004C" w:rsidRDefault="0071004C">
      <w:pPr>
        <w:numPr>
          <w:ilvl w:val="0"/>
          <w:numId w:val="25"/>
        </w:numPr>
        <w:tabs>
          <w:tab w:val="left" w:pos="-720"/>
        </w:tabs>
        <w:suppressAutoHyphens/>
        <w:rPr>
          <w:sz w:val="22"/>
          <w:szCs w:val="22"/>
        </w:rPr>
      </w:pPr>
      <w:r>
        <w:rPr>
          <w:sz w:val="22"/>
          <w:szCs w:val="22"/>
        </w:rPr>
        <w:t xml:space="preserve">Sample Contract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1</w:t>
      </w:r>
      <w:r w:rsidR="003475A9">
        <w:rPr>
          <w:sz w:val="22"/>
          <w:szCs w:val="22"/>
        </w:rPr>
        <w:t>6</w:t>
      </w:r>
    </w:p>
    <w:p w14:paraId="689C2686" w14:textId="77777777" w:rsidR="0071004C" w:rsidRDefault="0071004C">
      <w:pPr>
        <w:tabs>
          <w:tab w:val="left" w:pos="-720"/>
          <w:tab w:val="left" w:pos="0"/>
        </w:tabs>
        <w:suppressAutoHyphens/>
        <w:ind w:left="1440" w:hanging="720"/>
        <w:rPr>
          <w:b/>
        </w:rPr>
      </w:pPr>
      <w:r>
        <w:rPr>
          <w:b/>
        </w:rPr>
        <w:tab/>
      </w:r>
    </w:p>
    <w:p w14:paraId="497ECAC1" w14:textId="77777777" w:rsidR="0071004C" w:rsidRDefault="0071004C">
      <w:pPr>
        <w:tabs>
          <w:tab w:val="left" w:pos="-720"/>
          <w:tab w:val="left" w:pos="0"/>
        </w:tabs>
        <w:suppressAutoHyphens/>
        <w:ind w:left="720" w:hanging="720"/>
        <w:rPr>
          <w:b/>
        </w:rPr>
      </w:pPr>
      <w:r>
        <w:rPr>
          <w:b/>
        </w:rPr>
        <w:tab/>
      </w:r>
    </w:p>
    <w:p w14:paraId="2035336B" w14:textId="77777777" w:rsidR="0071004C" w:rsidRDefault="0071004C">
      <w:pPr>
        <w:tabs>
          <w:tab w:val="left" w:pos="-720"/>
        </w:tabs>
        <w:suppressAutoHyphens/>
        <w:rPr>
          <w:b/>
          <w:sz w:val="30"/>
        </w:rPr>
      </w:pPr>
    </w:p>
    <w:p w14:paraId="34025987" w14:textId="77777777" w:rsidR="0071004C" w:rsidRDefault="0071004C">
      <w:pPr>
        <w:tabs>
          <w:tab w:val="left" w:pos="-720"/>
        </w:tabs>
        <w:suppressAutoHyphens/>
        <w:rPr>
          <w:b/>
          <w:sz w:val="30"/>
        </w:rPr>
      </w:pPr>
    </w:p>
    <w:p w14:paraId="593158B9" w14:textId="77777777" w:rsidR="0071004C" w:rsidRDefault="0071004C">
      <w:pPr>
        <w:tabs>
          <w:tab w:val="left" w:pos="-720"/>
        </w:tabs>
        <w:suppressAutoHyphens/>
        <w:jc w:val="center"/>
      </w:pPr>
    </w:p>
    <w:p w14:paraId="55259263" w14:textId="102E9AEF" w:rsidR="0071004C" w:rsidRDefault="0071004C">
      <w:pPr>
        <w:tabs>
          <w:tab w:val="left" w:pos="-720"/>
        </w:tabs>
        <w:suppressAutoHyphens/>
        <w:rPr>
          <w:b/>
          <w:sz w:val="30"/>
        </w:rPr>
      </w:pPr>
    </w:p>
    <w:p w14:paraId="1D6DD05C" w14:textId="2B1DF93A" w:rsidR="0071004C" w:rsidRDefault="0071004C">
      <w:pPr>
        <w:tabs>
          <w:tab w:val="left" w:pos="-720"/>
        </w:tabs>
        <w:suppressAutoHyphens/>
        <w:rPr>
          <w:b/>
          <w:sz w:val="30"/>
        </w:rPr>
      </w:pPr>
    </w:p>
    <w:p w14:paraId="42A506B5" w14:textId="12702150" w:rsidR="0071004C" w:rsidRDefault="0071004C">
      <w:pPr>
        <w:tabs>
          <w:tab w:val="left" w:pos="-720"/>
        </w:tabs>
        <w:suppressAutoHyphens/>
        <w:rPr>
          <w:b/>
          <w:sz w:val="30"/>
        </w:rPr>
      </w:pPr>
    </w:p>
    <w:p w14:paraId="4FFF19A8" w14:textId="77777777" w:rsidR="0071004C" w:rsidRDefault="0071004C">
      <w:pPr>
        <w:tabs>
          <w:tab w:val="left" w:pos="-720"/>
        </w:tabs>
        <w:suppressAutoHyphens/>
        <w:jc w:val="both"/>
        <w:rPr>
          <w:b/>
          <w:spacing w:val="-4"/>
          <w:sz w:val="36"/>
        </w:rPr>
      </w:pPr>
    </w:p>
    <w:p w14:paraId="08881BF3" w14:textId="77777777" w:rsidR="0071004C" w:rsidRDefault="0071004C">
      <w:pPr>
        <w:tabs>
          <w:tab w:val="left" w:pos="-720"/>
        </w:tabs>
        <w:suppressAutoHyphens/>
        <w:jc w:val="both"/>
        <w:rPr>
          <w:b/>
          <w:spacing w:val="-4"/>
          <w:sz w:val="36"/>
        </w:rPr>
      </w:pPr>
    </w:p>
    <w:p w14:paraId="68A4EB8D" w14:textId="5F38FA78" w:rsidR="0071004C" w:rsidRDefault="0071004C">
      <w:pPr>
        <w:tabs>
          <w:tab w:val="left" w:pos="-720"/>
        </w:tabs>
        <w:suppressAutoHyphens/>
        <w:jc w:val="both"/>
        <w:rPr>
          <w:b/>
          <w:spacing w:val="-4"/>
          <w:sz w:val="36"/>
        </w:rPr>
      </w:pPr>
    </w:p>
    <w:p w14:paraId="27EDA855" w14:textId="77777777" w:rsidR="001724FD" w:rsidRDefault="001724FD">
      <w:pPr>
        <w:tabs>
          <w:tab w:val="left" w:pos="-720"/>
        </w:tabs>
        <w:suppressAutoHyphens/>
        <w:jc w:val="both"/>
        <w:rPr>
          <w:b/>
          <w:spacing w:val="-4"/>
          <w:sz w:val="36"/>
        </w:rPr>
      </w:pPr>
    </w:p>
    <w:p w14:paraId="19ED7BDB" w14:textId="77777777" w:rsidR="0071004C" w:rsidRDefault="0071004C">
      <w:pPr>
        <w:tabs>
          <w:tab w:val="left" w:pos="-720"/>
        </w:tabs>
        <w:suppressAutoHyphens/>
        <w:rPr>
          <w:b/>
          <w:spacing w:val="-4"/>
          <w:sz w:val="36"/>
        </w:rPr>
      </w:pPr>
    </w:p>
    <w:p w14:paraId="7CD98986" w14:textId="77777777" w:rsidR="00C35686" w:rsidRDefault="00C35686" w:rsidP="00C35686">
      <w:pPr>
        <w:tabs>
          <w:tab w:val="left" w:pos="-720"/>
        </w:tabs>
        <w:suppressAutoHyphens/>
        <w:rPr>
          <w:b/>
          <w:spacing w:val="-4"/>
          <w:sz w:val="36"/>
        </w:rPr>
        <w:sectPr w:rsidR="00C35686" w:rsidSect="006920E2">
          <w:footerReference w:type="default" r:id="rId10"/>
          <w:endnotePr>
            <w:numFmt w:val="decimal"/>
          </w:endnotePr>
          <w:type w:val="continuous"/>
          <w:pgSz w:w="12240" w:h="15840" w:code="1"/>
          <w:pgMar w:top="864" w:right="1008" w:bottom="864" w:left="1008" w:header="1008" w:footer="288" w:gutter="0"/>
          <w:pgNumType w:fmt="lowerRoman"/>
          <w:cols w:space="720"/>
          <w:noEndnote/>
          <w:titlePg/>
          <w:docGrid w:linePitch="272"/>
        </w:sectPr>
      </w:pPr>
    </w:p>
    <w:p w14:paraId="06945759" w14:textId="77777777" w:rsidR="00054FEE" w:rsidRDefault="00054FEE">
      <w:pPr>
        <w:tabs>
          <w:tab w:val="left" w:pos="-720"/>
        </w:tabs>
        <w:suppressAutoHyphens/>
        <w:jc w:val="center"/>
        <w:rPr>
          <w:b/>
          <w:spacing w:val="-4"/>
          <w:sz w:val="36"/>
        </w:rPr>
      </w:pPr>
    </w:p>
    <w:p w14:paraId="46B54F29" w14:textId="23336AC9" w:rsidR="0071004C" w:rsidRDefault="0071004C">
      <w:pPr>
        <w:tabs>
          <w:tab w:val="left" w:pos="-720"/>
        </w:tabs>
        <w:suppressAutoHyphens/>
        <w:jc w:val="center"/>
        <w:rPr>
          <w:b/>
          <w:spacing w:val="-4"/>
          <w:sz w:val="36"/>
        </w:rPr>
      </w:pPr>
      <w:r>
        <w:rPr>
          <w:b/>
          <w:spacing w:val="-4"/>
          <w:sz w:val="36"/>
        </w:rPr>
        <w:lastRenderedPageBreak/>
        <w:t>CONTRACTUAL</w:t>
      </w:r>
    </w:p>
    <w:p w14:paraId="34AAA020" w14:textId="77777777" w:rsidR="0071004C" w:rsidRDefault="0071004C">
      <w:pPr>
        <w:tabs>
          <w:tab w:val="left" w:pos="-720"/>
        </w:tabs>
        <w:suppressAutoHyphens/>
        <w:jc w:val="center"/>
        <w:rPr>
          <w:b/>
          <w:spacing w:val="-3"/>
          <w:sz w:val="28"/>
        </w:rPr>
      </w:pPr>
      <w:r>
        <w:rPr>
          <w:b/>
          <w:spacing w:val="-4"/>
          <w:sz w:val="36"/>
        </w:rPr>
        <w:t>RISK TRANSFER</w:t>
      </w:r>
    </w:p>
    <w:p w14:paraId="10CDC95D" w14:textId="77777777" w:rsidR="0071004C" w:rsidRDefault="0071004C">
      <w:pPr>
        <w:tabs>
          <w:tab w:val="left" w:pos="-720"/>
        </w:tabs>
        <w:suppressAutoHyphens/>
        <w:jc w:val="both"/>
        <w:rPr>
          <w:b/>
          <w:spacing w:val="-2"/>
          <w:u w:val="single"/>
        </w:rPr>
      </w:pPr>
    </w:p>
    <w:p w14:paraId="41B2B12D" w14:textId="77777777" w:rsidR="0071004C" w:rsidRDefault="0004688F">
      <w:pPr>
        <w:tabs>
          <w:tab w:val="left" w:pos="-720"/>
        </w:tabs>
        <w:suppressAutoHyphens/>
        <w:jc w:val="both"/>
        <w:rPr>
          <w:b/>
          <w:spacing w:val="-2"/>
          <w:sz w:val="28"/>
          <w:szCs w:val="28"/>
          <w:u w:val="single"/>
        </w:rPr>
      </w:pPr>
      <w:r>
        <w:rPr>
          <w:b/>
          <w:spacing w:val="-2"/>
          <w:sz w:val="28"/>
          <w:szCs w:val="28"/>
          <w:u w:val="single"/>
        </w:rPr>
        <w:t xml:space="preserve">What Is </w:t>
      </w:r>
      <w:proofErr w:type="gramStart"/>
      <w:r>
        <w:rPr>
          <w:b/>
          <w:spacing w:val="-2"/>
          <w:sz w:val="28"/>
          <w:szCs w:val="28"/>
          <w:u w:val="single"/>
        </w:rPr>
        <w:t>A</w:t>
      </w:r>
      <w:proofErr w:type="gramEnd"/>
      <w:r>
        <w:rPr>
          <w:b/>
          <w:spacing w:val="-2"/>
          <w:sz w:val="28"/>
          <w:szCs w:val="28"/>
          <w:u w:val="single"/>
        </w:rPr>
        <w:t xml:space="preserve"> Contract? </w:t>
      </w:r>
    </w:p>
    <w:p w14:paraId="7F43F49E" w14:textId="77777777" w:rsidR="0071004C" w:rsidRDefault="0071004C">
      <w:pPr>
        <w:tabs>
          <w:tab w:val="left" w:pos="-720"/>
        </w:tabs>
        <w:suppressAutoHyphens/>
        <w:jc w:val="both"/>
        <w:rPr>
          <w:spacing w:val="-2"/>
          <w:sz w:val="22"/>
          <w:szCs w:val="22"/>
        </w:rPr>
      </w:pPr>
    </w:p>
    <w:p w14:paraId="6D0C5977" w14:textId="77777777" w:rsidR="0071004C" w:rsidRDefault="0071004C">
      <w:pPr>
        <w:tabs>
          <w:tab w:val="left" w:pos="-720"/>
        </w:tabs>
        <w:suppressAutoHyphens/>
        <w:rPr>
          <w:spacing w:val="-2"/>
          <w:sz w:val="22"/>
          <w:szCs w:val="22"/>
        </w:rPr>
      </w:pPr>
      <w:r>
        <w:rPr>
          <w:spacing w:val="-2"/>
          <w:sz w:val="22"/>
          <w:szCs w:val="22"/>
        </w:rPr>
        <w:t>A contract is an agreement between two or more parties which creates an obligation to do or not to do a particular thing.</w:t>
      </w:r>
      <w:r w:rsidR="002E2F2B">
        <w:rPr>
          <w:spacing w:val="-2"/>
          <w:sz w:val="22"/>
          <w:szCs w:val="22"/>
        </w:rPr>
        <w:t xml:space="preserve"> </w:t>
      </w:r>
      <w:r>
        <w:rPr>
          <w:spacing w:val="-2"/>
          <w:sz w:val="22"/>
          <w:szCs w:val="22"/>
        </w:rPr>
        <w:t xml:space="preserve">The document containing such an agreement is usually in writing, although a contract can be oral. </w:t>
      </w:r>
    </w:p>
    <w:p w14:paraId="0DD1250B" w14:textId="77777777" w:rsidR="0071004C" w:rsidRDefault="0071004C">
      <w:pPr>
        <w:tabs>
          <w:tab w:val="left" w:pos="-720"/>
        </w:tabs>
        <w:suppressAutoHyphens/>
        <w:rPr>
          <w:spacing w:val="-2"/>
          <w:sz w:val="22"/>
          <w:szCs w:val="22"/>
        </w:rPr>
      </w:pPr>
    </w:p>
    <w:p w14:paraId="2B86BF62" w14:textId="77777777" w:rsidR="0071004C" w:rsidRDefault="0071004C">
      <w:pPr>
        <w:tabs>
          <w:tab w:val="left" w:pos="-720"/>
        </w:tabs>
        <w:suppressAutoHyphens/>
        <w:rPr>
          <w:spacing w:val="-2"/>
          <w:sz w:val="22"/>
          <w:szCs w:val="22"/>
        </w:rPr>
      </w:pPr>
      <w:r>
        <w:rPr>
          <w:spacing w:val="-2"/>
          <w:sz w:val="22"/>
          <w:szCs w:val="22"/>
        </w:rPr>
        <w:t>Contractual risk transfer is the process by which an organization assigns risk to independent contractors that it chooses to do business with.</w:t>
      </w:r>
      <w:r w:rsidR="002E2F2B">
        <w:rPr>
          <w:spacing w:val="-2"/>
          <w:sz w:val="22"/>
          <w:szCs w:val="22"/>
        </w:rPr>
        <w:t xml:space="preserve"> </w:t>
      </w:r>
      <w:r>
        <w:rPr>
          <w:spacing w:val="-2"/>
          <w:sz w:val="22"/>
          <w:szCs w:val="22"/>
        </w:rPr>
        <w:t>The guidelines in this document address hold harmless provisions</w:t>
      </w:r>
      <w:r w:rsidR="00437787">
        <w:rPr>
          <w:spacing w:val="-2"/>
          <w:sz w:val="22"/>
          <w:szCs w:val="22"/>
        </w:rPr>
        <w:t xml:space="preserve"> </w:t>
      </w:r>
      <w:r>
        <w:rPr>
          <w:spacing w:val="-2"/>
          <w:sz w:val="22"/>
          <w:szCs w:val="22"/>
        </w:rPr>
        <w:t>and insurance provisions in contracts as a way to transfer</w:t>
      </w:r>
      <w:r w:rsidR="00437787">
        <w:rPr>
          <w:spacing w:val="-2"/>
          <w:sz w:val="22"/>
          <w:szCs w:val="22"/>
        </w:rPr>
        <w:t xml:space="preserve"> </w:t>
      </w:r>
      <w:r>
        <w:rPr>
          <w:spacing w:val="-2"/>
          <w:sz w:val="22"/>
          <w:szCs w:val="22"/>
        </w:rPr>
        <w:t>risk and protect the state from tort liability.</w:t>
      </w:r>
      <w:r w:rsidR="002E2F2B">
        <w:rPr>
          <w:spacing w:val="-2"/>
          <w:sz w:val="22"/>
          <w:szCs w:val="22"/>
        </w:rPr>
        <w:t xml:space="preserve"> </w:t>
      </w:r>
      <w:r>
        <w:rPr>
          <w:spacing w:val="-2"/>
          <w:sz w:val="22"/>
          <w:szCs w:val="22"/>
        </w:rPr>
        <w:t>These guidelines</w:t>
      </w:r>
      <w:r w:rsidR="00437787">
        <w:rPr>
          <w:spacing w:val="-2"/>
          <w:sz w:val="22"/>
          <w:szCs w:val="22"/>
        </w:rPr>
        <w:t xml:space="preserve"> </w:t>
      </w:r>
      <w:r>
        <w:rPr>
          <w:spacing w:val="-2"/>
          <w:sz w:val="22"/>
          <w:szCs w:val="22"/>
        </w:rPr>
        <w:t xml:space="preserve">are not a substitute for sound legal advice.  </w:t>
      </w:r>
    </w:p>
    <w:p w14:paraId="6B68E8C4" w14:textId="77777777" w:rsidR="0071004C" w:rsidRDefault="0071004C">
      <w:pPr>
        <w:tabs>
          <w:tab w:val="left" w:pos="-720"/>
        </w:tabs>
        <w:suppressAutoHyphens/>
        <w:rPr>
          <w:spacing w:val="-2"/>
          <w:sz w:val="22"/>
          <w:szCs w:val="22"/>
        </w:rPr>
      </w:pPr>
    </w:p>
    <w:p w14:paraId="32B6A310" w14:textId="77777777" w:rsidR="0071004C" w:rsidRDefault="0071004C">
      <w:pPr>
        <w:tabs>
          <w:tab w:val="left" w:pos="-720"/>
        </w:tabs>
        <w:suppressAutoHyphens/>
        <w:rPr>
          <w:sz w:val="22"/>
          <w:szCs w:val="22"/>
        </w:rPr>
      </w:pPr>
      <w:r>
        <w:rPr>
          <w:sz w:val="22"/>
          <w:szCs w:val="22"/>
        </w:rPr>
        <w:t xml:space="preserve">The Risk Management &amp; Tort Defense Division recommends that each agency establish a process by which contracts are reviewed and approved by </w:t>
      </w:r>
      <w:r w:rsidR="002E2F2B">
        <w:rPr>
          <w:sz w:val="22"/>
          <w:szCs w:val="22"/>
        </w:rPr>
        <w:t xml:space="preserve">an </w:t>
      </w:r>
      <w:r>
        <w:rPr>
          <w:sz w:val="22"/>
          <w:szCs w:val="22"/>
        </w:rPr>
        <w:t>attorney or someone else who understands contracts and is familiar</w:t>
      </w:r>
      <w:r w:rsidR="002E2F2B">
        <w:rPr>
          <w:sz w:val="22"/>
          <w:szCs w:val="22"/>
        </w:rPr>
        <w:t xml:space="preserve"> </w:t>
      </w:r>
      <w:r>
        <w:rPr>
          <w:sz w:val="22"/>
          <w:szCs w:val="22"/>
        </w:rPr>
        <w:t>with the information provided in this document.</w:t>
      </w:r>
    </w:p>
    <w:p w14:paraId="239A5A08" w14:textId="77777777" w:rsidR="0071004C" w:rsidRDefault="0071004C">
      <w:pPr>
        <w:tabs>
          <w:tab w:val="left" w:pos="-720"/>
        </w:tabs>
        <w:suppressAutoHyphens/>
        <w:jc w:val="both"/>
        <w:rPr>
          <w:spacing w:val="-2"/>
          <w:sz w:val="22"/>
          <w:szCs w:val="22"/>
        </w:rPr>
      </w:pPr>
    </w:p>
    <w:p w14:paraId="737CA7BD" w14:textId="77777777" w:rsidR="0071004C" w:rsidRDefault="0071004C">
      <w:pPr>
        <w:tabs>
          <w:tab w:val="left" w:pos="0"/>
        </w:tabs>
        <w:suppressAutoHyphens/>
        <w:rPr>
          <w:sz w:val="28"/>
          <w:szCs w:val="28"/>
        </w:rPr>
      </w:pPr>
      <w:r>
        <w:rPr>
          <w:b/>
          <w:sz w:val="28"/>
          <w:szCs w:val="28"/>
          <w:u w:val="single"/>
        </w:rPr>
        <w:t>Contractual Risk Transfer</w:t>
      </w:r>
    </w:p>
    <w:p w14:paraId="103BFEC4" w14:textId="77777777" w:rsidR="0071004C" w:rsidRDefault="0071004C">
      <w:pPr>
        <w:tabs>
          <w:tab w:val="left" w:pos="0"/>
        </w:tabs>
        <w:suppressAutoHyphens/>
        <w:rPr>
          <w:sz w:val="22"/>
          <w:szCs w:val="22"/>
        </w:rPr>
      </w:pPr>
    </w:p>
    <w:p w14:paraId="68A9577A" w14:textId="77777777" w:rsidR="0071004C" w:rsidRDefault="0071004C">
      <w:pPr>
        <w:tabs>
          <w:tab w:val="left" w:pos="0"/>
        </w:tabs>
        <w:suppressAutoHyphens/>
        <w:rPr>
          <w:sz w:val="22"/>
          <w:szCs w:val="22"/>
        </w:rPr>
      </w:pPr>
      <w:r>
        <w:rPr>
          <w:sz w:val="22"/>
          <w:szCs w:val="22"/>
        </w:rPr>
        <w:t>Contractual risk transfer is a method of allocating risk to independent contractors through hold harmless provisions</w:t>
      </w:r>
      <w:r w:rsidR="00437787">
        <w:rPr>
          <w:sz w:val="22"/>
          <w:szCs w:val="22"/>
        </w:rPr>
        <w:t xml:space="preserve"> </w:t>
      </w:r>
      <w:r>
        <w:rPr>
          <w:sz w:val="22"/>
          <w:szCs w:val="22"/>
        </w:rPr>
        <w:t xml:space="preserve">and insurance specifications.  </w:t>
      </w:r>
    </w:p>
    <w:p w14:paraId="438DDEF4" w14:textId="77777777" w:rsidR="0071004C" w:rsidRDefault="0071004C">
      <w:pPr>
        <w:tabs>
          <w:tab w:val="left" w:pos="0"/>
        </w:tabs>
        <w:suppressAutoHyphens/>
        <w:rPr>
          <w:sz w:val="22"/>
          <w:szCs w:val="22"/>
        </w:rPr>
      </w:pPr>
      <w:r>
        <w:rPr>
          <w:sz w:val="22"/>
          <w:szCs w:val="22"/>
        </w:rPr>
        <w:t xml:space="preserve">. </w:t>
      </w:r>
    </w:p>
    <w:p w14:paraId="34AF053E" w14:textId="77777777" w:rsidR="0071004C" w:rsidRDefault="0071004C">
      <w:pPr>
        <w:tabs>
          <w:tab w:val="left" w:pos="0"/>
        </w:tabs>
        <w:suppressAutoHyphens/>
        <w:rPr>
          <w:sz w:val="22"/>
          <w:szCs w:val="22"/>
        </w:rPr>
      </w:pPr>
      <w:r>
        <w:rPr>
          <w:sz w:val="22"/>
          <w:szCs w:val="22"/>
        </w:rPr>
        <w:t xml:space="preserve">The question is often asked, why transfer contractual risk, why doesn't the state just assume it? A few of the more important reasons are summarized below: </w:t>
      </w:r>
    </w:p>
    <w:p w14:paraId="3968E3C1" w14:textId="77777777" w:rsidR="0071004C" w:rsidRDefault="0071004C">
      <w:pPr>
        <w:tabs>
          <w:tab w:val="left" w:pos="0"/>
        </w:tabs>
        <w:suppressAutoHyphens/>
        <w:rPr>
          <w:sz w:val="22"/>
          <w:szCs w:val="22"/>
        </w:rPr>
      </w:pPr>
    </w:p>
    <w:p w14:paraId="07F640DA" w14:textId="77777777" w:rsidR="0071004C" w:rsidRDefault="0071004C">
      <w:pPr>
        <w:numPr>
          <w:ilvl w:val="0"/>
          <w:numId w:val="30"/>
        </w:numPr>
        <w:tabs>
          <w:tab w:val="left" w:pos="0"/>
        </w:tabs>
        <w:suppressAutoHyphens/>
        <w:rPr>
          <w:sz w:val="22"/>
          <w:szCs w:val="22"/>
        </w:rPr>
      </w:pPr>
      <w:r>
        <w:rPr>
          <w:sz w:val="22"/>
          <w:szCs w:val="22"/>
        </w:rPr>
        <w:t>The state is self-insured. Liability</w:t>
      </w:r>
      <w:r w:rsidR="002E2F2B">
        <w:rPr>
          <w:sz w:val="22"/>
          <w:szCs w:val="22"/>
        </w:rPr>
        <w:t xml:space="preserve"> </w:t>
      </w:r>
      <w:r>
        <w:rPr>
          <w:sz w:val="22"/>
          <w:szCs w:val="22"/>
        </w:rPr>
        <w:t>may</w:t>
      </w:r>
      <w:r w:rsidR="002E2F2B">
        <w:rPr>
          <w:sz w:val="22"/>
          <w:szCs w:val="22"/>
        </w:rPr>
        <w:t xml:space="preserve"> </w:t>
      </w:r>
      <w:r>
        <w:rPr>
          <w:sz w:val="22"/>
          <w:szCs w:val="22"/>
        </w:rPr>
        <w:t xml:space="preserve">fall upon the owner of a contract </w:t>
      </w:r>
      <w:r w:rsidR="002E2F2B">
        <w:rPr>
          <w:sz w:val="22"/>
          <w:szCs w:val="22"/>
        </w:rPr>
        <w:t>(</w:t>
      </w:r>
      <w:proofErr w:type="spellStart"/>
      <w:r w:rsidR="002E2F2B">
        <w:rPr>
          <w:sz w:val="22"/>
          <w:szCs w:val="22"/>
        </w:rPr>
        <w:t>i.e.state</w:t>
      </w:r>
      <w:proofErr w:type="spellEnd"/>
      <w:r w:rsidR="002E2F2B">
        <w:rPr>
          <w:sz w:val="22"/>
          <w:szCs w:val="22"/>
        </w:rPr>
        <w:t xml:space="preserve">) </w:t>
      </w:r>
      <w:r>
        <w:rPr>
          <w:sz w:val="22"/>
          <w:szCs w:val="22"/>
        </w:rPr>
        <w:t xml:space="preserve">absent appropriate language. </w:t>
      </w:r>
    </w:p>
    <w:p w14:paraId="0D22A797" w14:textId="77777777" w:rsidR="0071004C" w:rsidRDefault="0071004C">
      <w:pPr>
        <w:tabs>
          <w:tab w:val="left" w:pos="0"/>
        </w:tabs>
        <w:suppressAutoHyphens/>
        <w:ind w:left="720"/>
        <w:rPr>
          <w:sz w:val="22"/>
          <w:szCs w:val="22"/>
        </w:rPr>
      </w:pPr>
    </w:p>
    <w:p w14:paraId="05840EC5" w14:textId="77777777" w:rsidR="0071004C" w:rsidRDefault="0071004C">
      <w:pPr>
        <w:numPr>
          <w:ilvl w:val="0"/>
          <w:numId w:val="30"/>
        </w:numPr>
        <w:tabs>
          <w:tab w:val="left" w:pos="0"/>
        </w:tabs>
        <w:suppressAutoHyphens/>
        <w:rPr>
          <w:sz w:val="22"/>
          <w:szCs w:val="22"/>
        </w:rPr>
      </w:pPr>
      <w:r>
        <w:rPr>
          <w:sz w:val="22"/>
          <w:szCs w:val="22"/>
        </w:rPr>
        <w:t xml:space="preserve">The potential loss stemming from performance of many contracts is too large for the state to </w:t>
      </w:r>
      <w:r w:rsidR="002E2F2B">
        <w:rPr>
          <w:sz w:val="22"/>
          <w:szCs w:val="22"/>
        </w:rPr>
        <w:t xml:space="preserve">assume. </w:t>
      </w:r>
    </w:p>
    <w:p w14:paraId="363756E9" w14:textId="77777777" w:rsidR="0071004C" w:rsidRDefault="0071004C">
      <w:pPr>
        <w:pStyle w:val="ListParagraph"/>
        <w:rPr>
          <w:sz w:val="22"/>
          <w:szCs w:val="22"/>
        </w:rPr>
      </w:pPr>
    </w:p>
    <w:p w14:paraId="040DFD18" w14:textId="77777777" w:rsidR="0071004C" w:rsidRPr="006E5518" w:rsidRDefault="0071004C" w:rsidP="006E5518">
      <w:pPr>
        <w:numPr>
          <w:ilvl w:val="0"/>
          <w:numId w:val="30"/>
        </w:numPr>
        <w:tabs>
          <w:tab w:val="left" w:pos="0"/>
        </w:tabs>
        <w:suppressAutoHyphens/>
        <w:rPr>
          <w:sz w:val="22"/>
          <w:szCs w:val="22"/>
        </w:rPr>
      </w:pPr>
      <w:r w:rsidRPr="006E5518">
        <w:rPr>
          <w:sz w:val="22"/>
          <w:szCs w:val="22"/>
        </w:rPr>
        <w:t>The contractor is in a better position to assimilate</w:t>
      </w:r>
      <w:r w:rsidR="006E5518">
        <w:rPr>
          <w:sz w:val="22"/>
          <w:szCs w:val="22"/>
        </w:rPr>
        <w:t xml:space="preserve"> </w:t>
      </w:r>
      <w:r w:rsidRPr="006E5518">
        <w:rPr>
          <w:sz w:val="22"/>
          <w:szCs w:val="22"/>
        </w:rPr>
        <w:t>the loss because of:</w:t>
      </w:r>
    </w:p>
    <w:p w14:paraId="27B32A08" w14:textId="77777777" w:rsidR="0071004C" w:rsidRDefault="0071004C">
      <w:pPr>
        <w:tabs>
          <w:tab w:val="left" w:pos="0"/>
        </w:tabs>
        <w:suppressAutoHyphens/>
        <w:rPr>
          <w:sz w:val="22"/>
          <w:szCs w:val="22"/>
        </w:rPr>
      </w:pPr>
    </w:p>
    <w:p w14:paraId="1F60441C" w14:textId="77777777" w:rsidR="0071004C" w:rsidRDefault="0071004C">
      <w:pPr>
        <w:tabs>
          <w:tab w:val="left" w:pos="0"/>
        </w:tabs>
        <w:suppressAutoHyphens/>
        <w:ind w:left="720" w:hanging="720"/>
        <w:rPr>
          <w:sz w:val="22"/>
          <w:szCs w:val="22"/>
        </w:rPr>
      </w:pPr>
      <w:r>
        <w:rPr>
          <w:sz w:val="22"/>
          <w:szCs w:val="22"/>
        </w:rPr>
        <w:tab/>
        <w:t>-Experience.</w:t>
      </w:r>
    </w:p>
    <w:p w14:paraId="4B21996C" w14:textId="77777777" w:rsidR="0071004C" w:rsidRDefault="0071004C">
      <w:pPr>
        <w:tabs>
          <w:tab w:val="left" w:pos="0"/>
        </w:tabs>
        <w:suppressAutoHyphens/>
        <w:ind w:left="720" w:hanging="720"/>
        <w:rPr>
          <w:sz w:val="22"/>
          <w:szCs w:val="22"/>
        </w:rPr>
      </w:pPr>
      <w:r>
        <w:rPr>
          <w:sz w:val="22"/>
          <w:szCs w:val="22"/>
        </w:rPr>
        <w:tab/>
        <w:t>-Financial capacity.</w:t>
      </w:r>
    </w:p>
    <w:p w14:paraId="6307A75D" w14:textId="77777777" w:rsidR="0071004C" w:rsidRDefault="0071004C">
      <w:pPr>
        <w:tabs>
          <w:tab w:val="left" w:pos="0"/>
        </w:tabs>
        <w:suppressAutoHyphens/>
        <w:ind w:left="720" w:hanging="720"/>
        <w:rPr>
          <w:sz w:val="22"/>
          <w:szCs w:val="22"/>
        </w:rPr>
      </w:pPr>
      <w:r>
        <w:rPr>
          <w:sz w:val="22"/>
          <w:szCs w:val="22"/>
        </w:rPr>
        <w:tab/>
        <w:t>-</w:t>
      </w:r>
      <w:r w:rsidR="002E2F2B">
        <w:rPr>
          <w:sz w:val="22"/>
          <w:szCs w:val="22"/>
        </w:rPr>
        <w:t>Ability</w:t>
      </w:r>
      <w:r w:rsidR="00437787">
        <w:rPr>
          <w:sz w:val="22"/>
          <w:szCs w:val="22"/>
        </w:rPr>
        <w:t xml:space="preserve"> </w:t>
      </w:r>
      <w:r>
        <w:rPr>
          <w:sz w:val="22"/>
          <w:szCs w:val="22"/>
        </w:rPr>
        <w:t>to</w:t>
      </w:r>
      <w:r w:rsidR="00437787">
        <w:rPr>
          <w:sz w:val="22"/>
          <w:szCs w:val="22"/>
        </w:rPr>
        <w:t xml:space="preserve"> </w:t>
      </w:r>
      <w:r>
        <w:rPr>
          <w:sz w:val="22"/>
          <w:szCs w:val="22"/>
        </w:rPr>
        <w:t>control the work.</w:t>
      </w:r>
    </w:p>
    <w:p w14:paraId="37AC808A" w14:textId="77777777" w:rsidR="0071004C" w:rsidRDefault="0071004C">
      <w:pPr>
        <w:tabs>
          <w:tab w:val="left" w:pos="-720"/>
        </w:tabs>
        <w:suppressAutoHyphens/>
        <w:jc w:val="both"/>
        <w:rPr>
          <w:spacing w:val="-2"/>
          <w:sz w:val="22"/>
          <w:szCs w:val="22"/>
        </w:rPr>
      </w:pPr>
    </w:p>
    <w:p w14:paraId="6FCBFB3B" w14:textId="77777777" w:rsidR="0071004C" w:rsidRDefault="0071004C">
      <w:pPr>
        <w:tabs>
          <w:tab w:val="left" w:pos="-720"/>
        </w:tabs>
        <w:suppressAutoHyphens/>
        <w:jc w:val="both"/>
        <w:rPr>
          <w:spacing w:val="-2"/>
          <w:sz w:val="28"/>
          <w:szCs w:val="28"/>
        </w:rPr>
      </w:pPr>
      <w:r>
        <w:rPr>
          <w:b/>
          <w:spacing w:val="-2"/>
          <w:sz w:val="28"/>
          <w:szCs w:val="28"/>
          <w:u w:val="single"/>
        </w:rPr>
        <w:t>Contractual Transfer Concerns</w:t>
      </w:r>
    </w:p>
    <w:p w14:paraId="7F72031C" w14:textId="77777777" w:rsidR="0071004C" w:rsidRDefault="0071004C">
      <w:pPr>
        <w:tabs>
          <w:tab w:val="left" w:pos="-720"/>
        </w:tabs>
        <w:suppressAutoHyphens/>
        <w:rPr>
          <w:spacing w:val="-2"/>
          <w:sz w:val="22"/>
          <w:szCs w:val="22"/>
        </w:rPr>
      </w:pPr>
    </w:p>
    <w:p w14:paraId="53EE52F7" w14:textId="77777777" w:rsidR="0071004C" w:rsidRDefault="0071004C">
      <w:pPr>
        <w:tabs>
          <w:tab w:val="left" w:pos="-720"/>
        </w:tabs>
        <w:suppressAutoHyphens/>
        <w:rPr>
          <w:spacing w:val="-2"/>
          <w:sz w:val="22"/>
          <w:szCs w:val="22"/>
        </w:rPr>
      </w:pPr>
      <w:r>
        <w:rPr>
          <w:spacing w:val="-2"/>
          <w:sz w:val="22"/>
          <w:szCs w:val="22"/>
        </w:rPr>
        <w:t>There are a number of potential concerns</w:t>
      </w:r>
      <w:r w:rsidR="002E2F2B">
        <w:rPr>
          <w:spacing w:val="-2"/>
          <w:sz w:val="22"/>
          <w:szCs w:val="22"/>
        </w:rPr>
        <w:t xml:space="preserve"> </w:t>
      </w:r>
      <w:r>
        <w:rPr>
          <w:spacing w:val="-2"/>
          <w:sz w:val="22"/>
          <w:szCs w:val="22"/>
        </w:rPr>
        <w:t xml:space="preserve">which may arise with respect to contracts or contractor insurance unless appropriate indemnity provisions and insurance specifications are established:  </w:t>
      </w:r>
    </w:p>
    <w:p w14:paraId="78F1A911" w14:textId="77777777" w:rsidR="0071004C" w:rsidRDefault="0071004C">
      <w:pPr>
        <w:tabs>
          <w:tab w:val="left" w:pos="-720"/>
        </w:tabs>
        <w:suppressAutoHyphens/>
        <w:jc w:val="both"/>
        <w:rPr>
          <w:spacing w:val="-3"/>
          <w:sz w:val="22"/>
          <w:szCs w:val="22"/>
        </w:rPr>
      </w:pPr>
    </w:p>
    <w:p w14:paraId="69EFDB1F" w14:textId="77777777" w:rsidR="0071004C" w:rsidRDefault="0071004C">
      <w:pPr>
        <w:pStyle w:val="ListParagraph"/>
        <w:numPr>
          <w:ilvl w:val="0"/>
          <w:numId w:val="27"/>
        </w:numPr>
        <w:tabs>
          <w:tab w:val="left" w:pos="-720"/>
        </w:tabs>
        <w:suppressAutoHyphens/>
        <w:jc w:val="both"/>
        <w:rPr>
          <w:spacing w:val="-2"/>
          <w:sz w:val="22"/>
          <w:szCs w:val="22"/>
        </w:rPr>
      </w:pPr>
      <w:r>
        <w:rPr>
          <w:spacing w:val="-2"/>
          <w:sz w:val="22"/>
          <w:szCs w:val="22"/>
        </w:rPr>
        <w:t xml:space="preserve">Contractor purchases the wrong type of insurance.  </w:t>
      </w:r>
    </w:p>
    <w:p w14:paraId="31B62E79" w14:textId="77777777" w:rsidR="0071004C" w:rsidRDefault="0071004C">
      <w:pPr>
        <w:tabs>
          <w:tab w:val="left" w:pos="-720"/>
        </w:tabs>
        <w:suppressAutoHyphens/>
        <w:ind w:left="360"/>
        <w:jc w:val="both"/>
        <w:rPr>
          <w:spacing w:val="-2"/>
          <w:sz w:val="22"/>
          <w:szCs w:val="22"/>
        </w:rPr>
      </w:pPr>
    </w:p>
    <w:p w14:paraId="35219540" w14:textId="77777777" w:rsidR="0071004C" w:rsidRDefault="0071004C">
      <w:pPr>
        <w:pStyle w:val="ListParagraph"/>
        <w:numPr>
          <w:ilvl w:val="0"/>
          <w:numId w:val="26"/>
        </w:numPr>
        <w:tabs>
          <w:tab w:val="left" w:pos="-720"/>
        </w:tabs>
        <w:suppressAutoHyphens/>
        <w:jc w:val="both"/>
        <w:rPr>
          <w:spacing w:val="-2"/>
          <w:sz w:val="22"/>
          <w:szCs w:val="22"/>
        </w:rPr>
      </w:pPr>
      <w:r>
        <w:rPr>
          <w:spacing w:val="-2"/>
          <w:sz w:val="22"/>
          <w:szCs w:val="22"/>
        </w:rPr>
        <w:t>Contractor</w:t>
      </w:r>
      <w:r w:rsidR="00437787">
        <w:rPr>
          <w:spacing w:val="-2"/>
          <w:sz w:val="22"/>
          <w:szCs w:val="22"/>
        </w:rPr>
        <w:t xml:space="preserve"> </w:t>
      </w:r>
      <w:r>
        <w:rPr>
          <w:spacing w:val="-2"/>
          <w:sz w:val="22"/>
          <w:szCs w:val="22"/>
        </w:rPr>
        <w:t xml:space="preserve">provides </w:t>
      </w:r>
      <w:proofErr w:type="gramStart"/>
      <w:r>
        <w:rPr>
          <w:spacing w:val="-2"/>
          <w:sz w:val="22"/>
          <w:szCs w:val="22"/>
        </w:rPr>
        <w:t>insurance</w:t>
      </w:r>
      <w:proofErr w:type="gramEnd"/>
      <w:r>
        <w:rPr>
          <w:spacing w:val="-2"/>
          <w:sz w:val="22"/>
          <w:szCs w:val="22"/>
        </w:rPr>
        <w:t xml:space="preserve"> which is excess of any other insurance, including the state's insurance.</w:t>
      </w:r>
    </w:p>
    <w:p w14:paraId="6467820D" w14:textId="77777777" w:rsidR="0071004C" w:rsidRDefault="0071004C">
      <w:pPr>
        <w:pStyle w:val="ListParagraph"/>
        <w:tabs>
          <w:tab w:val="left" w:pos="-720"/>
        </w:tabs>
        <w:suppressAutoHyphens/>
        <w:jc w:val="both"/>
        <w:rPr>
          <w:spacing w:val="-2"/>
          <w:sz w:val="22"/>
          <w:szCs w:val="22"/>
        </w:rPr>
      </w:pPr>
    </w:p>
    <w:p w14:paraId="71F529B3" w14:textId="77777777" w:rsidR="0071004C" w:rsidRDefault="0071004C">
      <w:pPr>
        <w:pStyle w:val="ListParagraph"/>
        <w:numPr>
          <w:ilvl w:val="0"/>
          <w:numId w:val="26"/>
        </w:numPr>
        <w:tabs>
          <w:tab w:val="left" w:pos="-720"/>
        </w:tabs>
        <w:suppressAutoHyphens/>
        <w:jc w:val="both"/>
        <w:rPr>
          <w:spacing w:val="-2"/>
          <w:sz w:val="22"/>
          <w:szCs w:val="22"/>
        </w:rPr>
      </w:pPr>
      <w:r>
        <w:rPr>
          <w:spacing w:val="-2"/>
          <w:sz w:val="22"/>
          <w:szCs w:val="22"/>
        </w:rPr>
        <w:t>Contractor purchases</w:t>
      </w:r>
      <w:r w:rsidR="00437787">
        <w:rPr>
          <w:spacing w:val="-2"/>
          <w:sz w:val="22"/>
          <w:szCs w:val="22"/>
        </w:rPr>
        <w:t xml:space="preserve"> </w:t>
      </w:r>
      <w:r>
        <w:rPr>
          <w:spacing w:val="-2"/>
          <w:sz w:val="22"/>
          <w:szCs w:val="22"/>
        </w:rPr>
        <w:t>claims m</w:t>
      </w:r>
      <w:r w:rsidR="00437787">
        <w:rPr>
          <w:spacing w:val="-2"/>
          <w:sz w:val="22"/>
          <w:szCs w:val="22"/>
        </w:rPr>
        <w:t xml:space="preserve">ade insurance coverage versus </w:t>
      </w:r>
      <w:r>
        <w:rPr>
          <w:spacing w:val="-2"/>
          <w:sz w:val="22"/>
          <w:szCs w:val="22"/>
        </w:rPr>
        <w:t>occurrence coverage.</w:t>
      </w:r>
    </w:p>
    <w:p w14:paraId="654DB754" w14:textId="164F247E" w:rsidR="0071004C" w:rsidRDefault="0071004C">
      <w:pPr>
        <w:pStyle w:val="ListParagraph"/>
        <w:rPr>
          <w:spacing w:val="-2"/>
          <w:sz w:val="22"/>
          <w:szCs w:val="22"/>
        </w:rPr>
      </w:pPr>
    </w:p>
    <w:p w14:paraId="717F02BB" w14:textId="77777777" w:rsidR="0071004C" w:rsidRDefault="0071004C">
      <w:pPr>
        <w:numPr>
          <w:ilvl w:val="0"/>
          <w:numId w:val="12"/>
        </w:numPr>
        <w:tabs>
          <w:tab w:val="clear" w:pos="1440"/>
          <w:tab w:val="left" w:pos="-720"/>
          <w:tab w:val="left" w:pos="0"/>
          <w:tab w:val="num" w:pos="720"/>
        </w:tabs>
        <w:suppressAutoHyphens/>
        <w:ind w:left="720"/>
        <w:rPr>
          <w:spacing w:val="-2"/>
          <w:sz w:val="22"/>
          <w:szCs w:val="22"/>
        </w:rPr>
      </w:pPr>
      <w:r>
        <w:rPr>
          <w:spacing w:val="-2"/>
          <w:sz w:val="22"/>
          <w:szCs w:val="22"/>
        </w:rPr>
        <w:t>Contractor fails to specifically name the state as an additional insured under its insurance policy.</w:t>
      </w:r>
    </w:p>
    <w:p w14:paraId="3098AB62" w14:textId="77777777" w:rsidR="0071004C" w:rsidRDefault="0071004C">
      <w:pPr>
        <w:pStyle w:val="ListParagraph"/>
        <w:ind w:left="0"/>
        <w:rPr>
          <w:spacing w:val="-2"/>
          <w:sz w:val="22"/>
          <w:szCs w:val="22"/>
        </w:rPr>
      </w:pPr>
    </w:p>
    <w:p w14:paraId="6BF3945C" w14:textId="77777777" w:rsidR="0071004C" w:rsidRDefault="0071004C">
      <w:pPr>
        <w:numPr>
          <w:ilvl w:val="0"/>
          <w:numId w:val="12"/>
        </w:numPr>
        <w:tabs>
          <w:tab w:val="clear" w:pos="1440"/>
          <w:tab w:val="left" w:pos="-720"/>
          <w:tab w:val="left" w:pos="0"/>
          <w:tab w:val="num" w:pos="720"/>
        </w:tabs>
        <w:suppressAutoHyphens/>
        <w:ind w:left="720"/>
        <w:rPr>
          <w:spacing w:val="-2"/>
          <w:sz w:val="22"/>
          <w:szCs w:val="22"/>
        </w:rPr>
      </w:pPr>
      <w:r>
        <w:rPr>
          <w:spacing w:val="-2"/>
          <w:sz w:val="22"/>
          <w:szCs w:val="22"/>
        </w:rPr>
        <w:t xml:space="preserve">Contractor's insurance lapses </w:t>
      </w:r>
      <w:r w:rsidR="002E2F2B">
        <w:rPr>
          <w:spacing w:val="-2"/>
          <w:sz w:val="22"/>
          <w:szCs w:val="22"/>
        </w:rPr>
        <w:t xml:space="preserve">and </w:t>
      </w:r>
      <w:r>
        <w:rPr>
          <w:spacing w:val="-2"/>
          <w:sz w:val="22"/>
          <w:szCs w:val="22"/>
        </w:rPr>
        <w:t>the contractor is rendered insolvent.</w:t>
      </w:r>
    </w:p>
    <w:p w14:paraId="7A8F6B61" w14:textId="77777777" w:rsidR="0071004C" w:rsidRDefault="0071004C">
      <w:pPr>
        <w:pStyle w:val="ListParagraph"/>
        <w:ind w:left="0"/>
        <w:rPr>
          <w:spacing w:val="-2"/>
          <w:sz w:val="22"/>
          <w:szCs w:val="22"/>
        </w:rPr>
      </w:pPr>
    </w:p>
    <w:p w14:paraId="6B17600C" w14:textId="77777777" w:rsidR="0071004C" w:rsidRDefault="0071004C">
      <w:pPr>
        <w:numPr>
          <w:ilvl w:val="0"/>
          <w:numId w:val="12"/>
        </w:numPr>
        <w:tabs>
          <w:tab w:val="clear" w:pos="1440"/>
          <w:tab w:val="left" w:pos="-720"/>
          <w:tab w:val="left" w:pos="0"/>
          <w:tab w:val="num" w:pos="720"/>
        </w:tabs>
        <w:suppressAutoHyphens/>
        <w:ind w:left="720"/>
        <w:jc w:val="both"/>
        <w:rPr>
          <w:spacing w:val="-2"/>
          <w:sz w:val="22"/>
          <w:szCs w:val="22"/>
        </w:rPr>
      </w:pPr>
      <w:r>
        <w:rPr>
          <w:spacing w:val="-2"/>
          <w:sz w:val="22"/>
          <w:szCs w:val="22"/>
        </w:rPr>
        <w:t xml:space="preserve">Contractor's employees are injured and have no insurance. </w:t>
      </w:r>
    </w:p>
    <w:p w14:paraId="7ACC9747" w14:textId="77777777" w:rsidR="0071004C" w:rsidRDefault="0071004C">
      <w:pPr>
        <w:pStyle w:val="ListParagraph"/>
        <w:rPr>
          <w:spacing w:val="-2"/>
          <w:sz w:val="22"/>
          <w:szCs w:val="22"/>
        </w:rPr>
      </w:pPr>
    </w:p>
    <w:p w14:paraId="15D486CA" w14:textId="77777777" w:rsidR="0071004C" w:rsidRDefault="0071004C">
      <w:pPr>
        <w:numPr>
          <w:ilvl w:val="0"/>
          <w:numId w:val="12"/>
        </w:numPr>
        <w:tabs>
          <w:tab w:val="clear" w:pos="1440"/>
          <w:tab w:val="left" w:pos="-720"/>
          <w:tab w:val="left" w:pos="0"/>
          <w:tab w:val="num" w:pos="720"/>
        </w:tabs>
        <w:suppressAutoHyphens/>
        <w:ind w:left="720"/>
        <w:jc w:val="both"/>
        <w:rPr>
          <w:spacing w:val="-2"/>
          <w:sz w:val="22"/>
          <w:szCs w:val="22"/>
        </w:rPr>
      </w:pPr>
      <w:r>
        <w:rPr>
          <w:spacing w:val="-2"/>
          <w:sz w:val="22"/>
          <w:szCs w:val="22"/>
        </w:rPr>
        <w:t xml:space="preserve">Inadequate contractor insurance limits.  If the contractor has an aggregate insurance policy limit and prior losses, the </w:t>
      </w:r>
      <w:r>
        <w:rPr>
          <w:spacing w:val="-2"/>
          <w:sz w:val="22"/>
          <w:szCs w:val="22"/>
        </w:rPr>
        <w:lastRenderedPageBreak/>
        <w:t>state may not be protected in the event of contractor negligence.</w:t>
      </w:r>
    </w:p>
    <w:p w14:paraId="1543C0F0" w14:textId="77777777" w:rsidR="0071004C" w:rsidRDefault="0071004C">
      <w:pPr>
        <w:pStyle w:val="ListParagraph"/>
        <w:rPr>
          <w:spacing w:val="-2"/>
          <w:sz w:val="22"/>
          <w:szCs w:val="22"/>
        </w:rPr>
      </w:pPr>
    </w:p>
    <w:p w14:paraId="634D6A96" w14:textId="77777777" w:rsidR="0071004C" w:rsidRDefault="0071004C">
      <w:pPr>
        <w:numPr>
          <w:ilvl w:val="0"/>
          <w:numId w:val="12"/>
        </w:numPr>
        <w:tabs>
          <w:tab w:val="clear" w:pos="1440"/>
          <w:tab w:val="left" w:pos="-720"/>
          <w:tab w:val="left" w:pos="0"/>
          <w:tab w:val="num" w:pos="720"/>
        </w:tabs>
        <w:suppressAutoHyphens/>
        <w:ind w:left="720"/>
        <w:jc w:val="both"/>
        <w:rPr>
          <w:spacing w:val="-2"/>
          <w:sz w:val="22"/>
          <w:szCs w:val="22"/>
        </w:rPr>
      </w:pPr>
      <w:r>
        <w:rPr>
          <w:spacing w:val="-2"/>
          <w:sz w:val="22"/>
          <w:szCs w:val="22"/>
        </w:rPr>
        <w:t>Insurance policy exclusions.</w:t>
      </w:r>
    </w:p>
    <w:p w14:paraId="2BFEED8F" w14:textId="77777777" w:rsidR="0071004C" w:rsidRDefault="0071004C">
      <w:pPr>
        <w:pStyle w:val="ListParagraph"/>
        <w:rPr>
          <w:spacing w:val="-2"/>
          <w:sz w:val="22"/>
          <w:szCs w:val="22"/>
        </w:rPr>
      </w:pPr>
    </w:p>
    <w:p w14:paraId="6DEC6475" w14:textId="77777777" w:rsidR="0071004C" w:rsidRDefault="0071004C">
      <w:pPr>
        <w:numPr>
          <w:ilvl w:val="0"/>
          <w:numId w:val="12"/>
        </w:numPr>
        <w:tabs>
          <w:tab w:val="clear" w:pos="1440"/>
          <w:tab w:val="left" w:pos="-720"/>
          <w:tab w:val="left" w:pos="0"/>
          <w:tab w:val="num" w:pos="720"/>
        </w:tabs>
        <w:suppressAutoHyphens/>
        <w:ind w:left="720"/>
        <w:jc w:val="both"/>
        <w:rPr>
          <w:spacing w:val="-2"/>
          <w:sz w:val="22"/>
          <w:szCs w:val="22"/>
        </w:rPr>
      </w:pPr>
      <w:r>
        <w:rPr>
          <w:spacing w:val="-2"/>
          <w:sz w:val="22"/>
          <w:szCs w:val="22"/>
        </w:rPr>
        <w:t>Contractor failure/insolvency.</w:t>
      </w:r>
    </w:p>
    <w:p w14:paraId="20D6D0B8" w14:textId="77777777" w:rsidR="0071004C" w:rsidRDefault="0071004C">
      <w:pPr>
        <w:pStyle w:val="ListParagraph"/>
        <w:rPr>
          <w:sz w:val="22"/>
          <w:szCs w:val="22"/>
        </w:rPr>
      </w:pPr>
    </w:p>
    <w:p w14:paraId="6C11F231" w14:textId="77777777" w:rsidR="0071004C" w:rsidRDefault="0071004C">
      <w:pPr>
        <w:numPr>
          <w:ilvl w:val="0"/>
          <w:numId w:val="12"/>
        </w:numPr>
        <w:tabs>
          <w:tab w:val="clear" w:pos="1440"/>
          <w:tab w:val="left" w:pos="-720"/>
          <w:tab w:val="left" w:pos="0"/>
          <w:tab w:val="num" w:pos="720"/>
        </w:tabs>
        <w:suppressAutoHyphens/>
        <w:ind w:left="720"/>
        <w:jc w:val="both"/>
        <w:rPr>
          <w:spacing w:val="-2"/>
          <w:sz w:val="22"/>
          <w:szCs w:val="22"/>
        </w:rPr>
      </w:pPr>
      <w:r>
        <w:rPr>
          <w:sz w:val="22"/>
          <w:szCs w:val="22"/>
        </w:rPr>
        <w:t>Contractor's insurance company becomes insolvent.</w:t>
      </w:r>
    </w:p>
    <w:p w14:paraId="0785295B" w14:textId="77777777" w:rsidR="0071004C" w:rsidRDefault="0071004C">
      <w:pPr>
        <w:tabs>
          <w:tab w:val="left" w:pos="0"/>
        </w:tabs>
        <w:suppressAutoHyphens/>
        <w:rPr>
          <w:sz w:val="22"/>
          <w:szCs w:val="22"/>
        </w:rPr>
      </w:pPr>
    </w:p>
    <w:p w14:paraId="1A903CBC" w14:textId="77777777" w:rsidR="0071004C" w:rsidRDefault="0071004C">
      <w:pPr>
        <w:tabs>
          <w:tab w:val="left" w:pos="0"/>
        </w:tabs>
        <w:suppressAutoHyphens/>
        <w:rPr>
          <w:sz w:val="22"/>
          <w:szCs w:val="22"/>
        </w:rPr>
      </w:pPr>
      <w:r>
        <w:rPr>
          <w:sz w:val="22"/>
          <w:szCs w:val="22"/>
        </w:rPr>
        <w:t>Most of these concerns are avoided through appropriate contract language and are addressed in subsequent sections.</w:t>
      </w:r>
    </w:p>
    <w:p w14:paraId="2A76C660" w14:textId="77777777" w:rsidR="0071004C" w:rsidRDefault="0071004C">
      <w:pPr>
        <w:tabs>
          <w:tab w:val="left" w:pos="0"/>
        </w:tabs>
        <w:suppressAutoHyphens/>
        <w:rPr>
          <w:sz w:val="22"/>
          <w:szCs w:val="22"/>
        </w:rPr>
      </w:pPr>
    </w:p>
    <w:p w14:paraId="29A50EB1" w14:textId="77777777" w:rsidR="0071004C" w:rsidRDefault="0071004C">
      <w:pPr>
        <w:tabs>
          <w:tab w:val="left" w:pos="0"/>
        </w:tabs>
        <w:suppressAutoHyphens/>
        <w:rPr>
          <w:sz w:val="28"/>
          <w:szCs w:val="28"/>
        </w:rPr>
      </w:pPr>
      <w:r>
        <w:rPr>
          <w:b/>
          <w:sz w:val="28"/>
          <w:szCs w:val="28"/>
          <w:u w:val="single"/>
        </w:rPr>
        <w:t>How is Risk Transferred?</w:t>
      </w:r>
    </w:p>
    <w:p w14:paraId="3C317085" w14:textId="77777777" w:rsidR="0071004C" w:rsidRDefault="0071004C">
      <w:pPr>
        <w:tabs>
          <w:tab w:val="left" w:pos="0"/>
        </w:tabs>
        <w:suppressAutoHyphens/>
        <w:rPr>
          <w:sz w:val="22"/>
          <w:szCs w:val="22"/>
        </w:rPr>
      </w:pPr>
    </w:p>
    <w:p w14:paraId="4FB67E73" w14:textId="77777777" w:rsidR="0071004C" w:rsidRDefault="0071004C">
      <w:pPr>
        <w:tabs>
          <w:tab w:val="left" w:pos="0"/>
        </w:tabs>
        <w:suppressAutoHyphens/>
        <w:rPr>
          <w:sz w:val="22"/>
          <w:szCs w:val="22"/>
        </w:rPr>
      </w:pPr>
      <w:r>
        <w:rPr>
          <w:sz w:val="22"/>
          <w:szCs w:val="22"/>
        </w:rPr>
        <w:t>Risk transfer can usually be accomplished in two ways.  These methods are not mutually exclusive.  Successful risk transfer includes</w:t>
      </w:r>
      <w:r w:rsidR="00FD3919">
        <w:rPr>
          <w:sz w:val="22"/>
          <w:szCs w:val="22"/>
        </w:rPr>
        <w:t xml:space="preserve"> </w:t>
      </w:r>
      <w:r>
        <w:rPr>
          <w:sz w:val="22"/>
          <w:szCs w:val="22"/>
        </w:rPr>
        <w:t>a combination</w:t>
      </w:r>
      <w:r w:rsidR="00DD298F">
        <w:rPr>
          <w:sz w:val="22"/>
          <w:szCs w:val="22"/>
        </w:rPr>
        <w:t xml:space="preserve"> </w:t>
      </w:r>
      <w:r>
        <w:rPr>
          <w:sz w:val="22"/>
          <w:szCs w:val="22"/>
        </w:rPr>
        <w:t>of both:</w:t>
      </w:r>
    </w:p>
    <w:p w14:paraId="271DDD57" w14:textId="77777777" w:rsidR="0071004C" w:rsidRDefault="0071004C">
      <w:pPr>
        <w:tabs>
          <w:tab w:val="left" w:pos="0"/>
        </w:tabs>
        <w:suppressAutoHyphens/>
        <w:rPr>
          <w:sz w:val="22"/>
          <w:szCs w:val="22"/>
        </w:rPr>
      </w:pPr>
    </w:p>
    <w:p w14:paraId="3FC12B19" w14:textId="77777777" w:rsidR="0071004C" w:rsidRDefault="0071004C">
      <w:pPr>
        <w:numPr>
          <w:ilvl w:val="0"/>
          <w:numId w:val="17"/>
        </w:numPr>
        <w:tabs>
          <w:tab w:val="clear" w:pos="360"/>
          <w:tab w:val="left" w:pos="0"/>
          <w:tab w:val="num" w:pos="720"/>
        </w:tabs>
        <w:suppressAutoHyphens/>
        <w:ind w:left="720"/>
        <w:rPr>
          <w:sz w:val="22"/>
          <w:szCs w:val="22"/>
        </w:rPr>
      </w:pPr>
      <w:r>
        <w:rPr>
          <w:sz w:val="22"/>
          <w:szCs w:val="22"/>
        </w:rPr>
        <w:t xml:space="preserve"> Carefully worded hold harmless and indemnification language.   </w:t>
      </w:r>
    </w:p>
    <w:p w14:paraId="709F2569" w14:textId="77777777" w:rsidR="0071004C" w:rsidRDefault="0071004C">
      <w:pPr>
        <w:tabs>
          <w:tab w:val="left" w:pos="0"/>
        </w:tabs>
        <w:suppressAutoHyphens/>
        <w:ind w:left="360"/>
        <w:rPr>
          <w:sz w:val="22"/>
          <w:szCs w:val="22"/>
        </w:rPr>
      </w:pPr>
    </w:p>
    <w:p w14:paraId="246B2A5A" w14:textId="77777777" w:rsidR="0071004C" w:rsidRDefault="0071004C">
      <w:pPr>
        <w:numPr>
          <w:ilvl w:val="0"/>
          <w:numId w:val="18"/>
        </w:numPr>
        <w:tabs>
          <w:tab w:val="clear" w:pos="360"/>
          <w:tab w:val="left" w:pos="0"/>
          <w:tab w:val="num" w:pos="720"/>
        </w:tabs>
        <w:suppressAutoHyphens/>
        <w:ind w:left="720"/>
        <w:rPr>
          <w:sz w:val="22"/>
          <w:szCs w:val="22"/>
        </w:rPr>
      </w:pPr>
      <w:r>
        <w:rPr>
          <w:sz w:val="22"/>
          <w:szCs w:val="22"/>
        </w:rPr>
        <w:t>Contractual requirements for the contractor to purchase insurance. Appropriate insurance coverage becomes especially important when the contractor has agreed to hold harmless, defend, and indemnify</w:t>
      </w:r>
      <w:r w:rsidR="00DD298F">
        <w:rPr>
          <w:sz w:val="22"/>
          <w:szCs w:val="22"/>
        </w:rPr>
        <w:t xml:space="preserve"> </w:t>
      </w:r>
      <w:r>
        <w:rPr>
          <w:sz w:val="22"/>
          <w:szCs w:val="22"/>
        </w:rPr>
        <w:t xml:space="preserve">the state. </w:t>
      </w:r>
    </w:p>
    <w:p w14:paraId="3E448641" w14:textId="77777777" w:rsidR="0071004C" w:rsidRDefault="0071004C">
      <w:pPr>
        <w:tabs>
          <w:tab w:val="left" w:pos="0"/>
        </w:tabs>
        <w:suppressAutoHyphens/>
        <w:rPr>
          <w:b/>
          <w:sz w:val="36"/>
        </w:rPr>
      </w:pPr>
    </w:p>
    <w:p w14:paraId="65DF30FF" w14:textId="77777777" w:rsidR="0071004C" w:rsidRDefault="0071004C">
      <w:pPr>
        <w:tabs>
          <w:tab w:val="left" w:pos="0"/>
        </w:tabs>
        <w:suppressAutoHyphens/>
        <w:jc w:val="center"/>
        <w:rPr>
          <w:sz w:val="48"/>
        </w:rPr>
      </w:pPr>
      <w:r>
        <w:rPr>
          <w:b/>
          <w:sz w:val="36"/>
        </w:rPr>
        <w:t>DEVELOPING CONTRACTS</w:t>
      </w:r>
    </w:p>
    <w:p w14:paraId="3E67881E" w14:textId="77777777" w:rsidR="0071004C" w:rsidRDefault="0071004C">
      <w:pPr>
        <w:tabs>
          <w:tab w:val="left" w:pos="0"/>
        </w:tabs>
        <w:suppressAutoHyphens/>
      </w:pPr>
    </w:p>
    <w:p w14:paraId="24DDCCCE" w14:textId="77777777" w:rsidR="0071004C" w:rsidRDefault="0071004C">
      <w:pPr>
        <w:tabs>
          <w:tab w:val="left" w:pos="0"/>
        </w:tabs>
        <w:suppressAutoHyphens/>
        <w:rPr>
          <w:sz w:val="22"/>
          <w:szCs w:val="22"/>
        </w:rPr>
      </w:pPr>
      <w:r>
        <w:rPr>
          <w:sz w:val="22"/>
          <w:szCs w:val="22"/>
        </w:rPr>
        <w:t xml:space="preserve">This section provides a framework for developing contractual agreements.  Agency contracts may differ substantially based upon type of contract, industry standards, or specific federal or state regulations.  </w:t>
      </w:r>
    </w:p>
    <w:p w14:paraId="6C06AF82" w14:textId="77777777" w:rsidR="0071004C" w:rsidRDefault="0071004C">
      <w:pPr>
        <w:tabs>
          <w:tab w:val="left" w:pos="0"/>
        </w:tabs>
        <w:suppressAutoHyphens/>
        <w:rPr>
          <w:sz w:val="22"/>
          <w:szCs w:val="22"/>
        </w:rPr>
      </w:pPr>
    </w:p>
    <w:p w14:paraId="578802AA" w14:textId="77777777" w:rsidR="0071004C" w:rsidRDefault="0071004C">
      <w:pPr>
        <w:tabs>
          <w:tab w:val="left" w:pos="0"/>
        </w:tabs>
        <w:suppressAutoHyphens/>
        <w:rPr>
          <w:sz w:val="22"/>
          <w:szCs w:val="22"/>
        </w:rPr>
      </w:pPr>
      <w:r>
        <w:rPr>
          <w:sz w:val="22"/>
          <w:szCs w:val="22"/>
        </w:rPr>
        <w:t>For those agencies that do not have access to legal counsel, a sample contract may be found in the appendices</w:t>
      </w:r>
      <w:r w:rsidR="002E2F2B">
        <w:rPr>
          <w:sz w:val="22"/>
          <w:szCs w:val="22"/>
        </w:rPr>
        <w:t xml:space="preserve"> on page 1</w:t>
      </w:r>
      <w:r w:rsidR="00FD3919">
        <w:rPr>
          <w:sz w:val="22"/>
          <w:szCs w:val="22"/>
        </w:rPr>
        <w:t>5</w:t>
      </w:r>
      <w:r>
        <w:rPr>
          <w:sz w:val="22"/>
          <w:szCs w:val="22"/>
        </w:rPr>
        <w:t xml:space="preserve">. </w:t>
      </w:r>
    </w:p>
    <w:p w14:paraId="17DB1817" w14:textId="77777777" w:rsidR="0071004C" w:rsidRDefault="0071004C">
      <w:pPr>
        <w:tabs>
          <w:tab w:val="left" w:pos="0"/>
        </w:tabs>
        <w:suppressAutoHyphens/>
        <w:rPr>
          <w:b/>
          <w:sz w:val="22"/>
          <w:szCs w:val="22"/>
          <w:u w:val="single"/>
        </w:rPr>
      </w:pPr>
    </w:p>
    <w:p w14:paraId="4B37E626" w14:textId="77777777" w:rsidR="0071004C" w:rsidRDefault="0071004C">
      <w:pPr>
        <w:tabs>
          <w:tab w:val="left" w:pos="0"/>
        </w:tabs>
        <w:suppressAutoHyphens/>
        <w:rPr>
          <w:sz w:val="28"/>
          <w:szCs w:val="28"/>
        </w:rPr>
      </w:pPr>
      <w:r>
        <w:rPr>
          <w:b/>
          <w:sz w:val="28"/>
          <w:szCs w:val="28"/>
          <w:u w:val="single"/>
        </w:rPr>
        <w:t>Hold Harmless</w:t>
      </w:r>
      <w:r w:rsidR="002E2F2B">
        <w:rPr>
          <w:b/>
          <w:sz w:val="28"/>
          <w:szCs w:val="28"/>
          <w:u w:val="single"/>
        </w:rPr>
        <w:t>/</w:t>
      </w:r>
      <w:r>
        <w:rPr>
          <w:b/>
          <w:sz w:val="28"/>
          <w:szCs w:val="28"/>
          <w:u w:val="single"/>
        </w:rPr>
        <w:t>Indemnification Clauses</w:t>
      </w:r>
    </w:p>
    <w:p w14:paraId="3A8517B2" w14:textId="77777777" w:rsidR="0071004C" w:rsidRDefault="0071004C">
      <w:pPr>
        <w:tabs>
          <w:tab w:val="left" w:pos="0"/>
        </w:tabs>
        <w:suppressAutoHyphens/>
        <w:rPr>
          <w:sz w:val="22"/>
          <w:szCs w:val="22"/>
        </w:rPr>
      </w:pPr>
    </w:p>
    <w:p w14:paraId="1EEAE3FA" w14:textId="77777777" w:rsidR="0071004C" w:rsidRDefault="0071004C">
      <w:pPr>
        <w:tabs>
          <w:tab w:val="left" w:pos="0"/>
        </w:tabs>
        <w:suppressAutoHyphens/>
        <w:rPr>
          <w:sz w:val="22"/>
          <w:szCs w:val="22"/>
        </w:rPr>
      </w:pPr>
      <w:r>
        <w:rPr>
          <w:sz w:val="22"/>
          <w:szCs w:val="22"/>
        </w:rPr>
        <w:t>A hold harmless</w:t>
      </w:r>
      <w:r w:rsidR="002E2F2B">
        <w:rPr>
          <w:sz w:val="22"/>
          <w:szCs w:val="22"/>
        </w:rPr>
        <w:t>/</w:t>
      </w:r>
      <w:r>
        <w:rPr>
          <w:sz w:val="22"/>
          <w:szCs w:val="22"/>
        </w:rPr>
        <w:t>indemnification</w:t>
      </w:r>
      <w:r w:rsidR="00FD3919">
        <w:rPr>
          <w:sz w:val="22"/>
          <w:szCs w:val="22"/>
        </w:rPr>
        <w:t xml:space="preserve"> </w:t>
      </w:r>
      <w:r>
        <w:rPr>
          <w:sz w:val="22"/>
          <w:szCs w:val="22"/>
        </w:rPr>
        <w:t xml:space="preserve">clause in a contract is a transfer mechanism where the contractor </w:t>
      </w:r>
      <w:r w:rsidR="002E2F2B">
        <w:rPr>
          <w:sz w:val="22"/>
          <w:szCs w:val="22"/>
        </w:rPr>
        <w:t xml:space="preserve">agrees to </w:t>
      </w:r>
      <w:r>
        <w:rPr>
          <w:sz w:val="22"/>
          <w:szCs w:val="22"/>
        </w:rPr>
        <w:t>assume, by contract, the liability</w:t>
      </w:r>
      <w:r w:rsidR="00DD298F">
        <w:rPr>
          <w:sz w:val="22"/>
          <w:szCs w:val="22"/>
        </w:rPr>
        <w:t xml:space="preserve"> </w:t>
      </w:r>
      <w:r>
        <w:rPr>
          <w:sz w:val="22"/>
          <w:szCs w:val="22"/>
        </w:rPr>
        <w:t xml:space="preserve">associated with the work performed or services provided.  </w:t>
      </w:r>
    </w:p>
    <w:p w14:paraId="3438BF45" w14:textId="77777777" w:rsidR="0071004C" w:rsidRDefault="0071004C">
      <w:pPr>
        <w:tabs>
          <w:tab w:val="left" w:pos="0"/>
        </w:tabs>
        <w:suppressAutoHyphens/>
        <w:rPr>
          <w:sz w:val="22"/>
          <w:szCs w:val="22"/>
        </w:rPr>
      </w:pPr>
    </w:p>
    <w:p w14:paraId="000E7E8E" w14:textId="77777777" w:rsidR="0071004C" w:rsidRDefault="0071004C">
      <w:pPr>
        <w:tabs>
          <w:tab w:val="left" w:pos="0"/>
        </w:tabs>
        <w:suppressAutoHyphens/>
        <w:rPr>
          <w:sz w:val="22"/>
          <w:szCs w:val="22"/>
        </w:rPr>
      </w:pPr>
      <w:r>
        <w:rPr>
          <w:sz w:val="22"/>
          <w:szCs w:val="22"/>
        </w:rPr>
        <w:t>Hold harmless</w:t>
      </w:r>
      <w:r w:rsidR="002E2F2B">
        <w:rPr>
          <w:sz w:val="22"/>
          <w:szCs w:val="22"/>
        </w:rPr>
        <w:t>/</w:t>
      </w:r>
      <w:r>
        <w:rPr>
          <w:sz w:val="22"/>
          <w:szCs w:val="22"/>
        </w:rPr>
        <w:t xml:space="preserve"> indemnification</w:t>
      </w:r>
      <w:r w:rsidR="00FD3919">
        <w:rPr>
          <w:sz w:val="22"/>
          <w:szCs w:val="22"/>
        </w:rPr>
        <w:t xml:space="preserve"> </w:t>
      </w:r>
      <w:r>
        <w:rPr>
          <w:sz w:val="22"/>
          <w:szCs w:val="22"/>
        </w:rPr>
        <w:t>agreements differ considerably in the way that they are worded and to the extent that they transfer liability.</w:t>
      </w:r>
      <w:r w:rsidR="00DD298F">
        <w:rPr>
          <w:sz w:val="22"/>
          <w:szCs w:val="22"/>
        </w:rPr>
        <w:t xml:space="preserve"> </w:t>
      </w:r>
      <w:r>
        <w:rPr>
          <w:sz w:val="22"/>
          <w:szCs w:val="22"/>
        </w:rPr>
        <w:t>To be valid,</w:t>
      </w:r>
      <w:r w:rsidR="00FD3919">
        <w:rPr>
          <w:sz w:val="22"/>
          <w:szCs w:val="22"/>
        </w:rPr>
        <w:t xml:space="preserve"> </w:t>
      </w:r>
      <w:r>
        <w:rPr>
          <w:sz w:val="22"/>
          <w:szCs w:val="22"/>
        </w:rPr>
        <w:t>a hold harmless</w:t>
      </w:r>
      <w:r w:rsidR="00FD3919">
        <w:rPr>
          <w:sz w:val="22"/>
          <w:szCs w:val="22"/>
        </w:rPr>
        <w:t>/</w:t>
      </w:r>
      <w:r>
        <w:rPr>
          <w:sz w:val="22"/>
          <w:szCs w:val="22"/>
        </w:rPr>
        <w:t>indemnification</w:t>
      </w:r>
      <w:r w:rsidR="00FD3919">
        <w:rPr>
          <w:sz w:val="22"/>
          <w:szCs w:val="22"/>
        </w:rPr>
        <w:t xml:space="preserve"> </w:t>
      </w:r>
      <w:r>
        <w:rPr>
          <w:sz w:val="22"/>
          <w:szCs w:val="22"/>
        </w:rPr>
        <w:t xml:space="preserve">clause must be specific. </w:t>
      </w:r>
    </w:p>
    <w:p w14:paraId="4719C1D0" w14:textId="77777777" w:rsidR="0071004C" w:rsidRDefault="0071004C">
      <w:pPr>
        <w:tabs>
          <w:tab w:val="left" w:pos="0"/>
        </w:tabs>
        <w:suppressAutoHyphens/>
        <w:rPr>
          <w:sz w:val="22"/>
          <w:szCs w:val="22"/>
        </w:rPr>
      </w:pPr>
    </w:p>
    <w:p w14:paraId="422D1331" w14:textId="77777777" w:rsidR="0071004C" w:rsidRDefault="0071004C">
      <w:pPr>
        <w:tabs>
          <w:tab w:val="left" w:pos="0"/>
        </w:tabs>
        <w:suppressAutoHyphens/>
        <w:rPr>
          <w:sz w:val="22"/>
          <w:szCs w:val="22"/>
        </w:rPr>
      </w:pPr>
      <w:r>
        <w:rPr>
          <w:sz w:val="22"/>
          <w:szCs w:val="22"/>
        </w:rPr>
        <w:t>Hold harmless</w:t>
      </w:r>
      <w:r w:rsidR="002E2F2B">
        <w:rPr>
          <w:sz w:val="22"/>
          <w:szCs w:val="22"/>
        </w:rPr>
        <w:t>/</w:t>
      </w:r>
      <w:r>
        <w:rPr>
          <w:sz w:val="22"/>
          <w:szCs w:val="22"/>
        </w:rPr>
        <w:t>indemnification</w:t>
      </w:r>
      <w:r w:rsidR="00276769">
        <w:rPr>
          <w:sz w:val="22"/>
          <w:szCs w:val="22"/>
        </w:rPr>
        <w:t xml:space="preserve"> </w:t>
      </w:r>
      <w:r>
        <w:rPr>
          <w:sz w:val="22"/>
          <w:szCs w:val="22"/>
        </w:rPr>
        <w:t xml:space="preserve">agreements should have appropriate contract language and require the contractor to defend (pay legal costs) and indemnify (pay settlements or judgments) for activities of the contractor associated with performance of the contract.  </w:t>
      </w:r>
    </w:p>
    <w:p w14:paraId="564622FB" w14:textId="77777777" w:rsidR="0071004C" w:rsidRDefault="0071004C">
      <w:pPr>
        <w:tabs>
          <w:tab w:val="left" w:pos="0"/>
        </w:tabs>
        <w:suppressAutoHyphens/>
        <w:rPr>
          <w:sz w:val="22"/>
          <w:szCs w:val="22"/>
        </w:rPr>
      </w:pPr>
    </w:p>
    <w:p w14:paraId="5BB8CB67" w14:textId="77777777" w:rsidR="0071004C" w:rsidRDefault="0071004C">
      <w:pPr>
        <w:tabs>
          <w:tab w:val="left" w:pos="0"/>
        </w:tabs>
        <w:suppressAutoHyphens/>
        <w:rPr>
          <w:sz w:val="22"/>
          <w:szCs w:val="22"/>
        </w:rPr>
      </w:pPr>
      <w:r>
        <w:rPr>
          <w:sz w:val="22"/>
          <w:szCs w:val="22"/>
        </w:rPr>
        <w:t>Hold harmless</w:t>
      </w:r>
      <w:r w:rsidR="00DD298F">
        <w:rPr>
          <w:sz w:val="22"/>
          <w:szCs w:val="22"/>
        </w:rPr>
        <w:t>/</w:t>
      </w:r>
      <w:r>
        <w:rPr>
          <w:sz w:val="22"/>
          <w:szCs w:val="22"/>
        </w:rPr>
        <w:t>indemnification</w:t>
      </w:r>
      <w:r w:rsidR="00DD298F">
        <w:rPr>
          <w:sz w:val="22"/>
          <w:szCs w:val="22"/>
        </w:rPr>
        <w:t xml:space="preserve"> </w:t>
      </w:r>
      <w:r>
        <w:rPr>
          <w:sz w:val="22"/>
          <w:szCs w:val="22"/>
        </w:rPr>
        <w:t xml:space="preserve">agreements are useful to clarify and pinpoint accountability.  Their value without insurance or other secured financial transfer devices may be limited. </w:t>
      </w:r>
    </w:p>
    <w:p w14:paraId="5B600E8D" w14:textId="77777777" w:rsidR="0071004C" w:rsidRDefault="0071004C">
      <w:pPr>
        <w:tabs>
          <w:tab w:val="left" w:pos="0"/>
        </w:tabs>
        <w:suppressAutoHyphens/>
        <w:rPr>
          <w:sz w:val="22"/>
          <w:szCs w:val="22"/>
        </w:rPr>
      </w:pPr>
    </w:p>
    <w:p w14:paraId="0F1B12CA" w14:textId="77777777" w:rsidR="0071004C" w:rsidRDefault="0071004C">
      <w:pPr>
        <w:tabs>
          <w:tab w:val="left" w:pos="0"/>
        </w:tabs>
        <w:suppressAutoHyphens/>
        <w:rPr>
          <w:sz w:val="22"/>
          <w:szCs w:val="22"/>
        </w:rPr>
      </w:pPr>
      <w:r>
        <w:rPr>
          <w:sz w:val="22"/>
          <w:szCs w:val="22"/>
        </w:rPr>
        <w:t>The type of hold harmless</w:t>
      </w:r>
      <w:r w:rsidR="009076ED">
        <w:rPr>
          <w:sz w:val="22"/>
          <w:szCs w:val="22"/>
        </w:rPr>
        <w:t>/</w:t>
      </w:r>
      <w:r>
        <w:rPr>
          <w:sz w:val="22"/>
          <w:szCs w:val="22"/>
        </w:rPr>
        <w:t>indemnification</w:t>
      </w:r>
      <w:r w:rsidR="00DD298F">
        <w:rPr>
          <w:sz w:val="22"/>
          <w:szCs w:val="22"/>
        </w:rPr>
        <w:t xml:space="preserve"> </w:t>
      </w:r>
      <w:r>
        <w:rPr>
          <w:sz w:val="22"/>
          <w:szCs w:val="22"/>
        </w:rPr>
        <w:t>clause obtained by each state agency will depend on negotiating</w:t>
      </w:r>
      <w:r w:rsidR="009076ED">
        <w:rPr>
          <w:sz w:val="22"/>
          <w:szCs w:val="22"/>
        </w:rPr>
        <w:t xml:space="preserve"> </w:t>
      </w:r>
      <w:r>
        <w:rPr>
          <w:sz w:val="22"/>
          <w:szCs w:val="22"/>
        </w:rPr>
        <w:t>abilities,</w:t>
      </w:r>
      <w:r w:rsidR="00DD298F">
        <w:rPr>
          <w:sz w:val="22"/>
          <w:szCs w:val="22"/>
        </w:rPr>
        <w:t xml:space="preserve"> </w:t>
      </w:r>
      <w:r>
        <w:rPr>
          <w:sz w:val="22"/>
          <w:szCs w:val="22"/>
        </w:rPr>
        <w:t xml:space="preserve">skill in writing contracts, and the bargaining position of the parties.  </w:t>
      </w:r>
    </w:p>
    <w:p w14:paraId="1CAC8183" w14:textId="77777777" w:rsidR="0071004C" w:rsidRDefault="0071004C">
      <w:pPr>
        <w:tabs>
          <w:tab w:val="left" w:pos="0"/>
        </w:tabs>
        <w:suppressAutoHyphens/>
        <w:rPr>
          <w:sz w:val="22"/>
          <w:szCs w:val="22"/>
        </w:rPr>
      </w:pPr>
    </w:p>
    <w:p w14:paraId="20F145EC" w14:textId="13B06830" w:rsidR="0071004C" w:rsidRDefault="0071004C">
      <w:pPr>
        <w:tabs>
          <w:tab w:val="left" w:pos="0"/>
        </w:tabs>
        <w:suppressAutoHyphens/>
        <w:rPr>
          <w:sz w:val="22"/>
          <w:szCs w:val="22"/>
        </w:rPr>
      </w:pPr>
      <w:r>
        <w:rPr>
          <w:sz w:val="22"/>
          <w:szCs w:val="22"/>
        </w:rPr>
        <w:t>A brief explanation of the</w:t>
      </w:r>
      <w:r w:rsidR="00DD298F">
        <w:rPr>
          <w:sz w:val="22"/>
          <w:szCs w:val="22"/>
        </w:rPr>
        <w:t xml:space="preserve"> various types of hold harmless/</w:t>
      </w:r>
      <w:r>
        <w:rPr>
          <w:sz w:val="22"/>
          <w:szCs w:val="22"/>
        </w:rPr>
        <w:t>indemnification</w:t>
      </w:r>
      <w:r w:rsidR="009076ED">
        <w:rPr>
          <w:sz w:val="22"/>
          <w:szCs w:val="22"/>
        </w:rPr>
        <w:t xml:space="preserve"> </w:t>
      </w:r>
      <w:r>
        <w:rPr>
          <w:sz w:val="22"/>
          <w:szCs w:val="22"/>
        </w:rPr>
        <w:t>agreements is provided below: For sample language, please the section entitled ‘Sample Specifications</w:t>
      </w:r>
      <w:r w:rsidR="00DD298F">
        <w:rPr>
          <w:sz w:val="22"/>
          <w:szCs w:val="22"/>
        </w:rPr>
        <w:t>’</w:t>
      </w:r>
      <w:r>
        <w:rPr>
          <w:sz w:val="22"/>
          <w:szCs w:val="22"/>
        </w:rPr>
        <w:t xml:space="preserve">, Page </w:t>
      </w:r>
      <w:r w:rsidR="00FD3919">
        <w:rPr>
          <w:sz w:val="22"/>
          <w:szCs w:val="22"/>
        </w:rPr>
        <w:t>9</w:t>
      </w:r>
      <w:r>
        <w:rPr>
          <w:sz w:val="22"/>
          <w:szCs w:val="22"/>
        </w:rPr>
        <w:t xml:space="preserve">. </w:t>
      </w:r>
    </w:p>
    <w:p w14:paraId="313DA460" w14:textId="77777777" w:rsidR="002149FF" w:rsidRDefault="002149FF">
      <w:pPr>
        <w:tabs>
          <w:tab w:val="left" w:pos="0"/>
        </w:tabs>
        <w:suppressAutoHyphens/>
        <w:rPr>
          <w:sz w:val="22"/>
          <w:szCs w:val="22"/>
        </w:rPr>
      </w:pPr>
    </w:p>
    <w:p w14:paraId="63144593" w14:textId="77777777" w:rsidR="0071004C" w:rsidRDefault="0071004C">
      <w:pPr>
        <w:tabs>
          <w:tab w:val="left" w:pos="0"/>
        </w:tabs>
        <w:suppressAutoHyphens/>
        <w:rPr>
          <w:sz w:val="22"/>
          <w:szCs w:val="22"/>
        </w:rPr>
      </w:pPr>
    </w:p>
    <w:p w14:paraId="1BBE0640" w14:textId="77777777" w:rsidR="0071004C" w:rsidRDefault="0071004C">
      <w:pPr>
        <w:pStyle w:val="ListParagraph"/>
        <w:numPr>
          <w:ilvl w:val="0"/>
          <w:numId w:val="28"/>
        </w:numPr>
        <w:tabs>
          <w:tab w:val="left" w:pos="0"/>
        </w:tabs>
        <w:suppressAutoHyphens/>
        <w:rPr>
          <w:sz w:val="22"/>
          <w:szCs w:val="22"/>
        </w:rPr>
      </w:pPr>
      <w:r>
        <w:rPr>
          <w:b/>
          <w:sz w:val="22"/>
          <w:szCs w:val="22"/>
        </w:rPr>
        <w:t>Limited Form</w:t>
      </w:r>
      <w:r>
        <w:rPr>
          <w:sz w:val="22"/>
          <w:szCs w:val="22"/>
        </w:rPr>
        <w:t xml:space="preserve"> - Requires the contractor to be responsible for his/her own negligence.</w:t>
      </w:r>
    </w:p>
    <w:p w14:paraId="640283AA" w14:textId="77777777" w:rsidR="0071004C" w:rsidRDefault="0071004C">
      <w:pPr>
        <w:pStyle w:val="TOAHeading"/>
        <w:tabs>
          <w:tab w:val="clear" w:pos="9360"/>
          <w:tab w:val="left" w:pos="0"/>
        </w:tabs>
        <w:rPr>
          <w:sz w:val="22"/>
          <w:szCs w:val="22"/>
        </w:rPr>
      </w:pPr>
    </w:p>
    <w:p w14:paraId="4F81F65C" w14:textId="77777777" w:rsidR="0071004C" w:rsidRDefault="0071004C">
      <w:pPr>
        <w:tabs>
          <w:tab w:val="left" w:pos="0"/>
        </w:tabs>
        <w:suppressAutoHyphens/>
        <w:ind w:left="432" w:hanging="432"/>
        <w:rPr>
          <w:sz w:val="22"/>
          <w:szCs w:val="22"/>
        </w:rPr>
      </w:pPr>
      <w:r>
        <w:rPr>
          <w:i/>
          <w:sz w:val="22"/>
          <w:szCs w:val="22"/>
        </w:rPr>
        <w:tab/>
        <w:t>Un</w:t>
      </w:r>
      <w:r w:rsidR="00DD298F">
        <w:rPr>
          <w:i/>
          <w:sz w:val="22"/>
          <w:szCs w:val="22"/>
        </w:rPr>
        <w:t>der a limited form hold harmless/</w:t>
      </w:r>
      <w:r>
        <w:rPr>
          <w:i/>
          <w:sz w:val="22"/>
          <w:szCs w:val="22"/>
        </w:rPr>
        <w:t xml:space="preserve">indemnification agreement, the contractor agrees to hold harmless, defend, and </w:t>
      </w:r>
      <w:r>
        <w:rPr>
          <w:i/>
          <w:sz w:val="22"/>
          <w:szCs w:val="22"/>
        </w:rPr>
        <w:lastRenderedPageBreak/>
        <w:t xml:space="preserve">indemnify the agency for liability arising out </w:t>
      </w:r>
      <w:r w:rsidR="006E5518">
        <w:rPr>
          <w:i/>
          <w:sz w:val="22"/>
          <w:szCs w:val="22"/>
        </w:rPr>
        <w:t>of the</w:t>
      </w:r>
      <w:r>
        <w:rPr>
          <w:i/>
          <w:sz w:val="22"/>
          <w:szCs w:val="22"/>
        </w:rPr>
        <w:t xml:space="preserve"> negligent acts or activities of the contractor.</w:t>
      </w:r>
    </w:p>
    <w:p w14:paraId="47D50CF3" w14:textId="77777777" w:rsidR="0071004C" w:rsidRDefault="0071004C">
      <w:pPr>
        <w:pStyle w:val="TOAHeading"/>
        <w:tabs>
          <w:tab w:val="clear" w:pos="9360"/>
          <w:tab w:val="left" w:pos="0"/>
        </w:tabs>
        <w:rPr>
          <w:sz w:val="22"/>
          <w:szCs w:val="22"/>
        </w:rPr>
      </w:pPr>
    </w:p>
    <w:p w14:paraId="535EA4D6" w14:textId="77777777" w:rsidR="0071004C" w:rsidRDefault="0071004C">
      <w:pPr>
        <w:pStyle w:val="ListParagraph"/>
        <w:numPr>
          <w:ilvl w:val="0"/>
          <w:numId w:val="28"/>
        </w:numPr>
        <w:tabs>
          <w:tab w:val="left" w:pos="0"/>
        </w:tabs>
        <w:suppressAutoHyphens/>
        <w:rPr>
          <w:sz w:val="22"/>
          <w:szCs w:val="22"/>
        </w:rPr>
      </w:pPr>
      <w:r>
        <w:rPr>
          <w:b/>
          <w:sz w:val="22"/>
          <w:szCs w:val="22"/>
        </w:rPr>
        <w:t>Intermediate Form</w:t>
      </w:r>
      <w:r>
        <w:rPr>
          <w:sz w:val="22"/>
          <w:szCs w:val="22"/>
        </w:rPr>
        <w:t xml:space="preserve"> - Requires the contractor to be responsible for his/her own negligence or the joint</w:t>
      </w:r>
      <w:r w:rsidR="00DD298F">
        <w:rPr>
          <w:sz w:val="22"/>
          <w:szCs w:val="22"/>
        </w:rPr>
        <w:t xml:space="preserve"> </w:t>
      </w:r>
      <w:r>
        <w:rPr>
          <w:sz w:val="22"/>
          <w:szCs w:val="22"/>
        </w:rPr>
        <w:t>negligence</w:t>
      </w:r>
      <w:r w:rsidR="00DD298F">
        <w:rPr>
          <w:sz w:val="22"/>
          <w:szCs w:val="22"/>
        </w:rPr>
        <w:t xml:space="preserve"> </w:t>
      </w:r>
      <w:r>
        <w:rPr>
          <w:sz w:val="22"/>
          <w:szCs w:val="22"/>
        </w:rPr>
        <w:t xml:space="preserve">of the contractor and the </w:t>
      </w:r>
      <w:r w:rsidR="009076ED">
        <w:rPr>
          <w:sz w:val="22"/>
          <w:szCs w:val="22"/>
        </w:rPr>
        <w:t>state</w:t>
      </w:r>
      <w:r>
        <w:rPr>
          <w:sz w:val="22"/>
          <w:szCs w:val="22"/>
        </w:rPr>
        <w:t>.</w:t>
      </w:r>
    </w:p>
    <w:p w14:paraId="70E6886C" w14:textId="77777777" w:rsidR="0071004C" w:rsidRDefault="0071004C">
      <w:pPr>
        <w:tabs>
          <w:tab w:val="left" w:pos="0"/>
        </w:tabs>
        <w:suppressAutoHyphens/>
        <w:rPr>
          <w:sz w:val="22"/>
          <w:szCs w:val="22"/>
        </w:rPr>
      </w:pPr>
    </w:p>
    <w:p w14:paraId="570C798A" w14:textId="77777777" w:rsidR="0071004C" w:rsidRDefault="0071004C">
      <w:pPr>
        <w:tabs>
          <w:tab w:val="left" w:pos="0"/>
        </w:tabs>
        <w:suppressAutoHyphens/>
        <w:ind w:left="432" w:hanging="432"/>
        <w:rPr>
          <w:sz w:val="22"/>
          <w:szCs w:val="22"/>
        </w:rPr>
      </w:pPr>
      <w:r>
        <w:rPr>
          <w:i/>
          <w:sz w:val="22"/>
          <w:szCs w:val="22"/>
        </w:rPr>
        <w:tab/>
        <w:t>Under an intermediate form agreement, the contractor agrees to hold harmless, defend, and indemnify the agency for all liability arising out of the project, except that arising out of the sole negligence of the agency</w:t>
      </w:r>
      <w:r>
        <w:rPr>
          <w:sz w:val="22"/>
          <w:szCs w:val="22"/>
        </w:rPr>
        <w:t>.</w:t>
      </w:r>
    </w:p>
    <w:p w14:paraId="149F88F7" w14:textId="77777777" w:rsidR="0071004C" w:rsidRDefault="0071004C">
      <w:pPr>
        <w:tabs>
          <w:tab w:val="left" w:pos="0"/>
        </w:tabs>
        <w:suppressAutoHyphens/>
        <w:rPr>
          <w:sz w:val="22"/>
          <w:szCs w:val="22"/>
        </w:rPr>
      </w:pPr>
    </w:p>
    <w:p w14:paraId="47561970" w14:textId="77777777" w:rsidR="0071004C" w:rsidRDefault="0071004C">
      <w:pPr>
        <w:pStyle w:val="ListParagraph"/>
        <w:numPr>
          <w:ilvl w:val="0"/>
          <w:numId w:val="28"/>
        </w:numPr>
        <w:tabs>
          <w:tab w:val="left" w:pos="0"/>
        </w:tabs>
        <w:suppressAutoHyphens/>
        <w:rPr>
          <w:sz w:val="22"/>
          <w:szCs w:val="22"/>
        </w:rPr>
      </w:pPr>
      <w:r>
        <w:rPr>
          <w:b/>
          <w:sz w:val="22"/>
          <w:szCs w:val="22"/>
        </w:rPr>
        <w:t>Broad Form</w:t>
      </w:r>
      <w:r>
        <w:rPr>
          <w:sz w:val="22"/>
          <w:szCs w:val="22"/>
        </w:rPr>
        <w:t xml:space="preserve"> - Requires the contractor to be responsible for all liability</w:t>
      </w:r>
      <w:r w:rsidR="00DD298F">
        <w:rPr>
          <w:sz w:val="22"/>
          <w:szCs w:val="22"/>
        </w:rPr>
        <w:t xml:space="preserve"> </w:t>
      </w:r>
      <w:r>
        <w:rPr>
          <w:sz w:val="22"/>
          <w:szCs w:val="22"/>
        </w:rPr>
        <w:t xml:space="preserve">arising out of </w:t>
      </w:r>
      <w:r w:rsidR="00703462">
        <w:rPr>
          <w:sz w:val="22"/>
          <w:szCs w:val="22"/>
        </w:rPr>
        <w:t>the project</w:t>
      </w:r>
      <w:r>
        <w:rPr>
          <w:sz w:val="22"/>
          <w:szCs w:val="22"/>
        </w:rPr>
        <w:t xml:space="preserve"> (including the sole negligence of the agency).</w:t>
      </w:r>
    </w:p>
    <w:p w14:paraId="4D1AAFE2" w14:textId="77777777" w:rsidR="0071004C" w:rsidRDefault="0071004C">
      <w:pPr>
        <w:tabs>
          <w:tab w:val="left" w:pos="0"/>
        </w:tabs>
        <w:suppressAutoHyphens/>
        <w:rPr>
          <w:sz w:val="22"/>
          <w:szCs w:val="22"/>
        </w:rPr>
      </w:pPr>
    </w:p>
    <w:p w14:paraId="13DA54E9" w14:textId="77777777" w:rsidR="0071004C" w:rsidRDefault="0071004C">
      <w:pPr>
        <w:pStyle w:val="BodyTextIndent"/>
        <w:rPr>
          <w:sz w:val="22"/>
          <w:szCs w:val="22"/>
        </w:rPr>
      </w:pPr>
      <w:r>
        <w:rPr>
          <w:sz w:val="22"/>
          <w:szCs w:val="22"/>
        </w:rPr>
        <w:tab/>
        <w:t>Under a broad form agreement, the contractor agrees to hold harmless, defend, and indemnify the agency for all liability arising out of the project.</w:t>
      </w:r>
    </w:p>
    <w:p w14:paraId="39F82006" w14:textId="77777777" w:rsidR="0071004C" w:rsidRDefault="0071004C">
      <w:pPr>
        <w:tabs>
          <w:tab w:val="left" w:pos="0"/>
        </w:tabs>
        <w:suppressAutoHyphens/>
        <w:rPr>
          <w:sz w:val="22"/>
          <w:szCs w:val="22"/>
        </w:rPr>
      </w:pPr>
      <w:r>
        <w:rPr>
          <w:sz w:val="22"/>
          <w:szCs w:val="22"/>
        </w:rPr>
        <w:tab/>
      </w:r>
    </w:p>
    <w:p w14:paraId="7EF1548D" w14:textId="77777777" w:rsidR="0071004C" w:rsidRDefault="0071004C">
      <w:pPr>
        <w:tabs>
          <w:tab w:val="left" w:pos="0"/>
        </w:tabs>
        <w:suppressAutoHyphens/>
        <w:rPr>
          <w:sz w:val="22"/>
          <w:szCs w:val="22"/>
        </w:rPr>
      </w:pPr>
      <w:r>
        <w:rPr>
          <w:sz w:val="22"/>
          <w:szCs w:val="22"/>
        </w:rPr>
        <w:t>The clause does not guarantee the following:</w:t>
      </w:r>
    </w:p>
    <w:p w14:paraId="0B45A547" w14:textId="77777777" w:rsidR="0071004C" w:rsidRDefault="0071004C">
      <w:pPr>
        <w:tabs>
          <w:tab w:val="left" w:pos="0"/>
        </w:tabs>
        <w:suppressAutoHyphens/>
        <w:rPr>
          <w:sz w:val="22"/>
          <w:szCs w:val="22"/>
        </w:rPr>
      </w:pPr>
    </w:p>
    <w:p w14:paraId="09E2589B" w14:textId="77777777" w:rsidR="0071004C" w:rsidRDefault="0071004C">
      <w:pPr>
        <w:numPr>
          <w:ilvl w:val="0"/>
          <w:numId w:val="22"/>
        </w:numPr>
        <w:tabs>
          <w:tab w:val="clear" w:pos="360"/>
          <w:tab w:val="left" w:pos="0"/>
          <w:tab w:val="num" w:pos="720"/>
        </w:tabs>
        <w:suppressAutoHyphens/>
        <w:ind w:left="720"/>
        <w:rPr>
          <w:sz w:val="22"/>
          <w:szCs w:val="22"/>
        </w:rPr>
      </w:pPr>
      <w:r>
        <w:rPr>
          <w:sz w:val="22"/>
          <w:szCs w:val="22"/>
        </w:rPr>
        <w:t>That the contract itself is good, or that the courts will enforce the clause if it is against public policy.</w:t>
      </w:r>
    </w:p>
    <w:p w14:paraId="4B6DF48B" w14:textId="77777777" w:rsidR="0071004C" w:rsidRDefault="0071004C">
      <w:pPr>
        <w:tabs>
          <w:tab w:val="left" w:pos="0"/>
        </w:tabs>
        <w:suppressAutoHyphens/>
        <w:ind w:left="360"/>
        <w:rPr>
          <w:sz w:val="22"/>
          <w:szCs w:val="22"/>
        </w:rPr>
      </w:pPr>
    </w:p>
    <w:p w14:paraId="544B6837" w14:textId="77777777" w:rsidR="0071004C" w:rsidRDefault="0071004C">
      <w:pPr>
        <w:numPr>
          <w:ilvl w:val="0"/>
          <w:numId w:val="23"/>
        </w:numPr>
        <w:tabs>
          <w:tab w:val="clear" w:pos="360"/>
          <w:tab w:val="left" w:pos="0"/>
          <w:tab w:val="num" w:pos="720"/>
        </w:tabs>
        <w:suppressAutoHyphens/>
        <w:ind w:left="720"/>
        <w:rPr>
          <w:sz w:val="22"/>
          <w:szCs w:val="22"/>
        </w:rPr>
      </w:pPr>
      <w:r>
        <w:rPr>
          <w:sz w:val="22"/>
          <w:szCs w:val="22"/>
        </w:rPr>
        <w:t>That the party who assumes the liability</w:t>
      </w:r>
      <w:r w:rsidR="00DD298F">
        <w:rPr>
          <w:sz w:val="22"/>
          <w:szCs w:val="22"/>
        </w:rPr>
        <w:t xml:space="preserve"> </w:t>
      </w:r>
      <w:r>
        <w:rPr>
          <w:sz w:val="22"/>
          <w:szCs w:val="22"/>
        </w:rPr>
        <w:t>will</w:t>
      </w:r>
      <w:r w:rsidR="00DD298F">
        <w:rPr>
          <w:sz w:val="22"/>
          <w:szCs w:val="22"/>
        </w:rPr>
        <w:t xml:space="preserve"> </w:t>
      </w:r>
      <w:r>
        <w:rPr>
          <w:sz w:val="22"/>
          <w:szCs w:val="22"/>
        </w:rPr>
        <w:t>be financially</w:t>
      </w:r>
      <w:r w:rsidR="009076ED">
        <w:rPr>
          <w:sz w:val="22"/>
          <w:szCs w:val="22"/>
        </w:rPr>
        <w:t xml:space="preserve"> </w:t>
      </w:r>
      <w:r>
        <w:rPr>
          <w:sz w:val="22"/>
          <w:szCs w:val="22"/>
        </w:rPr>
        <w:t>able to pay damages or respond.</w:t>
      </w:r>
    </w:p>
    <w:p w14:paraId="6BE9D926" w14:textId="77777777" w:rsidR="0071004C" w:rsidRDefault="0071004C">
      <w:pPr>
        <w:tabs>
          <w:tab w:val="left" w:pos="0"/>
        </w:tabs>
        <w:suppressAutoHyphens/>
        <w:ind w:left="360"/>
        <w:rPr>
          <w:sz w:val="22"/>
          <w:szCs w:val="22"/>
        </w:rPr>
      </w:pPr>
    </w:p>
    <w:p w14:paraId="053C787A" w14:textId="77777777" w:rsidR="0071004C" w:rsidRDefault="0071004C">
      <w:pPr>
        <w:numPr>
          <w:ilvl w:val="0"/>
          <w:numId w:val="24"/>
        </w:numPr>
        <w:tabs>
          <w:tab w:val="clear" w:pos="360"/>
          <w:tab w:val="left" w:pos="0"/>
          <w:tab w:val="num" w:pos="720"/>
        </w:tabs>
        <w:suppressAutoHyphens/>
        <w:ind w:left="720"/>
        <w:rPr>
          <w:sz w:val="22"/>
          <w:szCs w:val="22"/>
        </w:rPr>
      </w:pPr>
      <w:r>
        <w:rPr>
          <w:sz w:val="22"/>
          <w:szCs w:val="22"/>
        </w:rPr>
        <w:t>That the insurer of the assuming party will cover loss due to exclusions under the contractual liability coverage.</w:t>
      </w:r>
    </w:p>
    <w:p w14:paraId="7BE6828F" w14:textId="77777777" w:rsidR="0071004C" w:rsidRDefault="0071004C">
      <w:pPr>
        <w:tabs>
          <w:tab w:val="left" w:pos="0"/>
        </w:tabs>
        <w:suppressAutoHyphens/>
        <w:rPr>
          <w:sz w:val="22"/>
          <w:szCs w:val="22"/>
        </w:rPr>
      </w:pPr>
    </w:p>
    <w:p w14:paraId="552BA886" w14:textId="77777777" w:rsidR="0071004C" w:rsidRDefault="0071004C">
      <w:pPr>
        <w:tabs>
          <w:tab w:val="left" w:pos="0"/>
        </w:tabs>
        <w:suppressAutoHyphens/>
        <w:rPr>
          <w:sz w:val="28"/>
          <w:szCs w:val="28"/>
        </w:rPr>
      </w:pPr>
      <w:r>
        <w:rPr>
          <w:b/>
          <w:sz w:val="28"/>
          <w:szCs w:val="28"/>
          <w:u w:val="single"/>
        </w:rPr>
        <w:t>Examine Carefully</w:t>
      </w:r>
    </w:p>
    <w:p w14:paraId="06ED1132" w14:textId="77777777" w:rsidR="0071004C" w:rsidRDefault="0071004C">
      <w:pPr>
        <w:tabs>
          <w:tab w:val="left" w:pos="0"/>
        </w:tabs>
        <w:suppressAutoHyphens/>
        <w:rPr>
          <w:sz w:val="22"/>
          <w:szCs w:val="22"/>
        </w:rPr>
      </w:pPr>
    </w:p>
    <w:p w14:paraId="4FB96FF3" w14:textId="77777777" w:rsidR="0071004C" w:rsidRDefault="0071004C">
      <w:pPr>
        <w:pStyle w:val="ListParagraph"/>
        <w:numPr>
          <w:ilvl w:val="0"/>
          <w:numId w:val="35"/>
        </w:numPr>
        <w:tabs>
          <w:tab w:val="left" w:pos="0"/>
        </w:tabs>
        <w:suppressAutoHyphens/>
        <w:ind w:left="720"/>
        <w:rPr>
          <w:sz w:val="22"/>
          <w:szCs w:val="22"/>
        </w:rPr>
      </w:pPr>
      <w:r>
        <w:rPr>
          <w:sz w:val="22"/>
          <w:szCs w:val="22"/>
        </w:rPr>
        <w:t>The sole negligence of the contractor and the joint negligence of the contractor and the agency.</w:t>
      </w:r>
    </w:p>
    <w:p w14:paraId="18088D61" w14:textId="77777777" w:rsidR="0071004C" w:rsidRDefault="0071004C">
      <w:pPr>
        <w:tabs>
          <w:tab w:val="left" w:pos="0"/>
        </w:tabs>
        <w:suppressAutoHyphens/>
        <w:ind w:left="360"/>
        <w:rPr>
          <w:sz w:val="22"/>
          <w:szCs w:val="22"/>
        </w:rPr>
      </w:pPr>
    </w:p>
    <w:p w14:paraId="1B247C63" w14:textId="77777777" w:rsidR="0071004C" w:rsidRDefault="0071004C">
      <w:pPr>
        <w:pStyle w:val="ListParagraph"/>
        <w:numPr>
          <w:ilvl w:val="0"/>
          <w:numId w:val="28"/>
        </w:numPr>
        <w:tabs>
          <w:tab w:val="left" w:pos="0"/>
        </w:tabs>
        <w:suppressAutoHyphens/>
        <w:ind w:left="720"/>
        <w:rPr>
          <w:sz w:val="22"/>
          <w:szCs w:val="22"/>
        </w:rPr>
      </w:pPr>
      <w:r>
        <w:rPr>
          <w:sz w:val="22"/>
          <w:szCs w:val="22"/>
        </w:rPr>
        <w:t>All liability</w:t>
      </w:r>
      <w:r w:rsidR="00FD3919">
        <w:rPr>
          <w:sz w:val="22"/>
          <w:szCs w:val="22"/>
        </w:rPr>
        <w:t xml:space="preserve"> </w:t>
      </w:r>
      <w:r>
        <w:rPr>
          <w:sz w:val="22"/>
          <w:szCs w:val="22"/>
        </w:rPr>
        <w:t xml:space="preserve">arising out of the project, not just bodily </w:t>
      </w:r>
      <w:proofErr w:type="gramStart"/>
      <w:r>
        <w:rPr>
          <w:sz w:val="22"/>
          <w:szCs w:val="22"/>
        </w:rPr>
        <w:t>injury</w:t>
      </w:r>
      <w:proofErr w:type="gramEnd"/>
      <w:r>
        <w:rPr>
          <w:sz w:val="22"/>
          <w:szCs w:val="22"/>
        </w:rPr>
        <w:t xml:space="preserve"> and property damage.</w:t>
      </w:r>
    </w:p>
    <w:p w14:paraId="61C493A4" w14:textId="77777777" w:rsidR="0071004C" w:rsidRDefault="0071004C">
      <w:pPr>
        <w:tabs>
          <w:tab w:val="left" w:pos="0"/>
        </w:tabs>
        <w:suppressAutoHyphens/>
        <w:ind w:left="360"/>
        <w:rPr>
          <w:sz w:val="22"/>
          <w:szCs w:val="22"/>
        </w:rPr>
      </w:pPr>
    </w:p>
    <w:p w14:paraId="4D60E4D3" w14:textId="77777777" w:rsidR="0071004C" w:rsidRDefault="0071004C">
      <w:pPr>
        <w:pStyle w:val="ListParagraph"/>
        <w:numPr>
          <w:ilvl w:val="0"/>
          <w:numId w:val="28"/>
        </w:numPr>
        <w:tabs>
          <w:tab w:val="left" w:pos="0"/>
        </w:tabs>
        <w:suppressAutoHyphens/>
        <w:ind w:left="720"/>
        <w:rPr>
          <w:sz w:val="22"/>
          <w:szCs w:val="22"/>
        </w:rPr>
      </w:pPr>
      <w:r>
        <w:rPr>
          <w:sz w:val="22"/>
          <w:szCs w:val="22"/>
        </w:rPr>
        <w:t>Damages or injury to:</w:t>
      </w:r>
    </w:p>
    <w:p w14:paraId="19376239" w14:textId="77777777" w:rsidR="0071004C" w:rsidRDefault="0071004C">
      <w:pPr>
        <w:tabs>
          <w:tab w:val="left" w:pos="0"/>
        </w:tabs>
        <w:suppressAutoHyphens/>
        <w:rPr>
          <w:sz w:val="22"/>
          <w:szCs w:val="22"/>
        </w:rPr>
      </w:pPr>
    </w:p>
    <w:p w14:paraId="7CBFE9F0" w14:textId="77777777" w:rsidR="0071004C" w:rsidRDefault="0071004C">
      <w:pPr>
        <w:numPr>
          <w:ilvl w:val="0"/>
          <w:numId w:val="14"/>
        </w:numPr>
        <w:tabs>
          <w:tab w:val="left" w:pos="0"/>
        </w:tabs>
        <w:suppressAutoHyphens/>
        <w:rPr>
          <w:sz w:val="22"/>
          <w:szCs w:val="22"/>
        </w:rPr>
      </w:pPr>
      <w:r>
        <w:rPr>
          <w:sz w:val="22"/>
          <w:szCs w:val="22"/>
        </w:rPr>
        <w:t>Contractor's employees and agents.</w:t>
      </w:r>
    </w:p>
    <w:p w14:paraId="697E9618" w14:textId="77777777" w:rsidR="0071004C" w:rsidRDefault="0071004C">
      <w:pPr>
        <w:numPr>
          <w:ilvl w:val="0"/>
          <w:numId w:val="14"/>
        </w:numPr>
        <w:tabs>
          <w:tab w:val="left" w:pos="0"/>
        </w:tabs>
        <w:suppressAutoHyphens/>
        <w:rPr>
          <w:sz w:val="22"/>
          <w:szCs w:val="22"/>
        </w:rPr>
      </w:pPr>
      <w:r>
        <w:rPr>
          <w:sz w:val="22"/>
          <w:szCs w:val="22"/>
        </w:rPr>
        <w:t>Contractor's property.</w:t>
      </w:r>
    </w:p>
    <w:p w14:paraId="385104F0" w14:textId="77777777" w:rsidR="0071004C" w:rsidRDefault="0071004C">
      <w:pPr>
        <w:numPr>
          <w:ilvl w:val="0"/>
          <w:numId w:val="14"/>
        </w:numPr>
        <w:tabs>
          <w:tab w:val="left" w:pos="0"/>
        </w:tabs>
        <w:suppressAutoHyphens/>
        <w:rPr>
          <w:sz w:val="22"/>
          <w:szCs w:val="22"/>
        </w:rPr>
      </w:pPr>
      <w:r>
        <w:rPr>
          <w:sz w:val="22"/>
          <w:szCs w:val="22"/>
        </w:rPr>
        <w:t>Third parties.</w:t>
      </w:r>
    </w:p>
    <w:p w14:paraId="17374C72" w14:textId="77777777" w:rsidR="0071004C" w:rsidRDefault="0071004C">
      <w:pPr>
        <w:tabs>
          <w:tab w:val="left" w:pos="0"/>
        </w:tabs>
        <w:suppressAutoHyphens/>
        <w:rPr>
          <w:sz w:val="22"/>
          <w:szCs w:val="22"/>
        </w:rPr>
      </w:pPr>
    </w:p>
    <w:p w14:paraId="3F7C8269" w14:textId="77777777" w:rsidR="0071004C" w:rsidRDefault="009076ED">
      <w:pPr>
        <w:tabs>
          <w:tab w:val="left" w:pos="0"/>
        </w:tabs>
        <w:suppressAutoHyphens/>
        <w:rPr>
          <w:sz w:val="22"/>
          <w:szCs w:val="22"/>
        </w:rPr>
      </w:pPr>
      <w:r>
        <w:rPr>
          <w:sz w:val="22"/>
          <w:szCs w:val="22"/>
        </w:rPr>
        <w:t>H</w:t>
      </w:r>
      <w:r w:rsidR="0071004C">
        <w:rPr>
          <w:sz w:val="22"/>
          <w:szCs w:val="22"/>
        </w:rPr>
        <w:t>old harmless</w:t>
      </w:r>
      <w:r>
        <w:rPr>
          <w:sz w:val="22"/>
          <w:szCs w:val="22"/>
        </w:rPr>
        <w:t>/</w:t>
      </w:r>
      <w:r w:rsidR="0071004C">
        <w:rPr>
          <w:sz w:val="22"/>
          <w:szCs w:val="22"/>
        </w:rPr>
        <w:t>indemnification</w:t>
      </w:r>
      <w:r w:rsidR="00DD298F">
        <w:rPr>
          <w:sz w:val="22"/>
          <w:szCs w:val="22"/>
        </w:rPr>
        <w:t xml:space="preserve"> </w:t>
      </w:r>
      <w:r w:rsidR="0071004C">
        <w:rPr>
          <w:sz w:val="22"/>
          <w:szCs w:val="22"/>
        </w:rPr>
        <w:t>language, in and of itself, is usually insufficient to protect the state in the event of a loss for the following reasons:</w:t>
      </w:r>
    </w:p>
    <w:p w14:paraId="26A3DD8C" w14:textId="77777777" w:rsidR="0071004C" w:rsidRDefault="0071004C">
      <w:pPr>
        <w:tabs>
          <w:tab w:val="left" w:pos="0"/>
        </w:tabs>
        <w:suppressAutoHyphens/>
        <w:rPr>
          <w:sz w:val="22"/>
          <w:szCs w:val="22"/>
        </w:rPr>
      </w:pPr>
    </w:p>
    <w:p w14:paraId="777710CF" w14:textId="77777777" w:rsidR="0071004C" w:rsidRDefault="0071004C">
      <w:pPr>
        <w:tabs>
          <w:tab w:val="left" w:pos="0"/>
        </w:tabs>
        <w:suppressAutoHyphens/>
        <w:ind w:left="864" w:hanging="432"/>
        <w:rPr>
          <w:sz w:val="22"/>
          <w:szCs w:val="22"/>
        </w:rPr>
      </w:pPr>
      <w:r>
        <w:rPr>
          <w:sz w:val="22"/>
          <w:szCs w:val="22"/>
        </w:rPr>
        <w:sym w:font="Wingdings 2" w:char="F0AE"/>
      </w:r>
      <w:r>
        <w:rPr>
          <w:sz w:val="22"/>
          <w:szCs w:val="22"/>
        </w:rPr>
        <w:t xml:space="preserve">     Where the state and the contractor have both signed hold harmless</w:t>
      </w:r>
      <w:r w:rsidR="009076ED">
        <w:rPr>
          <w:sz w:val="22"/>
          <w:szCs w:val="22"/>
        </w:rPr>
        <w:t>/</w:t>
      </w:r>
      <w:r>
        <w:rPr>
          <w:sz w:val="22"/>
          <w:szCs w:val="22"/>
        </w:rPr>
        <w:t>indemnification</w:t>
      </w:r>
      <w:r w:rsidR="00DD298F">
        <w:rPr>
          <w:sz w:val="22"/>
          <w:szCs w:val="22"/>
        </w:rPr>
        <w:t xml:space="preserve"> </w:t>
      </w:r>
      <w:r>
        <w:rPr>
          <w:sz w:val="22"/>
          <w:szCs w:val="22"/>
        </w:rPr>
        <w:t>agreements or liability</w:t>
      </w:r>
      <w:r w:rsidR="00DD298F">
        <w:rPr>
          <w:sz w:val="22"/>
          <w:szCs w:val="22"/>
        </w:rPr>
        <w:t xml:space="preserve"> </w:t>
      </w:r>
      <w:r>
        <w:rPr>
          <w:sz w:val="22"/>
          <w:szCs w:val="22"/>
        </w:rPr>
        <w:t>is in question, the courts may turn to the contractor's/</w:t>
      </w:r>
      <w:proofErr w:type="spellStart"/>
      <w:r>
        <w:rPr>
          <w:sz w:val="22"/>
          <w:szCs w:val="22"/>
        </w:rPr>
        <w:t>contractee's</w:t>
      </w:r>
      <w:proofErr w:type="spellEnd"/>
      <w:r>
        <w:rPr>
          <w:sz w:val="22"/>
          <w:szCs w:val="22"/>
        </w:rPr>
        <w:t xml:space="preserve"> insurance policies for recovery.</w:t>
      </w:r>
    </w:p>
    <w:p w14:paraId="2DCCC3F2" w14:textId="77777777" w:rsidR="0071004C" w:rsidRDefault="0071004C">
      <w:pPr>
        <w:tabs>
          <w:tab w:val="left" w:pos="0"/>
        </w:tabs>
        <w:suppressAutoHyphens/>
        <w:ind w:left="432"/>
        <w:rPr>
          <w:sz w:val="22"/>
          <w:szCs w:val="22"/>
        </w:rPr>
      </w:pPr>
    </w:p>
    <w:p w14:paraId="2385E060" w14:textId="77777777" w:rsidR="0071004C" w:rsidRDefault="0071004C">
      <w:pPr>
        <w:tabs>
          <w:tab w:val="left" w:pos="0"/>
        </w:tabs>
        <w:suppressAutoHyphens/>
        <w:ind w:left="864" w:hanging="432"/>
        <w:rPr>
          <w:sz w:val="22"/>
          <w:szCs w:val="22"/>
        </w:rPr>
      </w:pPr>
      <w:r>
        <w:rPr>
          <w:sz w:val="22"/>
          <w:szCs w:val="22"/>
        </w:rPr>
        <w:sym w:font="Wingdings 2" w:char="F0AE"/>
      </w:r>
      <w:r>
        <w:rPr>
          <w:sz w:val="22"/>
          <w:szCs w:val="22"/>
        </w:rPr>
        <w:t xml:space="preserve">     In the event of a large loss, the contractor may become insolvent and in the absence of insurance, the courts may look to the state for recovery.</w:t>
      </w:r>
    </w:p>
    <w:p w14:paraId="61FD84F6" w14:textId="77777777" w:rsidR="0071004C" w:rsidRDefault="0071004C">
      <w:pPr>
        <w:tabs>
          <w:tab w:val="left" w:pos="0"/>
        </w:tabs>
        <w:suppressAutoHyphens/>
        <w:jc w:val="center"/>
        <w:rPr>
          <w:sz w:val="22"/>
          <w:szCs w:val="22"/>
        </w:rPr>
      </w:pPr>
      <w:r>
        <w:rPr>
          <w:sz w:val="22"/>
          <w:szCs w:val="22"/>
        </w:rPr>
        <w:tab/>
      </w:r>
      <w:r>
        <w:rPr>
          <w:sz w:val="22"/>
          <w:szCs w:val="22"/>
        </w:rPr>
        <w:tab/>
      </w:r>
      <w:r>
        <w:rPr>
          <w:sz w:val="22"/>
          <w:szCs w:val="22"/>
        </w:rPr>
        <w:tab/>
      </w:r>
      <w:r>
        <w:rPr>
          <w:sz w:val="22"/>
          <w:szCs w:val="22"/>
        </w:rPr>
        <w:tab/>
      </w:r>
    </w:p>
    <w:p w14:paraId="55E2B326" w14:textId="77777777" w:rsidR="0071004C" w:rsidRDefault="0071004C">
      <w:pPr>
        <w:tabs>
          <w:tab w:val="left" w:pos="0"/>
        </w:tabs>
        <w:suppressAutoHyphens/>
        <w:rPr>
          <w:sz w:val="22"/>
          <w:szCs w:val="22"/>
        </w:rPr>
      </w:pPr>
      <w:r>
        <w:rPr>
          <w:sz w:val="22"/>
          <w:szCs w:val="22"/>
        </w:rPr>
        <w:t>When transferring risk through the use of a hold harmless</w:t>
      </w:r>
      <w:r w:rsidR="009076ED">
        <w:rPr>
          <w:sz w:val="22"/>
          <w:szCs w:val="22"/>
        </w:rPr>
        <w:t>/</w:t>
      </w:r>
      <w:r>
        <w:rPr>
          <w:sz w:val="22"/>
          <w:szCs w:val="22"/>
        </w:rPr>
        <w:t>indemnification</w:t>
      </w:r>
      <w:r w:rsidR="00DD298F">
        <w:rPr>
          <w:sz w:val="22"/>
          <w:szCs w:val="22"/>
        </w:rPr>
        <w:t xml:space="preserve"> </w:t>
      </w:r>
      <w:r>
        <w:rPr>
          <w:sz w:val="22"/>
          <w:szCs w:val="22"/>
        </w:rPr>
        <w:t>clause, there are a number of points to discuss thoroughly before executing the contract.  The major points are:</w:t>
      </w:r>
    </w:p>
    <w:p w14:paraId="74FF9437" w14:textId="77777777" w:rsidR="0071004C" w:rsidRDefault="0071004C">
      <w:pPr>
        <w:tabs>
          <w:tab w:val="left" w:pos="0"/>
        </w:tabs>
        <w:suppressAutoHyphens/>
        <w:rPr>
          <w:sz w:val="22"/>
          <w:szCs w:val="22"/>
        </w:rPr>
      </w:pPr>
    </w:p>
    <w:p w14:paraId="0BE5F2E7" w14:textId="77777777" w:rsidR="0071004C" w:rsidRDefault="0071004C">
      <w:pPr>
        <w:numPr>
          <w:ilvl w:val="0"/>
          <w:numId w:val="15"/>
        </w:numPr>
        <w:tabs>
          <w:tab w:val="clear" w:pos="360"/>
          <w:tab w:val="left" w:pos="0"/>
          <w:tab w:val="num" w:pos="720"/>
        </w:tabs>
        <w:suppressAutoHyphens/>
        <w:ind w:left="720"/>
        <w:rPr>
          <w:sz w:val="22"/>
          <w:szCs w:val="22"/>
        </w:rPr>
      </w:pPr>
      <w:r>
        <w:rPr>
          <w:sz w:val="22"/>
          <w:szCs w:val="22"/>
        </w:rPr>
        <w:t>Clearly delineate each party’s obligations.</w:t>
      </w:r>
    </w:p>
    <w:p w14:paraId="0FA43135" w14:textId="77777777" w:rsidR="0071004C" w:rsidRDefault="0071004C">
      <w:pPr>
        <w:tabs>
          <w:tab w:val="left" w:pos="0"/>
        </w:tabs>
        <w:suppressAutoHyphens/>
        <w:ind w:left="360"/>
        <w:rPr>
          <w:sz w:val="22"/>
          <w:szCs w:val="22"/>
        </w:rPr>
      </w:pPr>
    </w:p>
    <w:p w14:paraId="290074F4" w14:textId="77777777" w:rsidR="0071004C" w:rsidRPr="009076ED" w:rsidRDefault="0071004C" w:rsidP="009076ED">
      <w:pPr>
        <w:numPr>
          <w:ilvl w:val="0"/>
          <w:numId w:val="16"/>
        </w:numPr>
        <w:tabs>
          <w:tab w:val="clear" w:pos="360"/>
          <w:tab w:val="left" w:pos="0"/>
          <w:tab w:val="num" w:pos="720"/>
        </w:tabs>
        <w:suppressAutoHyphens/>
        <w:ind w:left="720"/>
        <w:rPr>
          <w:sz w:val="22"/>
          <w:szCs w:val="22"/>
        </w:rPr>
      </w:pPr>
      <w:r w:rsidRPr="009076ED">
        <w:rPr>
          <w:sz w:val="22"/>
          <w:szCs w:val="22"/>
        </w:rPr>
        <w:t>Make certain that the other party has the financial ability to assume the liability,</w:t>
      </w:r>
      <w:r w:rsidR="009076ED">
        <w:rPr>
          <w:sz w:val="22"/>
          <w:szCs w:val="22"/>
        </w:rPr>
        <w:t xml:space="preserve"> </w:t>
      </w:r>
      <w:r w:rsidRPr="009076ED">
        <w:rPr>
          <w:sz w:val="22"/>
          <w:szCs w:val="22"/>
        </w:rPr>
        <w:t>either through their own resources, or through ins</w:t>
      </w:r>
      <w:r w:rsidR="00DD298F">
        <w:rPr>
          <w:sz w:val="22"/>
          <w:szCs w:val="22"/>
        </w:rPr>
        <w:t xml:space="preserve">urance to back their commitment. </w:t>
      </w:r>
    </w:p>
    <w:p w14:paraId="11937F0C" w14:textId="77777777" w:rsidR="0071004C" w:rsidRDefault="0071004C">
      <w:pPr>
        <w:tabs>
          <w:tab w:val="left" w:pos="0"/>
        </w:tabs>
        <w:suppressAutoHyphens/>
        <w:rPr>
          <w:sz w:val="22"/>
          <w:szCs w:val="22"/>
        </w:rPr>
      </w:pPr>
    </w:p>
    <w:p w14:paraId="627DB0FF" w14:textId="77777777" w:rsidR="0071004C" w:rsidRDefault="0071004C">
      <w:pPr>
        <w:tabs>
          <w:tab w:val="left" w:pos="0"/>
        </w:tabs>
        <w:suppressAutoHyphens/>
        <w:rPr>
          <w:sz w:val="22"/>
          <w:szCs w:val="22"/>
        </w:rPr>
      </w:pPr>
      <w:r>
        <w:rPr>
          <w:sz w:val="22"/>
          <w:szCs w:val="22"/>
        </w:rPr>
        <w:t>A hold harmless</w:t>
      </w:r>
      <w:r w:rsidR="009076ED">
        <w:rPr>
          <w:sz w:val="22"/>
          <w:szCs w:val="22"/>
        </w:rPr>
        <w:t>/indemnification</w:t>
      </w:r>
      <w:r w:rsidR="00DD298F">
        <w:rPr>
          <w:sz w:val="22"/>
          <w:szCs w:val="22"/>
        </w:rPr>
        <w:t xml:space="preserve"> </w:t>
      </w:r>
      <w:r>
        <w:rPr>
          <w:sz w:val="22"/>
          <w:szCs w:val="22"/>
        </w:rPr>
        <w:t>agreement does not excuse the state from liability.</w:t>
      </w:r>
      <w:r w:rsidR="009076ED">
        <w:rPr>
          <w:sz w:val="22"/>
          <w:szCs w:val="22"/>
        </w:rPr>
        <w:t xml:space="preserve"> </w:t>
      </w:r>
      <w:r>
        <w:rPr>
          <w:sz w:val="22"/>
          <w:szCs w:val="22"/>
        </w:rPr>
        <w:t xml:space="preserve">The agreement simply provides a contractual right to pursue recovery from the other party assuming the liability.  </w:t>
      </w:r>
    </w:p>
    <w:p w14:paraId="0AFC04FA" w14:textId="77777777" w:rsidR="0071004C" w:rsidRDefault="0071004C">
      <w:pPr>
        <w:tabs>
          <w:tab w:val="left" w:pos="0"/>
        </w:tabs>
        <w:suppressAutoHyphens/>
      </w:pPr>
    </w:p>
    <w:p w14:paraId="21E0F7A5" w14:textId="77777777" w:rsidR="00E10839" w:rsidRDefault="00E10839">
      <w:pPr>
        <w:pStyle w:val="Heading5"/>
        <w:tabs>
          <w:tab w:val="left" w:pos="0"/>
        </w:tabs>
        <w:suppressAutoHyphens/>
      </w:pPr>
    </w:p>
    <w:p w14:paraId="0157923D" w14:textId="6D4597E4" w:rsidR="0071004C" w:rsidRDefault="0071004C">
      <w:pPr>
        <w:pStyle w:val="Heading5"/>
        <w:tabs>
          <w:tab w:val="left" w:pos="0"/>
        </w:tabs>
        <w:suppressAutoHyphens/>
      </w:pPr>
      <w:r>
        <w:t>CONTRACTOR INSURANCE</w:t>
      </w:r>
    </w:p>
    <w:p w14:paraId="1791D01B" w14:textId="77777777" w:rsidR="0071004C" w:rsidRDefault="0071004C"/>
    <w:p w14:paraId="4FE95A26" w14:textId="77777777" w:rsidR="0071004C" w:rsidRDefault="0071004C">
      <w:pPr>
        <w:pStyle w:val="Heading5"/>
        <w:tabs>
          <w:tab w:val="left" w:pos="0"/>
        </w:tabs>
        <w:suppressAutoHyphens/>
        <w:jc w:val="left"/>
        <w:rPr>
          <w:b w:val="0"/>
          <w:bCs/>
          <w:sz w:val="22"/>
          <w:szCs w:val="22"/>
        </w:rPr>
      </w:pPr>
      <w:r>
        <w:rPr>
          <w:b w:val="0"/>
          <w:bCs/>
          <w:sz w:val="22"/>
          <w:szCs w:val="22"/>
        </w:rPr>
        <w:t>In addition to hold harmless</w:t>
      </w:r>
      <w:r w:rsidR="009076ED">
        <w:rPr>
          <w:b w:val="0"/>
          <w:bCs/>
          <w:sz w:val="22"/>
          <w:szCs w:val="22"/>
        </w:rPr>
        <w:t>/</w:t>
      </w:r>
      <w:r>
        <w:rPr>
          <w:b w:val="0"/>
          <w:bCs/>
          <w:sz w:val="22"/>
          <w:szCs w:val="22"/>
        </w:rPr>
        <w:t>indemnification</w:t>
      </w:r>
      <w:r w:rsidR="009076ED">
        <w:rPr>
          <w:b w:val="0"/>
          <w:bCs/>
          <w:sz w:val="22"/>
          <w:szCs w:val="22"/>
        </w:rPr>
        <w:t xml:space="preserve"> </w:t>
      </w:r>
      <w:r>
        <w:rPr>
          <w:b w:val="0"/>
          <w:bCs/>
          <w:sz w:val="22"/>
          <w:szCs w:val="22"/>
        </w:rPr>
        <w:t xml:space="preserve">language, insurance is a vital mechanism whereby risk is transferred from the state to the contractor's insurer by requiring the contractor to purchase insurance coverage.  </w:t>
      </w:r>
    </w:p>
    <w:p w14:paraId="46344DF1" w14:textId="77777777" w:rsidR="0071004C" w:rsidRDefault="0071004C">
      <w:pPr>
        <w:tabs>
          <w:tab w:val="left" w:pos="0"/>
        </w:tabs>
        <w:suppressAutoHyphens/>
        <w:rPr>
          <w:sz w:val="22"/>
          <w:szCs w:val="22"/>
        </w:rPr>
      </w:pPr>
    </w:p>
    <w:p w14:paraId="5F9EE885" w14:textId="77777777" w:rsidR="0071004C" w:rsidRDefault="0071004C">
      <w:pPr>
        <w:tabs>
          <w:tab w:val="left" w:pos="0"/>
        </w:tabs>
        <w:suppressAutoHyphens/>
        <w:rPr>
          <w:sz w:val="22"/>
          <w:szCs w:val="22"/>
        </w:rPr>
      </w:pPr>
      <w:r>
        <w:rPr>
          <w:sz w:val="22"/>
          <w:szCs w:val="22"/>
        </w:rPr>
        <w:t>Insurance becomes especially important when the contractor has agreed to defend and indemnify the state. We have outlined on the next page some of the basic types of insurance that agencies should typically require of a contractor by contract type</w:t>
      </w:r>
      <w:r w:rsidR="00A042D2">
        <w:rPr>
          <w:sz w:val="22"/>
          <w:szCs w:val="22"/>
        </w:rPr>
        <w:t xml:space="preserve">. </w:t>
      </w:r>
      <w:r w:rsidR="00A042D2" w:rsidRPr="00A042D2">
        <w:rPr>
          <w:b/>
          <w:sz w:val="22"/>
          <w:szCs w:val="22"/>
        </w:rPr>
        <w:t>Note</w:t>
      </w:r>
      <w:r w:rsidR="00A042D2">
        <w:rPr>
          <w:sz w:val="22"/>
          <w:szCs w:val="22"/>
        </w:rPr>
        <w:t xml:space="preserve">: </w:t>
      </w:r>
      <w:r w:rsidR="00A042D2" w:rsidRPr="00A042D2">
        <w:rPr>
          <w:b/>
          <w:sz w:val="22"/>
          <w:szCs w:val="22"/>
        </w:rPr>
        <w:t xml:space="preserve">state agencies and universities perform many activities and provide many services that may necessitate other </w:t>
      </w:r>
      <w:r w:rsidR="00A042D2">
        <w:rPr>
          <w:b/>
          <w:sz w:val="22"/>
          <w:szCs w:val="22"/>
        </w:rPr>
        <w:t xml:space="preserve">types of </w:t>
      </w:r>
      <w:r w:rsidR="00A042D2" w:rsidRPr="00A042D2">
        <w:rPr>
          <w:b/>
          <w:sz w:val="22"/>
          <w:szCs w:val="22"/>
        </w:rPr>
        <w:t xml:space="preserve">contractual insurance not found on page </w:t>
      </w:r>
      <w:r w:rsidR="00FD3919">
        <w:rPr>
          <w:b/>
          <w:sz w:val="22"/>
          <w:szCs w:val="22"/>
        </w:rPr>
        <w:t>5</w:t>
      </w:r>
      <w:r w:rsidR="00A042D2" w:rsidRPr="00A042D2">
        <w:rPr>
          <w:b/>
          <w:sz w:val="22"/>
          <w:szCs w:val="22"/>
        </w:rPr>
        <w:t xml:space="preserve">. </w:t>
      </w:r>
      <w:r w:rsidR="00DD298F">
        <w:rPr>
          <w:b/>
          <w:sz w:val="22"/>
          <w:szCs w:val="22"/>
        </w:rPr>
        <w:t xml:space="preserve"> </w:t>
      </w:r>
      <w:r w:rsidR="00A042D2" w:rsidRPr="00A042D2">
        <w:rPr>
          <w:b/>
          <w:sz w:val="22"/>
          <w:szCs w:val="22"/>
        </w:rPr>
        <w:t xml:space="preserve">Please contact the Risk Management &amp; Tort Defense Division </w:t>
      </w:r>
      <w:r w:rsidR="00A042D2">
        <w:rPr>
          <w:b/>
          <w:sz w:val="22"/>
          <w:szCs w:val="22"/>
        </w:rPr>
        <w:t xml:space="preserve">if you need assistance. </w:t>
      </w:r>
      <w:r w:rsidR="00A042D2">
        <w:rPr>
          <w:sz w:val="22"/>
          <w:szCs w:val="22"/>
        </w:rPr>
        <w:t xml:space="preserve"> </w:t>
      </w:r>
    </w:p>
    <w:p w14:paraId="54D3B0DE" w14:textId="77777777" w:rsidR="0071004C" w:rsidRDefault="0071004C">
      <w:pPr>
        <w:tabs>
          <w:tab w:val="left" w:pos="0"/>
        </w:tabs>
        <w:suppressAutoHyphens/>
      </w:pPr>
    </w:p>
    <w:p w14:paraId="58352843" w14:textId="77777777" w:rsidR="0071004C" w:rsidRDefault="0071004C">
      <w:pPr>
        <w:tabs>
          <w:tab w:val="left" w:pos="0"/>
        </w:tabs>
        <w:suppressAutoHyphens/>
      </w:pPr>
    </w:p>
    <w:p w14:paraId="0A567699" w14:textId="77777777" w:rsidR="0071004C" w:rsidRDefault="0071004C">
      <w:pPr>
        <w:tabs>
          <w:tab w:val="left" w:pos="0"/>
          <w:tab w:val="left" w:pos="6742"/>
        </w:tabs>
        <w:suppressAutoHyphens/>
      </w:pPr>
    </w:p>
    <w:p w14:paraId="32108068" w14:textId="77777777" w:rsidR="0071004C" w:rsidRDefault="0071004C">
      <w:pPr>
        <w:framePr w:w="1" w:hSpace="90" w:vSpace="90" w:wrap="auto" w:vAnchor="page" w:hAnchor="margin" w:x="6047" w:y="11787"/>
        <w:tabs>
          <w:tab w:val="left" w:pos="-720"/>
        </w:tabs>
        <w:suppressAutoHyphens/>
        <w:jc w:val="both"/>
        <w:rPr>
          <w:sz w:val="2"/>
        </w:rPr>
      </w:pPr>
    </w:p>
    <w:p w14:paraId="6DE788E3" w14:textId="77777777" w:rsidR="004D1630" w:rsidRDefault="004D1630">
      <w:pPr>
        <w:pStyle w:val="Heading5"/>
        <w:tabs>
          <w:tab w:val="left" w:pos="0"/>
        </w:tabs>
        <w:suppressAutoHyphens/>
      </w:pPr>
    </w:p>
    <w:p w14:paraId="27AB91CE" w14:textId="77777777" w:rsidR="004D1630" w:rsidRDefault="004D1630">
      <w:pPr>
        <w:pStyle w:val="Heading5"/>
        <w:tabs>
          <w:tab w:val="left" w:pos="0"/>
        </w:tabs>
        <w:suppressAutoHyphens/>
      </w:pPr>
    </w:p>
    <w:p w14:paraId="722F3CA7" w14:textId="77777777" w:rsidR="004D1630" w:rsidRDefault="004D1630">
      <w:pPr>
        <w:pStyle w:val="Heading5"/>
        <w:tabs>
          <w:tab w:val="left" w:pos="0"/>
        </w:tabs>
        <w:suppressAutoHyphens/>
      </w:pPr>
    </w:p>
    <w:p w14:paraId="6447E928" w14:textId="77777777" w:rsidR="004D1630" w:rsidRDefault="004D1630">
      <w:pPr>
        <w:pStyle w:val="Heading5"/>
        <w:tabs>
          <w:tab w:val="left" w:pos="0"/>
        </w:tabs>
        <w:suppressAutoHyphens/>
      </w:pPr>
    </w:p>
    <w:p w14:paraId="6BC5A5E8" w14:textId="3BD032CC" w:rsidR="004D1630" w:rsidRDefault="004D1630">
      <w:pPr>
        <w:pStyle w:val="Heading5"/>
        <w:tabs>
          <w:tab w:val="left" w:pos="0"/>
        </w:tabs>
        <w:suppressAutoHyphens/>
      </w:pPr>
    </w:p>
    <w:p w14:paraId="3D398C6F" w14:textId="63CD4D5F" w:rsidR="004A6631" w:rsidRDefault="004A6631" w:rsidP="004A6631"/>
    <w:p w14:paraId="561E278D" w14:textId="5DE03798" w:rsidR="004A6631" w:rsidRDefault="004A6631" w:rsidP="004A6631"/>
    <w:p w14:paraId="7DC1A738" w14:textId="093909DB" w:rsidR="004A6631" w:rsidRDefault="004A6631" w:rsidP="004A6631"/>
    <w:p w14:paraId="6C3BC96F" w14:textId="4CAB8DFA" w:rsidR="004A6631" w:rsidRDefault="004A6631" w:rsidP="004A6631"/>
    <w:p w14:paraId="6C7283F6" w14:textId="003D73E6" w:rsidR="004A6631" w:rsidRDefault="004A6631" w:rsidP="004A6631"/>
    <w:p w14:paraId="5093F806" w14:textId="579EE43B" w:rsidR="004A6631" w:rsidRDefault="004A6631" w:rsidP="004A6631"/>
    <w:p w14:paraId="05A6A2CC" w14:textId="64C02D25" w:rsidR="004A6631" w:rsidRDefault="004A6631" w:rsidP="004A6631"/>
    <w:p w14:paraId="3B90D7C2" w14:textId="3EB1F5DC" w:rsidR="004A6631" w:rsidRDefault="004A6631" w:rsidP="004A6631"/>
    <w:p w14:paraId="4C31BE3B" w14:textId="2B5BB7F3" w:rsidR="004A6631" w:rsidRDefault="004A6631" w:rsidP="004A6631"/>
    <w:p w14:paraId="78ACA8EF" w14:textId="12D9D9DB" w:rsidR="004A6631" w:rsidRDefault="004A6631" w:rsidP="004A6631"/>
    <w:p w14:paraId="4A8751F1" w14:textId="445F6AE9" w:rsidR="004A6631" w:rsidRDefault="004A6631" w:rsidP="004A6631"/>
    <w:p w14:paraId="1B9536C0" w14:textId="46622FE1" w:rsidR="004A6631" w:rsidRDefault="004A6631" w:rsidP="004A6631"/>
    <w:p w14:paraId="3FD39332" w14:textId="32C2B171" w:rsidR="004A6631" w:rsidRDefault="004A6631" w:rsidP="004A6631"/>
    <w:p w14:paraId="721E1271" w14:textId="06B66374" w:rsidR="004A6631" w:rsidRDefault="004A6631" w:rsidP="004A6631"/>
    <w:p w14:paraId="1E1209EC" w14:textId="35135FBA" w:rsidR="004A6631" w:rsidRDefault="004A6631" w:rsidP="004A6631"/>
    <w:p w14:paraId="434C36DD" w14:textId="5DE1A363" w:rsidR="004A6631" w:rsidRDefault="004A6631" w:rsidP="004A6631"/>
    <w:p w14:paraId="3445E468" w14:textId="785842A5" w:rsidR="004A6631" w:rsidRDefault="004A6631" w:rsidP="004A6631"/>
    <w:p w14:paraId="6D019E1D" w14:textId="721BA735" w:rsidR="004A6631" w:rsidRDefault="004A6631" w:rsidP="004A6631"/>
    <w:p w14:paraId="29EA9304" w14:textId="2716D68C" w:rsidR="004A6631" w:rsidRDefault="004A6631" w:rsidP="004A6631"/>
    <w:p w14:paraId="32318763" w14:textId="3123A23B" w:rsidR="004A6631" w:rsidRDefault="004A6631" w:rsidP="004A6631"/>
    <w:p w14:paraId="3F136CED" w14:textId="6746A27A" w:rsidR="004A6631" w:rsidRDefault="004A6631" w:rsidP="004A6631"/>
    <w:p w14:paraId="1BD40F1E" w14:textId="3154C1D9" w:rsidR="004A6631" w:rsidRDefault="004A6631" w:rsidP="004A6631"/>
    <w:p w14:paraId="1B9D7468" w14:textId="028773B4" w:rsidR="004A6631" w:rsidRDefault="004A6631" w:rsidP="004A6631"/>
    <w:p w14:paraId="216E8387" w14:textId="27B8A24C" w:rsidR="004A6631" w:rsidRDefault="004A6631" w:rsidP="004A6631"/>
    <w:p w14:paraId="7136F654" w14:textId="6494E19C" w:rsidR="004A6631" w:rsidRDefault="004A6631" w:rsidP="004A6631"/>
    <w:p w14:paraId="3EA0097E" w14:textId="1C990F3A" w:rsidR="004A6631" w:rsidRDefault="004A6631" w:rsidP="004A6631"/>
    <w:p w14:paraId="36EA43DC" w14:textId="452F99D3" w:rsidR="004D1630" w:rsidRDefault="004D1630">
      <w:pPr>
        <w:pStyle w:val="Heading5"/>
        <w:tabs>
          <w:tab w:val="left" w:pos="0"/>
        </w:tabs>
        <w:suppressAutoHyphens/>
      </w:pPr>
    </w:p>
    <w:p w14:paraId="4E2CFE35" w14:textId="0BF6745C" w:rsidR="004A6631" w:rsidRDefault="004A6631" w:rsidP="004A6631"/>
    <w:p w14:paraId="08DAA6AC" w14:textId="4738BF45" w:rsidR="00D56071" w:rsidRDefault="00D56071" w:rsidP="004A6631"/>
    <w:p w14:paraId="670E890A" w14:textId="33AC2FB5" w:rsidR="00D56071" w:rsidRDefault="00D56071" w:rsidP="004A6631"/>
    <w:p w14:paraId="6FAEFBE2" w14:textId="77777777" w:rsidR="00D56071" w:rsidRPr="004A6631" w:rsidRDefault="00D56071" w:rsidP="004A6631"/>
    <w:p w14:paraId="76447DBE" w14:textId="77777777" w:rsidR="00054FEE" w:rsidRDefault="00054FEE">
      <w:pPr>
        <w:pStyle w:val="Heading5"/>
        <w:tabs>
          <w:tab w:val="left" w:pos="0"/>
        </w:tabs>
        <w:suppressAutoHyphens/>
      </w:pPr>
    </w:p>
    <w:p w14:paraId="2ABAD4AF" w14:textId="579F0A80" w:rsidR="0071004C" w:rsidRDefault="0071004C">
      <w:pPr>
        <w:pStyle w:val="Heading5"/>
        <w:tabs>
          <w:tab w:val="left" w:pos="0"/>
        </w:tabs>
        <w:suppressAutoHyphens/>
      </w:pPr>
      <w:r>
        <w:t>INSURANCE COVERAGE BY CONTRACT TYPE</w:t>
      </w:r>
    </w:p>
    <w:p w14:paraId="5C7E128B" w14:textId="77777777" w:rsidR="0071004C" w:rsidRDefault="0071004C">
      <w:pPr>
        <w:tabs>
          <w:tab w:val="left" w:pos="0"/>
        </w:tabs>
        <w:suppressAutoHyphens/>
        <w:ind w:left="1440" w:right="1440"/>
        <w:jc w:val="center"/>
        <w:rPr>
          <w:sz w:val="24"/>
        </w:rPr>
      </w:pPr>
    </w:p>
    <w:p w14:paraId="6B9A3795" w14:textId="77777777" w:rsidR="0071004C" w:rsidRDefault="0071004C">
      <w:pPr>
        <w:tabs>
          <w:tab w:val="left" w:pos="0"/>
        </w:tabs>
        <w:suppressAutoHyphens/>
        <w:ind w:left="1440" w:right="1440"/>
        <w:jc w:val="center"/>
        <w:rPr>
          <w:sz w:val="16"/>
        </w:rPr>
      </w:pPr>
    </w:p>
    <w:tbl>
      <w:tblPr>
        <w:tblW w:w="10800" w:type="dxa"/>
        <w:tblInd w:w="-60" w:type="dxa"/>
        <w:tblLayout w:type="fixed"/>
        <w:tblCellMar>
          <w:left w:w="120" w:type="dxa"/>
          <w:right w:w="120" w:type="dxa"/>
        </w:tblCellMar>
        <w:tblLook w:val="0000" w:firstRow="0" w:lastRow="0" w:firstColumn="0" w:lastColumn="0" w:noHBand="0" w:noVBand="0"/>
      </w:tblPr>
      <w:tblGrid>
        <w:gridCol w:w="3330"/>
        <w:gridCol w:w="1170"/>
        <w:gridCol w:w="1260"/>
        <w:gridCol w:w="1620"/>
        <w:gridCol w:w="1890"/>
        <w:gridCol w:w="1530"/>
      </w:tblGrid>
      <w:tr w:rsidR="0071004C" w14:paraId="74F917CE" w14:textId="77777777">
        <w:trPr>
          <w:tblHeader/>
        </w:trPr>
        <w:tc>
          <w:tcPr>
            <w:tcW w:w="3330" w:type="dxa"/>
            <w:tcBorders>
              <w:top w:val="double" w:sz="7" w:space="0" w:color="auto"/>
              <w:left w:val="double" w:sz="7" w:space="0" w:color="auto"/>
            </w:tcBorders>
          </w:tcPr>
          <w:p w14:paraId="16534E36" w14:textId="77777777" w:rsidR="0071004C" w:rsidRDefault="0071004C">
            <w:pPr>
              <w:tabs>
                <w:tab w:val="left" w:pos="0"/>
              </w:tabs>
              <w:suppressAutoHyphens/>
              <w:spacing w:line="200" w:lineRule="exact"/>
              <w:rPr>
                <w:sz w:val="16"/>
              </w:rPr>
            </w:pPr>
            <w:r>
              <w:rPr>
                <w:sz w:val="16"/>
              </w:rPr>
              <w:fldChar w:fldCharType="begin"/>
            </w:r>
            <w:r>
              <w:rPr>
                <w:sz w:val="16"/>
              </w:rPr>
              <w:instrText xml:space="preserve">PRIVATE </w:instrText>
            </w:r>
            <w:r>
              <w:rPr>
                <w:sz w:val="16"/>
              </w:rPr>
              <w:fldChar w:fldCharType="end"/>
            </w:r>
          </w:p>
          <w:p w14:paraId="14EC237E" w14:textId="77777777" w:rsidR="0071004C" w:rsidRDefault="0071004C">
            <w:pPr>
              <w:tabs>
                <w:tab w:val="left" w:pos="0"/>
              </w:tabs>
              <w:suppressAutoHyphens/>
              <w:rPr>
                <w:b/>
                <w:sz w:val="24"/>
              </w:rPr>
            </w:pPr>
          </w:p>
          <w:p w14:paraId="421A6341" w14:textId="77777777" w:rsidR="0071004C" w:rsidRDefault="0071004C">
            <w:pPr>
              <w:tabs>
                <w:tab w:val="left" w:pos="0"/>
              </w:tabs>
              <w:suppressAutoHyphens/>
              <w:jc w:val="center"/>
              <w:rPr>
                <w:b/>
                <w:sz w:val="30"/>
              </w:rPr>
            </w:pPr>
          </w:p>
          <w:p w14:paraId="095E7D39" w14:textId="77777777" w:rsidR="0071004C" w:rsidRDefault="0071004C">
            <w:pPr>
              <w:tabs>
                <w:tab w:val="left" w:pos="0"/>
              </w:tabs>
              <w:suppressAutoHyphens/>
              <w:jc w:val="center"/>
              <w:rPr>
                <w:b/>
                <w:sz w:val="30"/>
              </w:rPr>
            </w:pPr>
            <w:r>
              <w:rPr>
                <w:b/>
                <w:sz w:val="30"/>
              </w:rPr>
              <w:t>Type of</w:t>
            </w:r>
          </w:p>
          <w:p w14:paraId="08F6A790" w14:textId="77777777" w:rsidR="0071004C" w:rsidRDefault="0071004C">
            <w:pPr>
              <w:tabs>
                <w:tab w:val="left" w:pos="0"/>
              </w:tabs>
              <w:suppressAutoHyphens/>
              <w:jc w:val="center"/>
              <w:rPr>
                <w:sz w:val="30"/>
              </w:rPr>
            </w:pPr>
            <w:r>
              <w:rPr>
                <w:b/>
                <w:sz w:val="30"/>
              </w:rPr>
              <w:t>Contract</w:t>
            </w:r>
          </w:p>
          <w:p w14:paraId="7986E719" w14:textId="77777777" w:rsidR="0071004C" w:rsidRDefault="0071004C">
            <w:pPr>
              <w:tabs>
                <w:tab w:val="left" w:pos="0"/>
              </w:tabs>
              <w:suppressAutoHyphens/>
              <w:rPr>
                <w:sz w:val="18"/>
              </w:rPr>
            </w:pPr>
          </w:p>
          <w:p w14:paraId="475C953B" w14:textId="77777777" w:rsidR="0071004C" w:rsidRDefault="0071004C">
            <w:pPr>
              <w:tabs>
                <w:tab w:val="left" w:pos="0"/>
              </w:tabs>
              <w:suppressAutoHyphens/>
              <w:rPr>
                <w:sz w:val="18"/>
              </w:rPr>
            </w:pPr>
          </w:p>
        </w:tc>
        <w:tc>
          <w:tcPr>
            <w:tcW w:w="1170" w:type="dxa"/>
            <w:tcBorders>
              <w:top w:val="double" w:sz="7" w:space="0" w:color="auto"/>
              <w:left w:val="double" w:sz="7" w:space="0" w:color="auto"/>
            </w:tcBorders>
          </w:tcPr>
          <w:p w14:paraId="45D5C8AF" w14:textId="77777777" w:rsidR="0071004C" w:rsidRDefault="0071004C" w:rsidP="009076ED">
            <w:pPr>
              <w:tabs>
                <w:tab w:val="left" w:pos="0"/>
              </w:tabs>
              <w:suppressAutoHyphens/>
              <w:spacing w:line="200" w:lineRule="exact"/>
              <w:jc w:val="center"/>
              <w:rPr>
                <w:sz w:val="18"/>
              </w:rPr>
            </w:pPr>
          </w:p>
          <w:p w14:paraId="3580A9A8" w14:textId="77777777" w:rsidR="0071004C" w:rsidRDefault="0071004C" w:rsidP="009076ED">
            <w:pPr>
              <w:tabs>
                <w:tab w:val="left" w:pos="0"/>
              </w:tabs>
              <w:suppressAutoHyphens/>
              <w:jc w:val="center"/>
              <w:rPr>
                <w:b/>
                <w:sz w:val="24"/>
              </w:rPr>
            </w:pPr>
          </w:p>
          <w:p w14:paraId="23F961D5" w14:textId="77777777" w:rsidR="0071004C" w:rsidRDefault="0071004C" w:rsidP="009076ED">
            <w:pPr>
              <w:tabs>
                <w:tab w:val="left" w:pos="0"/>
              </w:tabs>
              <w:suppressAutoHyphens/>
              <w:jc w:val="center"/>
              <w:rPr>
                <w:b/>
                <w:sz w:val="24"/>
              </w:rPr>
            </w:pPr>
          </w:p>
          <w:p w14:paraId="312AED04" w14:textId="77777777" w:rsidR="0071004C" w:rsidRDefault="0071004C" w:rsidP="009076ED">
            <w:pPr>
              <w:tabs>
                <w:tab w:val="left" w:pos="0"/>
              </w:tabs>
              <w:suppressAutoHyphens/>
              <w:jc w:val="center"/>
              <w:rPr>
                <w:b/>
                <w:sz w:val="24"/>
              </w:rPr>
            </w:pPr>
            <w:r>
              <w:rPr>
                <w:b/>
                <w:sz w:val="24"/>
              </w:rPr>
              <w:t>General</w:t>
            </w:r>
          </w:p>
          <w:p w14:paraId="56D3749D" w14:textId="77777777" w:rsidR="0071004C" w:rsidRDefault="0071004C" w:rsidP="009076ED">
            <w:pPr>
              <w:tabs>
                <w:tab w:val="left" w:pos="0"/>
              </w:tabs>
              <w:suppressAutoHyphens/>
              <w:jc w:val="center"/>
              <w:rPr>
                <w:b/>
                <w:sz w:val="24"/>
              </w:rPr>
            </w:pPr>
            <w:r>
              <w:rPr>
                <w:b/>
                <w:sz w:val="24"/>
              </w:rPr>
              <w:t>Liability</w:t>
            </w:r>
          </w:p>
        </w:tc>
        <w:tc>
          <w:tcPr>
            <w:tcW w:w="1260" w:type="dxa"/>
            <w:tcBorders>
              <w:top w:val="double" w:sz="7" w:space="0" w:color="auto"/>
              <w:left w:val="double" w:sz="7" w:space="0" w:color="auto"/>
            </w:tcBorders>
          </w:tcPr>
          <w:p w14:paraId="092D93CA" w14:textId="77777777" w:rsidR="0071004C" w:rsidRDefault="0071004C" w:rsidP="009076ED">
            <w:pPr>
              <w:tabs>
                <w:tab w:val="left" w:pos="0"/>
              </w:tabs>
              <w:suppressAutoHyphens/>
              <w:spacing w:line="200" w:lineRule="exact"/>
              <w:jc w:val="center"/>
              <w:rPr>
                <w:b/>
                <w:sz w:val="24"/>
              </w:rPr>
            </w:pPr>
          </w:p>
          <w:p w14:paraId="348B5D50" w14:textId="77777777" w:rsidR="0071004C" w:rsidRDefault="0071004C" w:rsidP="009076ED">
            <w:pPr>
              <w:tabs>
                <w:tab w:val="left" w:pos="0"/>
              </w:tabs>
              <w:suppressAutoHyphens/>
              <w:jc w:val="center"/>
              <w:rPr>
                <w:b/>
                <w:sz w:val="24"/>
              </w:rPr>
            </w:pPr>
          </w:p>
          <w:p w14:paraId="618790FD" w14:textId="77777777" w:rsidR="0071004C" w:rsidRDefault="0071004C" w:rsidP="009076ED">
            <w:pPr>
              <w:tabs>
                <w:tab w:val="left" w:pos="0"/>
              </w:tabs>
              <w:suppressAutoHyphens/>
              <w:jc w:val="center"/>
              <w:rPr>
                <w:b/>
                <w:sz w:val="24"/>
              </w:rPr>
            </w:pPr>
          </w:p>
          <w:p w14:paraId="28D22C54" w14:textId="77777777" w:rsidR="0071004C" w:rsidRDefault="0071004C" w:rsidP="009076ED">
            <w:pPr>
              <w:tabs>
                <w:tab w:val="left" w:pos="0"/>
              </w:tabs>
              <w:suppressAutoHyphens/>
              <w:jc w:val="center"/>
              <w:rPr>
                <w:b/>
                <w:sz w:val="24"/>
              </w:rPr>
            </w:pPr>
            <w:r>
              <w:rPr>
                <w:b/>
                <w:sz w:val="24"/>
              </w:rPr>
              <w:t>Vehicle</w:t>
            </w:r>
          </w:p>
          <w:p w14:paraId="21FB5401" w14:textId="77777777" w:rsidR="0071004C" w:rsidRDefault="0071004C" w:rsidP="009076ED">
            <w:pPr>
              <w:tabs>
                <w:tab w:val="left" w:pos="0"/>
              </w:tabs>
              <w:suppressAutoHyphens/>
              <w:jc w:val="center"/>
              <w:rPr>
                <w:b/>
                <w:sz w:val="24"/>
              </w:rPr>
            </w:pPr>
            <w:r>
              <w:rPr>
                <w:b/>
                <w:sz w:val="24"/>
              </w:rPr>
              <w:t>Liability</w:t>
            </w:r>
          </w:p>
        </w:tc>
        <w:tc>
          <w:tcPr>
            <w:tcW w:w="1620" w:type="dxa"/>
            <w:tcBorders>
              <w:top w:val="double" w:sz="7" w:space="0" w:color="auto"/>
              <w:left w:val="double" w:sz="7" w:space="0" w:color="auto"/>
            </w:tcBorders>
          </w:tcPr>
          <w:p w14:paraId="41D27AC3" w14:textId="77777777" w:rsidR="0071004C" w:rsidRDefault="0071004C" w:rsidP="009076ED">
            <w:pPr>
              <w:tabs>
                <w:tab w:val="left" w:pos="0"/>
              </w:tabs>
              <w:suppressAutoHyphens/>
              <w:spacing w:line="200" w:lineRule="exact"/>
              <w:jc w:val="center"/>
              <w:rPr>
                <w:b/>
                <w:sz w:val="24"/>
              </w:rPr>
            </w:pPr>
          </w:p>
          <w:p w14:paraId="42BC60DC" w14:textId="77777777" w:rsidR="0071004C" w:rsidRDefault="0071004C" w:rsidP="009076ED">
            <w:pPr>
              <w:tabs>
                <w:tab w:val="left" w:pos="0"/>
              </w:tabs>
              <w:suppressAutoHyphens/>
              <w:jc w:val="center"/>
              <w:rPr>
                <w:b/>
                <w:sz w:val="24"/>
              </w:rPr>
            </w:pPr>
          </w:p>
          <w:p w14:paraId="4FDC9F7A" w14:textId="77777777" w:rsidR="0071004C" w:rsidRDefault="0071004C" w:rsidP="009076ED">
            <w:pPr>
              <w:tabs>
                <w:tab w:val="left" w:pos="0"/>
              </w:tabs>
              <w:suppressAutoHyphens/>
              <w:jc w:val="center"/>
              <w:rPr>
                <w:b/>
                <w:sz w:val="24"/>
              </w:rPr>
            </w:pPr>
          </w:p>
          <w:p w14:paraId="5DDEF711" w14:textId="77777777" w:rsidR="0071004C" w:rsidRDefault="0071004C" w:rsidP="009076ED">
            <w:pPr>
              <w:tabs>
                <w:tab w:val="left" w:pos="0"/>
              </w:tabs>
              <w:suppressAutoHyphens/>
              <w:jc w:val="center"/>
              <w:rPr>
                <w:b/>
                <w:sz w:val="24"/>
              </w:rPr>
            </w:pPr>
            <w:r>
              <w:rPr>
                <w:b/>
                <w:sz w:val="24"/>
              </w:rPr>
              <w:t>Professional</w:t>
            </w:r>
          </w:p>
          <w:p w14:paraId="4DB928A8" w14:textId="77777777" w:rsidR="0071004C" w:rsidRDefault="0071004C" w:rsidP="009076ED">
            <w:pPr>
              <w:tabs>
                <w:tab w:val="left" w:pos="0"/>
              </w:tabs>
              <w:suppressAutoHyphens/>
              <w:jc w:val="center"/>
              <w:rPr>
                <w:b/>
                <w:sz w:val="24"/>
              </w:rPr>
            </w:pPr>
            <w:r>
              <w:rPr>
                <w:b/>
                <w:sz w:val="24"/>
              </w:rPr>
              <w:t>Liability</w:t>
            </w:r>
          </w:p>
          <w:p w14:paraId="53599AEF" w14:textId="77777777" w:rsidR="0071004C" w:rsidRDefault="0071004C" w:rsidP="009076ED">
            <w:pPr>
              <w:tabs>
                <w:tab w:val="left" w:pos="0"/>
              </w:tabs>
              <w:suppressAutoHyphens/>
              <w:jc w:val="center"/>
              <w:rPr>
                <w:b/>
                <w:sz w:val="24"/>
              </w:rPr>
            </w:pPr>
          </w:p>
        </w:tc>
        <w:tc>
          <w:tcPr>
            <w:tcW w:w="1890" w:type="dxa"/>
            <w:tcBorders>
              <w:top w:val="double" w:sz="7" w:space="0" w:color="auto"/>
              <w:left w:val="double" w:sz="7" w:space="0" w:color="auto"/>
            </w:tcBorders>
          </w:tcPr>
          <w:p w14:paraId="2F999DDD" w14:textId="77777777" w:rsidR="0071004C" w:rsidRDefault="0071004C" w:rsidP="009076ED">
            <w:pPr>
              <w:tabs>
                <w:tab w:val="left" w:pos="0"/>
              </w:tabs>
              <w:suppressAutoHyphens/>
              <w:spacing w:line="200" w:lineRule="exact"/>
              <w:jc w:val="center"/>
              <w:rPr>
                <w:b/>
                <w:sz w:val="24"/>
              </w:rPr>
            </w:pPr>
          </w:p>
          <w:p w14:paraId="3349F55D" w14:textId="77777777" w:rsidR="0071004C" w:rsidRDefault="0071004C" w:rsidP="009076ED">
            <w:pPr>
              <w:tabs>
                <w:tab w:val="left" w:pos="0"/>
              </w:tabs>
              <w:suppressAutoHyphens/>
              <w:jc w:val="center"/>
              <w:rPr>
                <w:b/>
                <w:sz w:val="24"/>
              </w:rPr>
            </w:pPr>
          </w:p>
          <w:p w14:paraId="3756AE9A" w14:textId="77777777" w:rsidR="0071004C" w:rsidRDefault="0071004C" w:rsidP="009076ED">
            <w:pPr>
              <w:tabs>
                <w:tab w:val="left" w:pos="0"/>
              </w:tabs>
              <w:suppressAutoHyphens/>
              <w:jc w:val="center"/>
              <w:rPr>
                <w:b/>
                <w:sz w:val="24"/>
              </w:rPr>
            </w:pPr>
            <w:r>
              <w:rPr>
                <w:b/>
                <w:sz w:val="24"/>
              </w:rPr>
              <w:t>Fire &amp;</w:t>
            </w:r>
          </w:p>
          <w:p w14:paraId="13751E2B" w14:textId="77777777" w:rsidR="0071004C" w:rsidRDefault="0071004C" w:rsidP="009076ED">
            <w:pPr>
              <w:tabs>
                <w:tab w:val="left" w:pos="0"/>
              </w:tabs>
              <w:suppressAutoHyphens/>
              <w:jc w:val="center"/>
              <w:rPr>
                <w:b/>
                <w:sz w:val="24"/>
              </w:rPr>
            </w:pPr>
            <w:r>
              <w:rPr>
                <w:b/>
                <w:sz w:val="24"/>
              </w:rPr>
              <w:t>Extended</w:t>
            </w:r>
          </w:p>
          <w:p w14:paraId="0F131165" w14:textId="77777777" w:rsidR="0071004C" w:rsidRDefault="0071004C" w:rsidP="009076ED">
            <w:pPr>
              <w:tabs>
                <w:tab w:val="left" w:pos="0"/>
              </w:tabs>
              <w:suppressAutoHyphens/>
              <w:jc w:val="center"/>
              <w:rPr>
                <w:b/>
                <w:sz w:val="24"/>
              </w:rPr>
            </w:pPr>
            <w:r>
              <w:rPr>
                <w:b/>
                <w:sz w:val="24"/>
              </w:rPr>
              <w:t>Coverage or All Risk</w:t>
            </w:r>
          </w:p>
          <w:p w14:paraId="698F04E3" w14:textId="77777777" w:rsidR="0071004C" w:rsidRDefault="0071004C" w:rsidP="009076ED">
            <w:pPr>
              <w:tabs>
                <w:tab w:val="left" w:pos="0"/>
              </w:tabs>
              <w:suppressAutoHyphens/>
              <w:jc w:val="center"/>
              <w:rPr>
                <w:b/>
                <w:sz w:val="24"/>
              </w:rPr>
            </w:pPr>
          </w:p>
        </w:tc>
        <w:tc>
          <w:tcPr>
            <w:tcW w:w="1530" w:type="dxa"/>
            <w:tcBorders>
              <w:top w:val="double" w:sz="7" w:space="0" w:color="auto"/>
              <w:left w:val="double" w:sz="7" w:space="0" w:color="auto"/>
              <w:right w:val="double" w:sz="7" w:space="0" w:color="auto"/>
            </w:tcBorders>
          </w:tcPr>
          <w:p w14:paraId="2EBB7752" w14:textId="77777777" w:rsidR="0071004C" w:rsidRDefault="0071004C" w:rsidP="009076ED">
            <w:pPr>
              <w:tabs>
                <w:tab w:val="left" w:pos="0"/>
              </w:tabs>
              <w:suppressAutoHyphens/>
              <w:spacing w:line="200" w:lineRule="exact"/>
              <w:jc w:val="center"/>
              <w:rPr>
                <w:b/>
                <w:sz w:val="24"/>
              </w:rPr>
            </w:pPr>
          </w:p>
          <w:p w14:paraId="68DD4C1E" w14:textId="77777777" w:rsidR="0071004C" w:rsidRDefault="0071004C" w:rsidP="009076ED">
            <w:pPr>
              <w:tabs>
                <w:tab w:val="left" w:pos="0"/>
              </w:tabs>
              <w:suppressAutoHyphens/>
              <w:jc w:val="center"/>
              <w:rPr>
                <w:b/>
                <w:sz w:val="24"/>
              </w:rPr>
            </w:pPr>
          </w:p>
          <w:p w14:paraId="0CBE181B" w14:textId="77777777" w:rsidR="0071004C" w:rsidRDefault="0071004C" w:rsidP="009076ED">
            <w:pPr>
              <w:tabs>
                <w:tab w:val="left" w:pos="0"/>
              </w:tabs>
              <w:suppressAutoHyphens/>
              <w:jc w:val="center"/>
              <w:rPr>
                <w:b/>
                <w:sz w:val="24"/>
              </w:rPr>
            </w:pPr>
          </w:p>
          <w:p w14:paraId="73AF8B4A" w14:textId="77777777" w:rsidR="0071004C" w:rsidRDefault="0071004C" w:rsidP="009076ED">
            <w:pPr>
              <w:tabs>
                <w:tab w:val="left" w:pos="0"/>
              </w:tabs>
              <w:suppressAutoHyphens/>
              <w:jc w:val="center"/>
              <w:rPr>
                <w:b/>
                <w:sz w:val="24"/>
              </w:rPr>
            </w:pPr>
            <w:r>
              <w:rPr>
                <w:b/>
                <w:sz w:val="24"/>
              </w:rPr>
              <w:t>Workers</w:t>
            </w:r>
            <w:r>
              <w:rPr>
                <w:rFonts w:ascii="WP TypographicSymbols" w:hAnsi="WP TypographicSymbols"/>
                <w:b/>
                <w:sz w:val="24"/>
              </w:rPr>
              <w:t>’</w:t>
            </w:r>
          </w:p>
          <w:p w14:paraId="307F7AAA" w14:textId="77777777" w:rsidR="0071004C" w:rsidRDefault="0071004C" w:rsidP="009076ED">
            <w:pPr>
              <w:tabs>
                <w:tab w:val="left" w:pos="0"/>
              </w:tabs>
              <w:suppressAutoHyphens/>
              <w:jc w:val="center"/>
              <w:rPr>
                <w:b/>
                <w:sz w:val="24"/>
              </w:rPr>
            </w:pPr>
            <w:r>
              <w:rPr>
                <w:b/>
                <w:sz w:val="24"/>
              </w:rPr>
              <w:t>Compensation</w:t>
            </w:r>
          </w:p>
          <w:p w14:paraId="25918B13" w14:textId="77777777" w:rsidR="0071004C" w:rsidRDefault="0071004C" w:rsidP="009076ED">
            <w:pPr>
              <w:tabs>
                <w:tab w:val="left" w:pos="0"/>
              </w:tabs>
              <w:suppressAutoHyphens/>
              <w:jc w:val="center"/>
              <w:rPr>
                <w:b/>
                <w:sz w:val="24"/>
              </w:rPr>
            </w:pPr>
            <w:r>
              <w:rPr>
                <w:b/>
                <w:sz w:val="24"/>
              </w:rPr>
              <w:t>Coverage</w:t>
            </w:r>
          </w:p>
          <w:p w14:paraId="5B911E09" w14:textId="77777777" w:rsidR="0071004C" w:rsidRDefault="0071004C" w:rsidP="009076ED">
            <w:pPr>
              <w:tabs>
                <w:tab w:val="left" w:pos="0"/>
              </w:tabs>
              <w:suppressAutoHyphens/>
              <w:jc w:val="center"/>
              <w:rPr>
                <w:b/>
                <w:sz w:val="24"/>
              </w:rPr>
            </w:pPr>
          </w:p>
          <w:p w14:paraId="693A19B5" w14:textId="77777777" w:rsidR="0071004C" w:rsidRDefault="0071004C" w:rsidP="009076ED">
            <w:pPr>
              <w:tabs>
                <w:tab w:val="left" w:pos="0"/>
              </w:tabs>
              <w:suppressAutoHyphens/>
              <w:jc w:val="center"/>
              <w:rPr>
                <w:b/>
                <w:sz w:val="24"/>
              </w:rPr>
            </w:pPr>
          </w:p>
        </w:tc>
      </w:tr>
      <w:tr w:rsidR="0071004C" w14:paraId="675D3578" w14:textId="77777777">
        <w:tc>
          <w:tcPr>
            <w:tcW w:w="3330" w:type="dxa"/>
            <w:tcBorders>
              <w:top w:val="double" w:sz="7" w:space="0" w:color="auto"/>
              <w:left w:val="double" w:sz="7" w:space="0" w:color="auto"/>
            </w:tcBorders>
          </w:tcPr>
          <w:p w14:paraId="13133EFD" w14:textId="77777777" w:rsidR="0071004C" w:rsidRDefault="0071004C">
            <w:pPr>
              <w:tabs>
                <w:tab w:val="left" w:pos="0"/>
              </w:tabs>
              <w:suppressAutoHyphens/>
              <w:spacing w:line="162" w:lineRule="exact"/>
              <w:rPr>
                <w:b/>
                <w:sz w:val="24"/>
              </w:rPr>
            </w:pPr>
          </w:p>
          <w:p w14:paraId="64641AD8" w14:textId="77777777" w:rsidR="0071004C" w:rsidRDefault="0071004C">
            <w:pPr>
              <w:tabs>
                <w:tab w:val="left" w:pos="0"/>
              </w:tabs>
              <w:suppressAutoHyphens/>
              <w:rPr>
                <w:b/>
                <w:sz w:val="24"/>
              </w:rPr>
            </w:pPr>
            <w:r>
              <w:rPr>
                <w:b/>
                <w:sz w:val="24"/>
              </w:rPr>
              <w:t>Construction</w:t>
            </w:r>
            <w:r w:rsidR="009076ED">
              <w:rPr>
                <w:b/>
                <w:sz w:val="24"/>
              </w:rPr>
              <w:t xml:space="preserve"> </w:t>
            </w:r>
            <w:r>
              <w:rPr>
                <w:b/>
                <w:sz w:val="24"/>
              </w:rPr>
              <w:t>Contracts</w:t>
            </w:r>
          </w:p>
          <w:p w14:paraId="6F66AD61" w14:textId="77777777" w:rsidR="0071004C" w:rsidRDefault="0071004C">
            <w:pPr>
              <w:tabs>
                <w:tab w:val="left" w:pos="0"/>
              </w:tabs>
              <w:suppressAutoHyphens/>
              <w:rPr>
                <w:b/>
                <w:sz w:val="16"/>
              </w:rPr>
            </w:pPr>
          </w:p>
        </w:tc>
        <w:tc>
          <w:tcPr>
            <w:tcW w:w="1170" w:type="dxa"/>
            <w:tcBorders>
              <w:top w:val="double" w:sz="7" w:space="0" w:color="auto"/>
              <w:left w:val="single" w:sz="7" w:space="0" w:color="auto"/>
            </w:tcBorders>
          </w:tcPr>
          <w:p w14:paraId="51164511" w14:textId="77777777" w:rsidR="0071004C" w:rsidRDefault="0071004C" w:rsidP="009076ED">
            <w:pPr>
              <w:tabs>
                <w:tab w:val="left" w:pos="0"/>
              </w:tabs>
              <w:suppressAutoHyphens/>
              <w:spacing w:line="162" w:lineRule="exact"/>
              <w:jc w:val="center"/>
              <w:rPr>
                <w:sz w:val="16"/>
              </w:rPr>
            </w:pPr>
          </w:p>
          <w:p w14:paraId="5E648D7E" w14:textId="77777777" w:rsidR="0071004C" w:rsidRDefault="0071004C" w:rsidP="009076ED">
            <w:pPr>
              <w:tabs>
                <w:tab w:val="left" w:pos="0"/>
              </w:tabs>
              <w:suppressAutoHyphens/>
              <w:jc w:val="center"/>
              <w:rPr>
                <w:sz w:val="40"/>
              </w:rPr>
            </w:pPr>
            <w:r>
              <w:rPr>
                <w:sz w:val="40"/>
              </w:rPr>
              <w:sym w:font="Wingdings 2" w:char="F050"/>
            </w:r>
          </w:p>
        </w:tc>
        <w:tc>
          <w:tcPr>
            <w:tcW w:w="1260" w:type="dxa"/>
            <w:tcBorders>
              <w:top w:val="double" w:sz="7" w:space="0" w:color="auto"/>
              <w:left w:val="single" w:sz="7" w:space="0" w:color="auto"/>
            </w:tcBorders>
          </w:tcPr>
          <w:p w14:paraId="5294FF54" w14:textId="77777777" w:rsidR="0071004C" w:rsidRDefault="0071004C" w:rsidP="009076ED">
            <w:pPr>
              <w:tabs>
                <w:tab w:val="left" w:pos="0"/>
              </w:tabs>
              <w:suppressAutoHyphens/>
              <w:spacing w:line="162" w:lineRule="exact"/>
              <w:jc w:val="center"/>
              <w:rPr>
                <w:sz w:val="40"/>
              </w:rPr>
            </w:pPr>
          </w:p>
          <w:p w14:paraId="39140A37" w14:textId="77777777" w:rsidR="0071004C" w:rsidRDefault="0071004C" w:rsidP="009076ED">
            <w:pPr>
              <w:tabs>
                <w:tab w:val="left" w:pos="0"/>
              </w:tabs>
              <w:suppressAutoHyphens/>
              <w:jc w:val="center"/>
              <w:rPr>
                <w:sz w:val="40"/>
              </w:rPr>
            </w:pPr>
            <w:r>
              <w:rPr>
                <w:sz w:val="40"/>
              </w:rPr>
              <w:sym w:font="Wingdings 2" w:char="F0E0"/>
            </w:r>
          </w:p>
        </w:tc>
        <w:tc>
          <w:tcPr>
            <w:tcW w:w="1620" w:type="dxa"/>
            <w:tcBorders>
              <w:top w:val="double" w:sz="7" w:space="0" w:color="auto"/>
              <w:left w:val="single" w:sz="7" w:space="0" w:color="auto"/>
            </w:tcBorders>
          </w:tcPr>
          <w:p w14:paraId="50D8AB82" w14:textId="77777777" w:rsidR="0071004C" w:rsidRDefault="0071004C" w:rsidP="009076ED">
            <w:pPr>
              <w:tabs>
                <w:tab w:val="left" w:pos="0"/>
              </w:tabs>
              <w:suppressAutoHyphens/>
              <w:spacing w:line="162" w:lineRule="exact"/>
              <w:jc w:val="center"/>
              <w:rPr>
                <w:sz w:val="40"/>
              </w:rPr>
            </w:pPr>
          </w:p>
          <w:p w14:paraId="233877AA" w14:textId="77777777" w:rsidR="0071004C" w:rsidRDefault="009076ED" w:rsidP="009076ED">
            <w:pPr>
              <w:tabs>
                <w:tab w:val="left" w:pos="0"/>
              </w:tabs>
              <w:suppressAutoHyphens/>
              <w:jc w:val="center"/>
              <w:rPr>
                <w:sz w:val="40"/>
              </w:rPr>
            </w:pPr>
            <w:r>
              <w:rPr>
                <w:sz w:val="40"/>
              </w:rPr>
              <w:sym w:font="Wingdings 2" w:char="F050"/>
            </w:r>
          </w:p>
        </w:tc>
        <w:tc>
          <w:tcPr>
            <w:tcW w:w="1890" w:type="dxa"/>
            <w:tcBorders>
              <w:top w:val="double" w:sz="7" w:space="0" w:color="auto"/>
              <w:left w:val="single" w:sz="7" w:space="0" w:color="auto"/>
            </w:tcBorders>
          </w:tcPr>
          <w:p w14:paraId="48537BA4" w14:textId="77777777" w:rsidR="0071004C" w:rsidRDefault="0071004C" w:rsidP="009076ED">
            <w:pPr>
              <w:tabs>
                <w:tab w:val="left" w:pos="0"/>
              </w:tabs>
              <w:suppressAutoHyphens/>
              <w:spacing w:line="162" w:lineRule="exact"/>
              <w:jc w:val="center"/>
              <w:rPr>
                <w:sz w:val="40"/>
              </w:rPr>
            </w:pPr>
          </w:p>
          <w:p w14:paraId="45BB15F9" w14:textId="77777777" w:rsidR="0071004C" w:rsidRDefault="0071004C" w:rsidP="009076ED">
            <w:pPr>
              <w:tabs>
                <w:tab w:val="left" w:pos="0"/>
              </w:tabs>
              <w:suppressAutoHyphens/>
              <w:jc w:val="center"/>
              <w:rPr>
                <w:sz w:val="40"/>
              </w:rPr>
            </w:pPr>
            <w:r>
              <w:rPr>
                <w:sz w:val="40"/>
              </w:rPr>
              <w:sym w:font="Wingdings 2" w:char="F050"/>
            </w:r>
          </w:p>
        </w:tc>
        <w:tc>
          <w:tcPr>
            <w:tcW w:w="1530" w:type="dxa"/>
            <w:tcBorders>
              <w:top w:val="double" w:sz="7" w:space="0" w:color="auto"/>
              <w:left w:val="single" w:sz="7" w:space="0" w:color="auto"/>
              <w:right w:val="double" w:sz="7" w:space="0" w:color="auto"/>
            </w:tcBorders>
          </w:tcPr>
          <w:p w14:paraId="3546D1AA" w14:textId="77777777" w:rsidR="0071004C" w:rsidRDefault="0071004C" w:rsidP="009076ED">
            <w:pPr>
              <w:tabs>
                <w:tab w:val="left" w:pos="0"/>
              </w:tabs>
              <w:suppressAutoHyphens/>
              <w:spacing w:line="162" w:lineRule="exact"/>
              <w:jc w:val="center"/>
              <w:rPr>
                <w:sz w:val="40"/>
              </w:rPr>
            </w:pPr>
          </w:p>
          <w:p w14:paraId="78E64949" w14:textId="77777777" w:rsidR="0071004C" w:rsidRDefault="0071004C" w:rsidP="009076ED">
            <w:pPr>
              <w:tabs>
                <w:tab w:val="left" w:pos="0"/>
              </w:tabs>
              <w:suppressAutoHyphens/>
              <w:jc w:val="center"/>
              <w:rPr>
                <w:sz w:val="40"/>
              </w:rPr>
            </w:pPr>
            <w:r>
              <w:rPr>
                <w:sz w:val="40"/>
              </w:rPr>
              <w:sym w:font="Wingdings 2" w:char="F050"/>
            </w:r>
          </w:p>
          <w:p w14:paraId="35967041" w14:textId="77777777" w:rsidR="0071004C" w:rsidRDefault="0071004C" w:rsidP="009076ED">
            <w:pPr>
              <w:tabs>
                <w:tab w:val="left" w:pos="0"/>
              </w:tabs>
              <w:suppressAutoHyphens/>
              <w:jc w:val="center"/>
              <w:rPr>
                <w:sz w:val="16"/>
              </w:rPr>
            </w:pPr>
          </w:p>
        </w:tc>
      </w:tr>
      <w:tr w:rsidR="0071004C" w14:paraId="20F161F8" w14:textId="77777777">
        <w:tc>
          <w:tcPr>
            <w:tcW w:w="3330" w:type="dxa"/>
            <w:tcBorders>
              <w:top w:val="single" w:sz="7" w:space="0" w:color="auto"/>
              <w:left w:val="double" w:sz="7" w:space="0" w:color="auto"/>
            </w:tcBorders>
          </w:tcPr>
          <w:p w14:paraId="7DD91DD9" w14:textId="77777777" w:rsidR="0071004C" w:rsidRDefault="0071004C">
            <w:pPr>
              <w:tabs>
                <w:tab w:val="left" w:pos="0"/>
              </w:tabs>
              <w:suppressAutoHyphens/>
              <w:spacing w:line="162" w:lineRule="exact"/>
              <w:rPr>
                <w:sz w:val="16"/>
              </w:rPr>
            </w:pPr>
          </w:p>
          <w:p w14:paraId="0D5B0532" w14:textId="77777777" w:rsidR="0071004C" w:rsidRDefault="0071004C">
            <w:pPr>
              <w:tabs>
                <w:tab w:val="left" w:pos="0"/>
              </w:tabs>
              <w:suppressAutoHyphens/>
              <w:rPr>
                <w:b/>
                <w:sz w:val="24"/>
              </w:rPr>
            </w:pPr>
            <w:r>
              <w:rPr>
                <w:b/>
                <w:sz w:val="24"/>
              </w:rPr>
              <w:t>General Services Contracts (</w:t>
            </w:r>
            <w:proofErr w:type="gramStart"/>
            <w:r>
              <w:rPr>
                <w:b/>
                <w:sz w:val="24"/>
              </w:rPr>
              <w:t>e.g.</w:t>
            </w:r>
            <w:proofErr w:type="gramEnd"/>
            <w:r>
              <w:rPr>
                <w:b/>
                <w:sz w:val="24"/>
              </w:rPr>
              <w:t xml:space="preserve"> housekeeping, maintenance, etc.)</w:t>
            </w:r>
          </w:p>
          <w:p w14:paraId="77E31046" w14:textId="77777777" w:rsidR="0071004C" w:rsidRDefault="0071004C">
            <w:pPr>
              <w:tabs>
                <w:tab w:val="left" w:pos="0"/>
              </w:tabs>
              <w:suppressAutoHyphens/>
              <w:rPr>
                <w:b/>
                <w:sz w:val="16"/>
              </w:rPr>
            </w:pPr>
          </w:p>
        </w:tc>
        <w:tc>
          <w:tcPr>
            <w:tcW w:w="1170" w:type="dxa"/>
            <w:tcBorders>
              <w:top w:val="single" w:sz="7" w:space="0" w:color="auto"/>
              <w:left w:val="single" w:sz="7" w:space="0" w:color="auto"/>
            </w:tcBorders>
          </w:tcPr>
          <w:p w14:paraId="5CF447B6" w14:textId="77777777" w:rsidR="0071004C" w:rsidRDefault="0071004C" w:rsidP="009076ED">
            <w:pPr>
              <w:tabs>
                <w:tab w:val="left" w:pos="0"/>
              </w:tabs>
              <w:suppressAutoHyphens/>
              <w:spacing w:line="162" w:lineRule="exact"/>
              <w:jc w:val="center"/>
              <w:rPr>
                <w:sz w:val="16"/>
              </w:rPr>
            </w:pPr>
          </w:p>
          <w:p w14:paraId="226FFBBE" w14:textId="77777777" w:rsidR="0071004C" w:rsidRDefault="0071004C" w:rsidP="009076ED">
            <w:pPr>
              <w:tabs>
                <w:tab w:val="left" w:pos="0"/>
              </w:tabs>
              <w:suppressAutoHyphens/>
              <w:jc w:val="center"/>
              <w:rPr>
                <w:sz w:val="40"/>
              </w:rPr>
            </w:pPr>
          </w:p>
          <w:p w14:paraId="3D196DB5" w14:textId="77777777" w:rsidR="0071004C" w:rsidRDefault="0071004C" w:rsidP="009076ED">
            <w:pPr>
              <w:tabs>
                <w:tab w:val="left" w:pos="0"/>
              </w:tabs>
              <w:suppressAutoHyphens/>
              <w:jc w:val="center"/>
              <w:rPr>
                <w:sz w:val="40"/>
              </w:rPr>
            </w:pPr>
            <w:r>
              <w:rPr>
                <w:sz w:val="40"/>
              </w:rPr>
              <w:sym w:font="Wingdings 2" w:char="F050"/>
            </w:r>
          </w:p>
        </w:tc>
        <w:tc>
          <w:tcPr>
            <w:tcW w:w="1260" w:type="dxa"/>
            <w:tcBorders>
              <w:top w:val="single" w:sz="7" w:space="0" w:color="auto"/>
              <w:left w:val="single" w:sz="7" w:space="0" w:color="auto"/>
            </w:tcBorders>
          </w:tcPr>
          <w:p w14:paraId="13928FC0" w14:textId="77777777" w:rsidR="0071004C" w:rsidRDefault="0071004C" w:rsidP="009076ED">
            <w:pPr>
              <w:tabs>
                <w:tab w:val="left" w:pos="0"/>
              </w:tabs>
              <w:suppressAutoHyphens/>
              <w:spacing w:line="162" w:lineRule="exact"/>
              <w:jc w:val="center"/>
              <w:rPr>
                <w:sz w:val="40"/>
              </w:rPr>
            </w:pPr>
          </w:p>
          <w:p w14:paraId="78A167CD" w14:textId="77777777" w:rsidR="0071004C" w:rsidRDefault="0071004C" w:rsidP="009076ED">
            <w:pPr>
              <w:tabs>
                <w:tab w:val="left" w:pos="0"/>
              </w:tabs>
              <w:suppressAutoHyphens/>
              <w:jc w:val="center"/>
              <w:rPr>
                <w:sz w:val="40"/>
              </w:rPr>
            </w:pPr>
          </w:p>
          <w:p w14:paraId="6318265F" w14:textId="77777777" w:rsidR="0071004C" w:rsidRDefault="0071004C" w:rsidP="009076ED">
            <w:pPr>
              <w:tabs>
                <w:tab w:val="left" w:pos="0"/>
              </w:tabs>
              <w:suppressAutoHyphens/>
              <w:jc w:val="center"/>
              <w:rPr>
                <w:sz w:val="40"/>
              </w:rPr>
            </w:pPr>
            <w:r>
              <w:rPr>
                <w:sz w:val="40"/>
              </w:rPr>
              <w:sym w:font="Wingdings 2" w:char="F0E0"/>
            </w:r>
          </w:p>
        </w:tc>
        <w:tc>
          <w:tcPr>
            <w:tcW w:w="1620" w:type="dxa"/>
            <w:tcBorders>
              <w:top w:val="single" w:sz="7" w:space="0" w:color="auto"/>
              <w:left w:val="single" w:sz="7" w:space="0" w:color="auto"/>
            </w:tcBorders>
          </w:tcPr>
          <w:p w14:paraId="3084F0F1" w14:textId="77777777" w:rsidR="0071004C" w:rsidRDefault="0071004C" w:rsidP="009076ED">
            <w:pPr>
              <w:tabs>
                <w:tab w:val="left" w:pos="0"/>
              </w:tabs>
              <w:suppressAutoHyphens/>
              <w:spacing w:line="162" w:lineRule="exact"/>
              <w:jc w:val="center"/>
              <w:rPr>
                <w:sz w:val="40"/>
              </w:rPr>
            </w:pPr>
          </w:p>
          <w:p w14:paraId="771C0CA3" w14:textId="77777777" w:rsidR="0071004C" w:rsidRDefault="0071004C" w:rsidP="009076ED">
            <w:pPr>
              <w:tabs>
                <w:tab w:val="left" w:pos="0"/>
              </w:tabs>
              <w:suppressAutoHyphens/>
              <w:jc w:val="center"/>
              <w:rPr>
                <w:sz w:val="40"/>
              </w:rPr>
            </w:pPr>
          </w:p>
        </w:tc>
        <w:tc>
          <w:tcPr>
            <w:tcW w:w="1890" w:type="dxa"/>
            <w:tcBorders>
              <w:top w:val="single" w:sz="7" w:space="0" w:color="auto"/>
              <w:left w:val="single" w:sz="7" w:space="0" w:color="auto"/>
            </w:tcBorders>
          </w:tcPr>
          <w:p w14:paraId="0A1DC72C" w14:textId="77777777" w:rsidR="0071004C" w:rsidRDefault="0071004C" w:rsidP="009076ED">
            <w:pPr>
              <w:tabs>
                <w:tab w:val="left" w:pos="0"/>
              </w:tabs>
              <w:suppressAutoHyphens/>
              <w:spacing w:line="162" w:lineRule="exact"/>
              <w:jc w:val="center"/>
              <w:rPr>
                <w:sz w:val="40"/>
              </w:rPr>
            </w:pPr>
          </w:p>
          <w:p w14:paraId="336EA380" w14:textId="77777777" w:rsidR="0071004C" w:rsidRDefault="0071004C" w:rsidP="009076ED">
            <w:pPr>
              <w:tabs>
                <w:tab w:val="left" w:pos="0"/>
              </w:tabs>
              <w:suppressAutoHyphens/>
              <w:jc w:val="center"/>
              <w:rPr>
                <w:sz w:val="40"/>
              </w:rPr>
            </w:pPr>
          </w:p>
          <w:p w14:paraId="3683280A" w14:textId="77777777" w:rsidR="0071004C" w:rsidRDefault="0071004C" w:rsidP="009076ED">
            <w:pPr>
              <w:tabs>
                <w:tab w:val="left" w:pos="0"/>
              </w:tabs>
              <w:suppressAutoHyphens/>
              <w:jc w:val="center"/>
              <w:rPr>
                <w:sz w:val="40"/>
              </w:rPr>
            </w:pPr>
          </w:p>
        </w:tc>
        <w:tc>
          <w:tcPr>
            <w:tcW w:w="1530" w:type="dxa"/>
            <w:tcBorders>
              <w:top w:val="single" w:sz="7" w:space="0" w:color="auto"/>
              <w:left w:val="single" w:sz="7" w:space="0" w:color="auto"/>
              <w:right w:val="double" w:sz="7" w:space="0" w:color="auto"/>
            </w:tcBorders>
          </w:tcPr>
          <w:p w14:paraId="60A3C67F" w14:textId="77777777" w:rsidR="0071004C" w:rsidRDefault="0071004C" w:rsidP="009076ED">
            <w:pPr>
              <w:tabs>
                <w:tab w:val="left" w:pos="0"/>
              </w:tabs>
              <w:suppressAutoHyphens/>
              <w:spacing w:line="162" w:lineRule="exact"/>
              <w:jc w:val="center"/>
              <w:rPr>
                <w:sz w:val="40"/>
              </w:rPr>
            </w:pPr>
          </w:p>
          <w:p w14:paraId="0602DF31" w14:textId="77777777" w:rsidR="0071004C" w:rsidRDefault="0071004C" w:rsidP="009076ED">
            <w:pPr>
              <w:tabs>
                <w:tab w:val="left" w:pos="0"/>
              </w:tabs>
              <w:suppressAutoHyphens/>
              <w:jc w:val="center"/>
              <w:rPr>
                <w:sz w:val="40"/>
              </w:rPr>
            </w:pPr>
          </w:p>
          <w:p w14:paraId="3739013D" w14:textId="77777777" w:rsidR="0071004C" w:rsidRDefault="0071004C" w:rsidP="009076ED">
            <w:pPr>
              <w:tabs>
                <w:tab w:val="left" w:pos="0"/>
              </w:tabs>
              <w:suppressAutoHyphens/>
              <w:jc w:val="center"/>
              <w:rPr>
                <w:sz w:val="16"/>
              </w:rPr>
            </w:pPr>
            <w:r>
              <w:rPr>
                <w:sz w:val="40"/>
              </w:rPr>
              <w:sym w:font="Wingdings 2" w:char="F050"/>
            </w:r>
          </w:p>
        </w:tc>
      </w:tr>
      <w:tr w:rsidR="0071004C" w14:paraId="45F6E9D8" w14:textId="77777777">
        <w:tc>
          <w:tcPr>
            <w:tcW w:w="3330" w:type="dxa"/>
            <w:tcBorders>
              <w:top w:val="single" w:sz="7" w:space="0" w:color="auto"/>
              <w:left w:val="double" w:sz="7" w:space="0" w:color="auto"/>
            </w:tcBorders>
          </w:tcPr>
          <w:p w14:paraId="674834A4" w14:textId="77777777" w:rsidR="0071004C" w:rsidRDefault="0071004C">
            <w:pPr>
              <w:tabs>
                <w:tab w:val="left" w:pos="0"/>
              </w:tabs>
              <w:suppressAutoHyphens/>
              <w:spacing w:line="162" w:lineRule="exact"/>
              <w:rPr>
                <w:sz w:val="16"/>
              </w:rPr>
            </w:pPr>
          </w:p>
          <w:p w14:paraId="581877B4" w14:textId="77777777" w:rsidR="0071004C" w:rsidRDefault="0071004C">
            <w:pPr>
              <w:tabs>
                <w:tab w:val="left" w:pos="0"/>
              </w:tabs>
              <w:suppressAutoHyphens/>
              <w:rPr>
                <w:b/>
                <w:sz w:val="24"/>
              </w:rPr>
            </w:pPr>
            <w:r>
              <w:rPr>
                <w:b/>
                <w:sz w:val="24"/>
              </w:rPr>
              <w:t>Lease (tenant of entire building</w:t>
            </w:r>
            <w:r w:rsidR="00DD298F">
              <w:rPr>
                <w:b/>
                <w:sz w:val="24"/>
              </w:rPr>
              <w:t xml:space="preserve"> </w:t>
            </w:r>
            <w:r>
              <w:rPr>
                <w:b/>
                <w:sz w:val="24"/>
              </w:rPr>
              <w:t>or ground lease</w:t>
            </w:r>
          </w:p>
          <w:p w14:paraId="3DB52575" w14:textId="77777777" w:rsidR="0071004C" w:rsidRDefault="0071004C">
            <w:pPr>
              <w:tabs>
                <w:tab w:val="left" w:pos="0"/>
              </w:tabs>
              <w:suppressAutoHyphens/>
              <w:rPr>
                <w:b/>
                <w:sz w:val="24"/>
              </w:rPr>
            </w:pPr>
            <w:r>
              <w:rPr>
                <w:b/>
                <w:sz w:val="24"/>
              </w:rPr>
              <w:t>with building reverting to agency)</w:t>
            </w:r>
          </w:p>
          <w:p w14:paraId="696AD703" w14:textId="77777777" w:rsidR="0071004C" w:rsidRDefault="0071004C">
            <w:pPr>
              <w:tabs>
                <w:tab w:val="left" w:pos="0"/>
              </w:tabs>
              <w:suppressAutoHyphens/>
              <w:rPr>
                <w:b/>
                <w:sz w:val="16"/>
              </w:rPr>
            </w:pPr>
          </w:p>
        </w:tc>
        <w:tc>
          <w:tcPr>
            <w:tcW w:w="1170" w:type="dxa"/>
            <w:tcBorders>
              <w:top w:val="single" w:sz="7" w:space="0" w:color="auto"/>
              <w:left w:val="single" w:sz="7" w:space="0" w:color="auto"/>
            </w:tcBorders>
          </w:tcPr>
          <w:p w14:paraId="42C7824E" w14:textId="77777777" w:rsidR="0071004C" w:rsidRDefault="0071004C" w:rsidP="009076ED">
            <w:pPr>
              <w:tabs>
                <w:tab w:val="left" w:pos="0"/>
              </w:tabs>
              <w:suppressAutoHyphens/>
              <w:spacing w:line="162" w:lineRule="exact"/>
              <w:jc w:val="center"/>
              <w:rPr>
                <w:sz w:val="16"/>
              </w:rPr>
            </w:pPr>
          </w:p>
          <w:p w14:paraId="7ADEB99B" w14:textId="77777777" w:rsidR="0071004C" w:rsidRDefault="0071004C" w:rsidP="009076ED">
            <w:pPr>
              <w:tabs>
                <w:tab w:val="left" w:pos="0"/>
              </w:tabs>
              <w:suppressAutoHyphens/>
              <w:jc w:val="center"/>
              <w:rPr>
                <w:sz w:val="40"/>
              </w:rPr>
            </w:pPr>
          </w:p>
          <w:p w14:paraId="4D837641" w14:textId="77777777" w:rsidR="0071004C" w:rsidRDefault="0071004C" w:rsidP="009076ED">
            <w:pPr>
              <w:tabs>
                <w:tab w:val="left" w:pos="0"/>
              </w:tabs>
              <w:suppressAutoHyphens/>
              <w:jc w:val="center"/>
              <w:rPr>
                <w:sz w:val="40"/>
              </w:rPr>
            </w:pPr>
            <w:r>
              <w:rPr>
                <w:sz w:val="40"/>
              </w:rPr>
              <w:sym w:font="Wingdings 2" w:char="F050"/>
            </w:r>
          </w:p>
        </w:tc>
        <w:tc>
          <w:tcPr>
            <w:tcW w:w="1260" w:type="dxa"/>
            <w:tcBorders>
              <w:top w:val="single" w:sz="7" w:space="0" w:color="auto"/>
              <w:left w:val="single" w:sz="7" w:space="0" w:color="auto"/>
            </w:tcBorders>
          </w:tcPr>
          <w:p w14:paraId="475C7AB2" w14:textId="77777777" w:rsidR="0071004C" w:rsidRDefault="0071004C" w:rsidP="009076ED">
            <w:pPr>
              <w:tabs>
                <w:tab w:val="left" w:pos="0"/>
              </w:tabs>
              <w:suppressAutoHyphens/>
              <w:spacing w:line="162" w:lineRule="exact"/>
              <w:jc w:val="center"/>
              <w:rPr>
                <w:sz w:val="40"/>
              </w:rPr>
            </w:pPr>
          </w:p>
          <w:p w14:paraId="41DBEBC3" w14:textId="77777777" w:rsidR="0071004C" w:rsidRDefault="0071004C" w:rsidP="009076ED">
            <w:pPr>
              <w:tabs>
                <w:tab w:val="left" w:pos="0"/>
              </w:tabs>
              <w:suppressAutoHyphens/>
              <w:jc w:val="center"/>
              <w:rPr>
                <w:sz w:val="40"/>
              </w:rPr>
            </w:pPr>
          </w:p>
        </w:tc>
        <w:tc>
          <w:tcPr>
            <w:tcW w:w="1620" w:type="dxa"/>
            <w:tcBorders>
              <w:top w:val="single" w:sz="7" w:space="0" w:color="auto"/>
              <w:left w:val="single" w:sz="7" w:space="0" w:color="auto"/>
            </w:tcBorders>
          </w:tcPr>
          <w:p w14:paraId="2CF05D4D" w14:textId="77777777" w:rsidR="0071004C" w:rsidRDefault="0071004C" w:rsidP="009076ED">
            <w:pPr>
              <w:tabs>
                <w:tab w:val="left" w:pos="0"/>
              </w:tabs>
              <w:suppressAutoHyphens/>
              <w:spacing w:line="162" w:lineRule="exact"/>
              <w:jc w:val="center"/>
              <w:rPr>
                <w:sz w:val="40"/>
              </w:rPr>
            </w:pPr>
          </w:p>
          <w:p w14:paraId="1C381510" w14:textId="77777777" w:rsidR="0071004C" w:rsidRDefault="0071004C" w:rsidP="009076ED">
            <w:pPr>
              <w:tabs>
                <w:tab w:val="left" w:pos="0"/>
              </w:tabs>
              <w:suppressAutoHyphens/>
              <w:jc w:val="center"/>
              <w:rPr>
                <w:sz w:val="40"/>
              </w:rPr>
            </w:pPr>
          </w:p>
        </w:tc>
        <w:tc>
          <w:tcPr>
            <w:tcW w:w="1890" w:type="dxa"/>
            <w:tcBorders>
              <w:top w:val="single" w:sz="7" w:space="0" w:color="auto"/>
              <w:left w:val="single" w:sz="7" w:space="0" w:color="auto"/>
            </w:tcBorders>
          </w:tcPr>
          <w:p w14:paraId="2E8CC23B" w14:textId="77777777" w:rsidR="0071004C" w:rsidRDefault="0071004C" w:rsidP="009076ED">
            <w:pPr>
              <w:tabs>
                <w:tab w:val="left" w:pos="0"/>
              </w:tabs>
              <w:suppressAutoHyphens/>
              <w:spacing w:line="162" w:lineRule="exact"/>
              <w:jc w:val="center"/>
              <w:rPr>
                <w:sz w:val="40"/>
              </w:rPr>
            </w:pPr>
          </w:p>
          <w:p w14:paraId="69042CD8" w14:textId="77777777" w:rsidR="0071004C" w:rsidRDefault="0071004C" w:rsidP="009076ED">
            <w:pPr>
              <w:tabs>
                <w:tab w:val="left" w:pos="0"/>
              </w:tabs>
              <w:suppressAutoHyphens/>
              <w:jc w:val="center"/>
              <w:rPr>
                <w:sz w:val="40"/>
              </w:rPr>
            </w:pPr>
          </w:p>
          <w:p w14:paraId="60394B62" w14:textId="77777777" w:rsidR="0071004C" w:rsidRDefault="0071004C" w:rsidP="009076ED">
            <w:pPr>
              <w:tabs>
                <w:tab w:val="left" w:pos="0"/>
              </w:tabs>
              <w:suppressAutoHyphens/>
              <w:jc w:val="center"/>
              <w:rPr>
                <w:sz w:val="40"/>
              </w:rPr>
            </w:pPr>
            <w:r>
              <w:rPr>
                <w:sz w:val="40"/>
              </w:rPr>
              <w:sym w:font="Wingdings 2" w:char="F050"/>
            </w:r>
          </w:p>
        </w:tc>
        <w:tc>
          <w:tcPr>
            <w:tcW w:w="1530" w:type="dxa"/>
            <w:tcBorders>
              <w:top w:val="single" w:sz="7" w:space="0" w:color="auto"/>
              <w:left w:val="single" w:sz="7" w:space="0" w:color="auto"/>
              <w:right w:val="double" w:sz="7" w:space="0" w:color="auto"/>
            </w:tcBorders>
          </w:tcPr>
          <w:p w14:paraId="110DE48B" w14:textId="77777777" w:rsidR="0071004C" w:rsidRDefault="0071004C" w:rsidP="009076ED">
            <w:pPr>
              <w:tabs>
                <w:tab w:val="left" w:pos="0"/>
              </w:tabs>
              <w:suppressAutoHyphens/>
              <w:spacing w:line="162" w:lineRule="exact"/>
              <w:jc w:val="center"/>
              <w:rPr>
                <w:sz w:val="40"/>
              </w:rPr>
            </w:pPr>
          </w:p>
          <w:p w14:paraId="5D055839" w14:textId="77777777" w:rsidR="009076ED" w:rsidRDefault="009076ED" w:rsidP="009076ED">
            <w:pPr>
              <w:tabs>
                <w:tab w:val="left" w:pos="0"/>
              </w:tabs>
              <w:suppressAutoHyphens/>
              <w:jc w:val="center"/>
              <w:rPr>
                <w:sz w:val="40"/>
              </w:rPr>
            </w:pPr>
          </w:p>
          <w:p w14:paraId="31167799" w14:textId="77777777" w:rsidR="0071004C" w:rsidRDefault="009076ED" w:rsidP="009076ED">
            <w:pPr>
              <w:tabs>
                <w:tab w:val="left" w:pos="0"/>
              </w:tabs>
              <w:suppressAutoHyphens/>
              <w:jc w:val="center"/>
              <w:rPr>
                <w:sz w:val="16"/>
              </w:rPr>
            </w:pPr>
            <w:r>
              <w:rPr>
                <w:sz w:val="40"/>
              </w:rPr>
              <w:sym w:font="Wingdings 2" w:char="F050"/>
            </w:r>
          </w:p>
        </w:tc>
      </w:tr>
      <w:tr w:rsidR="0071004C" w14:paraId="24C7DE83" w14:textId="77777777">
        <w:tc>
          <w:tcPr>
            <w:tcW w:w="3330" w:type="dxa"/>
            <w:tcBorders>
              <w:top w:val="single" w:sz="7" w:space="0" w:color="auto"/>
              <w:left w:val="double" w:sz="7" w:space="0" w:color="auto"/>
            </w:tcBorders>
          </w:tcPr>
          <w:p w14:paraId="2C75E554" w14:textId="77777777" w:rsidR="0071004C" w:rsidRDefault="0071004C">
            <w:pPr>
              <w:tabs>
                <w:tab w:val="left" w:pos="0"/>
              </w:tabs>
              <w:suppressAutoHyphens/>
              <w:spacing w:line="162" w:lineRule="exact"/>
              <w:rPr>
                <w:color w:val="000000"/>
                <w:sz w:val="16"/>
              </w:rPr>
            </w:pPr>
          </w:p>
          <w:p w14:paraId="41EB8389" w14:textId="77777777" w:rsidR="0071004C" w:rsidRDefault="0071004C">
            <w:pPr>
              <w:tabs>
                <w:tab w:val="left" w:pos="0"/>
              </w:tabs>
              <w:suppressAutoHyphens/>
              <w:rPr>
                <w:b/>
                <w:color w:val="000000"/>
                <w:sz w:val="24"/>
              </w:rPr>
            </w:pPr>
            <w:r>
              <w:rPr>
                <w:b/>
                <w:color w:val="000000"/>
                <w:sz w:val="24"/>
              </w:rPr>
              <w:t>Traditional</w:t>
            </w:r>
            <w:r w:rsidR="009076ED">
              <w:rPr>
                <w:b/>
                <w:color w:val="000000"/>
                <w:sz w:val="24"/>
              </w:rPr>
              <w:t xml:space="preserve"> </w:t>
            </w:r>
            <w:r>
              <w:rPr>
                <w:b/>
                <w:color w:val="000000"/>
                <w:sz w:val="24"/>
              </w:rPr>
              <w:t>professional service contracts (</w:t>
            </w:r>
            <w:proofErr w:type="gramStart"/>
            <w:r>
              <w:rPr>
                <w:b/>
                <w:color w:val="000000"/>
                <w:sz w:val="24"/>
              </w:rPr>
              <w:t>i.e.</w:t>
            </w:r>
            <w:proofErr w:type="gramEnd"/>
            <w:r>
              <w:rPr>
                <w:b/>
                <w:color w:val="000000"/>
                <w:sz w:val="24"/>
              </w:rPr>
              <w:t xml:space="preserve"> architects, accountants,</w:t>
            </w:r>
          </w:p>
          <w:p w14:paraId="0321E535" w14:textId="77777777" w:rsidR="0071004C" w:rsidRDefault="0071004C">
            <w:pPr>
              <w:tabs>
                <w:tab w:val="left" w:pos="0"/>
              </w:tabs>
              <w:suppressAutoHyphens/>
              <w:rPr>
                <w:b/>
                <w:color w:val="000000"/>
                <w:sz w:val="24"/>
              </w:rPr>
            </w:pPr>
            <w:r>
              <w:rPr>
                <w:b/>
                <w:color w:val="000000"/>
                <w:sz w:val="24"/>
              </w:rPr>
              <w:t>engineers, doctors, lawyers,</w:t>
            </w:r>
          </w:p>
          <w:p w14:paraId="4662CBD7" w14:textId="77777777" w:rsidR="0071004C" w:rsidRDefault="00302B39">
            <w:pPr>
              <w:tabs>
                <w:tab w:val="left" w:pos="0"/>
              </w:tabs>
              <w:suppressAutoHyphens/>
              <w:rPr>
                <w:b/>
                <w:color w:val="000000"/>
                <w:sz w:val="24"/>
              </w:rPr>
            </w:pPr>
            <w:r>
              <w:rPr>
                <w:b/>
                <w:color w:val="000000"/>
                <w:sz w:val="24"/>
              </w:rPr>
              <w:t>Medical</w:t>
            </w:r>
            <w:r w:rsidR="00703462">
              <w:rPr>
                <w:b/>
                <w:color w:val="000000"/>
                <w:sz w:val="24"/>
              </w:rPr>
              <w:t>, etc</w:t>
            </w:r>
            <w:r w:rsidR="0071004C">
              <w:rPr>
                <w:b/>
                <w:color w:val="000000"/>
                <w:sz w:val="24"/>
              </w:rPr>
              <w:t>.)</w:t>
            </w:r>
          </w:p>
          <w:p w14:paraId="5732C9AD" w14:textId="77777777" w:rsidR="0071004C" w:rsidRDefault="0071004C">
            <w:pPr>
              <w:tabs>
                <w:tab w:val="left" w:pos="0"/>
              </w:tabs>
              <w:suppressAutoHyphens/>
              <w:rPr>
                <w:b/>
                <w:color w:val="000000"/>
                <w:sz w:val="16"/>
              </w:rPr>
            </w:pPr>
          </w:p>
        </w:tc>
        <w:tc>
          <w:tcPr>
            <w:tcW w:w="1170" w:type="dxa"/>
            <w:tcBorders>
              <w:top w:val="single" w:sz="7" w:space="0" w:color="auto"/>
              <w:left w:val="single" w:sz="7" w:space="0" w:color="auto"/>
            </w:tcBorders>
          </w:tcPr>
          <w:p w14:paraId="526FE922" w14:textId="77777777" w:rsidR="0071004C" w:rsidRDefault="0071004C" w:rsidP="009076ED">
            <w:pPr>
              <w:tabs>
                <w:tab w:val="left" w:pos="0"/>
              </w:tabs>
              <w:suppressAutoHyphens/>
              <w:spacing w:line="162" w:lineRule="exact"/>
              <w:jc w:val="center"/>
              <w:rPr>
                <w:color w:val="000000"/>
                <w:sz w:val="16"/>
              </w:rPr>
            </w:pPr>
          </w:p>
          <w:p w14:paraId="2A4F9DC9" w14:textId="77777777" w:rsidR="0071004C" w:rsidRDefault="0071004C" w:rsidP="009076ED">
            <w:pPr>
              <w:tabs>
                <w:tab w:val="left" w:pos="0"/>
              </w:tabs>
              <w:suppressAutoHyphens/>
              <w:jc w:val="center"/>
              <w:rPr>
                <w:color w:val="000000"/>
                <w:sz w:val="40"/>
              </w:rPr>
            </w:pPr>
          </w:p>
          <w:p w14:paraId="4B64F917" w14:textId="77777777" w:rsidR="0071004C" w:rsidRDefault="0071004C" w:rsidP="009076ED">
            <w:pPr>
              <w:tabs>
                <w:tab w:val="left" w:pos="0"/>
              </w:tabs>
              <w:suppressAutoHyphens/>
              <w:jc w:val="center"/>
              <w:rPr>
                <w:color w:val="000000"/>
                <w:sz w:val="40"/>
              </w:rPr>
            </w:pPr>
            <w:r>
              <w:rPr>
                <w:color w:val="000000"/>
                <w:sz w:val="40"/>
              </w:rPr>
              <w:sym w:font="Wingdings 2" w:char="F050"/>
            </w:r>
          </w:p>
        </w:tc>
        <w:tc>
          <w:tcPr>
            <w:tcW w:w="1260" w:type="dxa"/>
            <w:tcBorders>
              <w:top w:val="single" w:sz="7" w:space="0" w:color="auto"/>
              <w:left w:val="single" w:sz="7" w:space="0" w:color="auto"/>
            </w:tcBorders>
          </w:tcPr>
          <w:p w14:paraId="7BB4D5B9" w14:textId="77777777" w:rsidR="0071004C" w:rsidRDefault="0071004C" w:rsidP="009076ED">
            <w:pPr>
              <w:tabs>
                <w:tab w:val="left" w:pos="0"/>
              </w:tabs>
              <w:suppressAutoHyphens/>
              <w:spacing w:line="162" w:lineRule="exact"/>
              <w:jc w:val="center"/>
              <w:rPr>
                <w:color w:val="000000"/>
                <w:sz w:val="40"/>
              </w:rPr>
            </w:pPr>
          </w:p>
          <w:p w14:paraId="63780966" w14:textId="77777777" w:rsidR="0071004C" w:rsidRDefault="0071004C" w:rsidP="009076ED">
            <w:pPr>
              <w:tabs>
                <w:tab w:val="left" w:pos="0"/>
              </w:tabs>
              <w:suppressAutoHyphens/>
              <w:jc w:val="center"/>
              <w:rPr>
                <w:color w:val="000000"/>
                <w:sz w:val="40"/>
              </w:rPr>
            </w:pPr>
          </w:p>
          <w:p w14:paraId="0F0D7D2D" w14:textId="77777777" w:rsidR="0071004C" w:rsidRDefault="0071004C" w:rsidP="009076ED">
            <w:pPr>
              <w:tabs>
                <w:tab w:val="left" w:pos="0"/>
              </w:tabs>
              <w:suppressAutoHyphens/>
              <w:jc w:val="center"/>
              <w:rPr>
                <w:color w:val="000000"/>
                <w:sz w:val="40"/>
              </w:rPr>
            </w:pPr>
            <w:r>
              <w:rPr>
                <w:color w:val="000000"/>
                <w:sz w:val="40"/>
              </w:rPr>
              <w:sym w:font="Wingdings 2" w:char="F0E0"/>
            </w:r>
          </w:p>
        </w:tc>
        <w:tc>
          <w:tcPr>
            <w:tcW w:w="1620" w:type="dxa"/>
            <w:tcBorders>
              <w:top w:val="single" w:sz="7" w:space="0" w:color="auto"/>
              <w:left w:val="single" w:sz="7" w:space="0" w:color="auto"/>
            </w:tcBorders>
          </w:tcPr>
          <w:p w14:paraId="1387E923" w14:textId="77777777" w:rsidR="0071004C" w:rsidRDefault="0071004C" w:rsidP="009076ED">
            <w:pPr>
              <w:tabs>
                <w:tab w:val="left" w:pos="0"/>
              </w:tabs>
              <w:suppressAutoHyphens/>
              <w:spacing w:line="162" w:lineRule="exact"/>
              <w:jc w:val="center"/>
              <w:rPr>
                <w:color w:val="000000"/>
                <w:sz w:val="40"/>
              </w:rPr>
            </w:pPr>
          </w:p>
          <w:p w14:paraId="6007A99F" w14:textId="77777777" w:rsidR="0071004C" w:rsidRDefault="0071004C" w:rsidP="009076ED">
            <w:pPr>
              <w:tabs>
                <w:tab w:val="left" w:pos="0"/>
              </w:tabs>
              <w:suppressAutoHyphens/>
              <w:jc w:val="center"/>
              <w:rPr>
                <w:color w:val="000000"/>
                <w:sz w:val="40"/>
              </w:rPr>
            </w:pPr>
          </w:p>
          <w:p w14:paraId="210324A9" w14:textId="77777777" w:rsidR="0071004C" w:rsidRDefault="0071004C" w:rsidP="009076ED">
            <w:pPr>
              <w:tabs>
                <w:tab w:val="left" w:pos="0"/>
              </w:tabs>
              <w:suppressAutoHyphens/>
              <w:jc w:val="center"/>
              <w:rPr>
                <w:color w:val="000000"/>
                <w:sz w:val="40"/>
              </w:rPr>
            </w:pPr>
            <w:r>
              <w:rPr>
                <w:color w:val="000000"/>
                <w:sz w:val="40"/>
              </w:rPr>
              <w:sym w:font="Wingdings 2" w:char="F050"/>
            </w:r>
          </w:p>
        </w:tc>
        <w:tc>
          <w:tcPr>
            <w:tcW w:w="1890" w:type="dxa"/>
            <w:tcBorders>
              <w:top w:val="single" w:sz="7" w:space="0" w:color="auto"/>
              <w:left w:val="single" w:sz="7" w:space="0" w:color="auto"/>
            </w:tcBorders>
          </w:tcPr>
          <w:p w14:paraId="10A23074" w14:textId="77777777" w:rsidR="0071004C" w:rsidRDefault="0071004C" w:rsidP="009076ED">
            <w:pPr>
              <w:tabs>
                <w:tab w:val="left" w:pos="0"/>
              </w:tabs>
              <w:suppressAutoHyphens/>
              <w:spacing w:line="162" w:lineRule="exact"/>
              <w:jc w:val="center"/>
              <w:rPr>
                <w:color w:val="000000"/>
                <w:sz w:val="40"/>
              </w:rPr>
            </w:pPr>
          </w:p>
          <w:p w14:paraId="39298970" w14:textId="77777777" w:rsidR="0071004C" w:rsidRDefault="0071004C" w:rsidP="009076ED">
            <w:pPr>
              <w:tabs>
                <w:tab w:val="left" w:pos="0"/>
              </w:tabs>
              <w:suppressAutoHyphens/>
              <w:jc w:val="center"/>
              <w:rPr>
                <w:color w:val="000000"/>
                <w:sz w:val="40"/>
              </w:rPr>
            </w:pPr>
          </w:p>
        </w:tc>
        <w:tc>
          <w:tcPr>
            <w:tcW w:w="1530" w:type="dxa"/>
            <w:tcBorders>
              <w:top w:val="single" w:sz="7" w:space="0" w:color="auto"/>
              <w:left w:val="single" w:sz="7" w:space="0" w:color="auto"/>
              <w:right w:val="double" w:sz="7" w:space="0" w:color="auto"/>
            </w:tcBorders>
          </w:tcPr>
          <w:p w14:paraId="098A697A" w14:textId="77777777" w:rsidR="0071004C" w:rsidRDefault="0071004C" w:rsidP="009076ED">
            <w:pPr>
              <w:tabs>
                <w:tab w:val="left" w:pos="0"/>
              </w:tabs>
              <w:suppressAutoHyphens/>
              <w:spacing w:line="162" w:lineRule="exact"/>
              <w:jc w:val="center"/>
              <w:rPr>
                <w:color w:val="000000"/>
                <w:sz w:val="40"/>
              </w:rPr>
            </w:pPr>
          </w:p>
          <w:p w14:paraId="1DFD345B" w14:textId="77777777" w:rsidR="0071004C" w:rsidRDefault="0071004C" w:rsidP="009076ED">
            <w:pPr>
              <w:tabs>
                <w:tab w:val="left" w:pos="0"/>
              </w:tabs>
              <w:suppressAutoHyphens/>
              <w:jc w:val="center"/>
              <w:rPr>
                <w:color w:val="000000"/>
                <w:sz w:val="40"/>
              </w:rPr>
            </w:pPr>
          </w:p>
          <w:p w14:paraId="15CE4208" w14:textId="77777777" w:rsidR="0071004C" w:rsidRDefault="0071004C" w:rsidP="009076ED">
            <w:pPr>
              <w:tabs>
                <w:tab w:val="left" w:pos="0"/>
              </w:tabs>
              <w:suppressAutoHyphens/>
              <w:jc w:val="center"/>
              <w:rPr>
                <w:color w:val="000000"/>
                <w:sz w:val="16"/>
              </w:rPr>
            </w:pPr>
            <w:r>
              <w:rPr>
                <w:color w:val="000000"/>
                <w:sz w:val="40"/>
              </w:rPr>
              <w:sym w:font="Wingdings 2" w:char="F050"/>
            </w:r>
          </w:p>
        </w:tc>
      </w:tr>
      <w:tr w:rsidR="0071004C" w14:paraId="1E2835AB" w14:textId="77777777">
        <w:tc>
          <w:tcPr>
            <w:tcW w:w="3330" w:type="dxa"/>
            <w:tcBorders>
              <w:top w:val="single" w:sz="7" w:space="0" w:color="auto"/>
              <w:left w:val="double" w:sz="7" w:space="0" w:color="auto"/>
            </w:tcBorders>
          </w:tcPr>
          <w:p w14:paraId="22B00482" w14:textId="77777777" w:rsidR="0071004C" w:rsidRDefault="0071004C">
            <w:pPr>
              <w:tabs>
                <w:tab w:val="left" w:pos="0"/>
              </w:tabs>
              <w:suppressAutoHyphens/>
              <w:spacing w:line="162" w:lineRule="exact"/>
              <w:rPr>
                <w:color w:val="000000"/>
                <w:sz w:val="16"/>
              </w:rPr>
            </w:pPr>
          </w:p>
          <w:p w14:paraId="55A9BC8D" w14:textId="77777777" w:rsidR="0071004C" w:rsidRDefault="009076ED">
            <w:pPr>
              <w:tabs>
                <w:tab w:val="left" w:pos="0"/>
              </w:tabs>
              <w:suppressAutoHyphens/>
              <w:rPr>
                <w:b/>
                <w:color w:val="000000"/>
                <w:sz w:val="24"/>
              </w:rPr>
            </w:pPr>
            <w:r>
              <w:rPr>
                <w:b/>
                <w:color w:val="000000"/>
                <w:sz w:val="24"/>
              </w:rPr>
              <w:t xml:space="preserve">Other </w:t>
            </w:r>
            <w:r w:rsidR="0071004C">
              <w:rPr>
                <w:b/>
                <w:color w:val="000000"/>
                <w:sz w:val="24"/>
              </w:rPr>
              <w:t>professional service contracts (</w:t>
            </w:r>
            <w:proofErr w:type="gramStart"/>
            <w:r w:rsidR="0071004C">
              <w:rPr>
                <w:b/>
                <w:color w:val="000000"/>
                <w:sz w:val="24"/>
              </w:rPr>
              <w:t>i.e.</w:t>
            </w:r>
            <w:proofErr w:type="gramEnd"/>
            <w:r w:rsidR="0071004C">
              <w:rPr>
                <w:b/>
                <w:color w:val="000000"/>
                <w:sz w:val="24"/>
              </w:rPr>
              <w:t xml:space="preserve"> non-traditional etc.)</w:t>
            </w:r>
          </w:p>
          <w:p w14:paraId="6BB35871" w14:textId="77777777" w:rsidR="0071004C" w:rsidRDefault="0071004C">
            <w:pPr>
              <w:tabs>
                <w:tab w:val="left" w:pos="0"/>
              </w:tabs>
              <w:suppressAutoHyphens/>
              <w:rPr>
                <w:b/>
                <w:color w:val="000000"/>
                <w:sz w:val="16"/>
              </w:rPr>
            </w:pPr>
          </w:p>
        </w:tc>
        <w:tc>
          <w:tcPr>
            <w:tcW w:w="1170" w:type="dxa"/>
            <w:tcBorders>
              <w:top w:val="single" w:sz="7" w:space="0" w:color="auto"/>
              <w:left w:val="single" w:sz="7" w:space="0" w:color="auto"/>
            </w:tcBorders>
          </w:tcPr>
          <w:p w14:paraId="5A54E47B" w14:textId="77777777" w:rsidR="0071004C" w:rsidRDefault="0071004C" w:rsidP="009076ED">
            <w:pPr>
              <w:tabs>
                <w:tab w:val="left" w:pos="0"/>
              </w:tabs>
              <w:suppressAutoHyphens/>
              <w:spacing w:line="162" w:lineRule="exact"/>
              <w:jc w:val="center"/>
              <w:rPr>
                <w:color w:val="000000"/>
                <w:sz w:val="16"/>
              </w:rPr>
            </w:pPr>
          </w:p>
          <w:p w14:paraId="05CE1F39" w14:textId="77777777" w:rsidR="0071004C" w:rsidRDefault="0071004C" w:rsidP="009076ED">
            <w:pPr>
              <w:tabs>
                <w:tab w:val="left" w:pos="0"/>
              </w:tabs>
              <w:suppressAutoHyphens/>
              <w:jc w:val="center"/>
              <w:rPr>
                <w:color w:val="000000"/>
                <w:sz w:val="40"/>
              </w:rPr>
            </w:pPr>
          </w:p>
          <w:p w14:paraId="4F908DB2" w14:textId="77777777" w:rsidR="0071004C" w:rsidRDefault="0071004C" w:rsidP="009076ED">
            <w:pPr>
              <w:tabs>
                <w:tab w:val="left" w:pos="0"/>
              </w:tabs>
              <w:suppressAutoHyphens/>
              <w:jc w:val="center"/>
              <w:rPr>
                <w:color w:val="000000"/>
                <w:sz w:val="40"/>
              </w:rPr>
            </w:pPr>
            <w:r>
              <w:rPr>
                <w:color w:val="000000"/>
                <w:sz w:val="40"/>
              </w:rPr>
              <w:sym w:font="Wingdings 2" w:char="F050"/>
            </w:r>
          </w:p>
        </w:tc>
        <w:tc>
          <w:tcPr>
            <w:tcW w:w="1260" w:type="dxa"/>
            <w:tcBorders>
              <w:top w:val="single" w:sz="7" w:space="0" w:color="auto"/>
              <w:left w:val="single" w:sz="7" w:space="0" w:color="auto"/>
            </w:tcBorders>
          </w:tcPr>
          <w:p w14:paraId="7798C425" w14:textId="77777777" w:rsidR="0071004C" w:rsidRDefault="0071004C" w:rsidP="009076ED">
            <w:pPr>
              <w:tabs>
                <w:tab w:val="left" w:pos="0"/>
              </w:tabs>
              <w:suppressAutoHyphens/>
              <w:spacing w:line="162" w:lineRule="exact"/>
              <w:jc w:val="center"/>
              <w:rPr>
                <w:color w:val="000000"/>
                <w:sz w:val="40"/>
              </w:rPr>
            </w:pPr>
          </w:p>
          <w:p w14:paraId="3AA9C184" w14:textId="77777777" w:rsidR="0071004C" w:rsidRDefault="0071004C" w:rsidP="009076ED">
            <w:pPr>
              <w:tabs>
                <w:tab w:val="left" w:pos="0"/>
              </w:tabs>
              <w:suppressAutoHyphens/>
              <w:jc w:val="center"/>
              <w:rPr>
                <w:color w:val="000000"/>
                <w:sz w:val="40"/>
              </w:rPr>
            </w:pPr>
          </w:p>
          <w:p w14:paraId="1D71CB62" w14:textId="77777777" w:rsidR="0071004C" w:rsidRDefault="0071004C" w:rsidP="009076ED">
            <w:pPr>
              <w:tabs>
                <w:tab w:val="left" w:pos="0"/>
              </w:tabs>
              <w:suppressAutoHyphens/>
              <w:jc w:val="center"/>
              <w:rPr>
                <w:color w:val="000000"/>
                <w:sz w:val="40"/>
              </w:rPr>
            </w:pPr>
            <w:r>
              <w:rPr>
                <w:color w:val="000000"/>
                <w:sz w:val="40"/>
              </w:rPr>
              <w:sym w:font="Wingdings 2" w:char="F0E0"/>
            </w:r>
          </w:p>
        </w:tc>
        <w:tc>
          <w:tcPr>
            <w:tcW w:w="1620" w:type="dxa"/>
            <w:tcBorders>
              <w:top w:val="single" w:sz="7" w:space="0" w:color="auto"/>
              <w:left w:val="single" w:sz="7" w:space="0" w:color="auto"/>
            </w:tcBorders>
          </w:tcPr>
          <w:p w14:paraId="31942DB1" w14:textId="77777777" w:rsidR="0071004C" w:rsidRDefault="0071004C" w:rsidP="009076ED">
            <w:pPr>
              <w:tabs>
                <w:tab w:val="left" w:pos="0"/>
              </w:tabs>
              <w:suppressAutoHyphens/>
              <w:spacing w:line="162" w:lineRule="exact"/>
              <w:jc w:val="center"/>
              <w:rPr>
                <w:color w:val="000000"/>
                <w:sz w:val="40"/>
              </w:rPr>
            </w:pPr>
          </w:p>
          <w:p w14:paraId="1CA9B6E5" w14:textId="77777777" w:rsidR="0071004C" w:rsidRDefault="0071004C" w:rsidP="009076ED">
            <w:pPr>
              <w:tabs>
                <w:tab w:val="left" w:pos="0"/>
              </w:tabs>
              <w:suppressAutoHyphens/>
              <w:jc w:val="center"/>
              <w:rPr>
                <w:color w:val="000000"/>
                <w:sz w:val="40"/>
              </w:rPr>
            </w:pPr>
          </w:p>
          <w:p w14:paraId="35DA2FA1" w14:textId="77777777" w:rsidR="0071004C" w:rsidRDefault="0071004C" w:rsidP="009076ED">
            <w:pPr>
              <w:tabs>
                <w:tab w:val="left" w:pos="0"/>
              </w:tabs>
              <w:suppressAutoHyphens/>
              <w:jc w:val="center"/>
              <w:rPr>
                <w:color w:val="000000"/>
                <w:sz w:val="40"/>
              </w:rPr>
            </w:pPr>
            <w:r>
              <w:rPr>
                <w:color w:val="000000"/>
                <w:sz w:val="40"/>
              </w:rPr>
              <w:sym w:font="Wingdings 2" w:char="F0E0"/>
            </w:r>
          </w:p>
        </w:tc>
        <w:tc>
          <w:tcPr>
            <w:tcW w:w="1890" w:type="dxa"/>
            <w:tcBorders>
              <w:top w:val="single" w:sz="7" w:space="0" w:color="auto"/>
              <w:left w:val="single" w:sz="7" w:space="0" w:color="auto"/>
            </w:tcBorders>
          </w:tcPr>
          <w:p w14:paraId="0E62156C" w14:textId="77777777" w:rsidR="0071004C" w:rsidRDefault="0071004C" w:rsidP="009076ED">
            <w:pPr>
              <w:tabs>
                <w:tab w:val="left" w:pos="0"/>
              </w:tabs>
              <w:suppressAutoHyphens/>
              <w:spacing w:line="162" w:lineRule="exact"/>
              <w:jc w:val="center"/>
              <w:rPr>
                <w:color w:val="000000"/>
                <w:sz w:val="40"/>
              </w:rPr>
            </w:pPr>
          </w:p>
          <w:p w14:paraId="63DC9338" w14:textId="77777777" w:rsidR="0071004C" w:rsidRDefault="0071004C" w:rsidP="009076ED">
            <w:pPr>
              <w:tabs>
                <w:tab w:val="left" w:pos="0"/>
              </w:tabs>
              <w:suppressAutoHyphens/>
              <w:jc w:val="center"/>
              <w:rPr>
                <w:color w:val="000000"/>
                <w:sz w:val="40"/>
              </w:rPr>
            </w:pPr>
          </w:p>
        </w:tc>
        <w:tc>
          <w:tcPr>
            <w:tcW w:w="1530" w:type="dxa"/>
            <w:tcBorders>
              <w:top w:val="single" w:sz="7" w:space="0" w:color="auto"/>
              <w:left w:val="single" w:sz="7" w:space="0" w:color="auto"/>
              <w:right w:val="double" w:sz="7" w:space="0" w:color="auto"/>
            </w:tcBorders>
          </w:tcPr>
          <w:p w14:paraId="2008B405" w14:textId="77777777" w:rsidR="0071004C" w:rsidRDefault="0071004C" w:rsidP="009076ED">
            <w:pPr>
              <w:tabs>
                <w:tab w:val="left" w:pos="0"/>
              </w:tabs>
              <w:suppressAutoHyphens/>
              <w:spacing w:line="162" w:lineRule="exact"/>
              <w:jc w:val="center"/>
              <w:rPr>
                <w:color w:val="000000"/>
                <w:sz w:val="40"/>
              </w:rPr>
            </w:pPr>
          </w:p>
          <w:p w14:paraId="08EEF425" w14:textId="77777777" w:rsidR="0071004C" w:rsidRDefault="0071004C" w:rsidP="009076ED">
            <w:pPr>
              <w:tabs>
                <w:tab w:val="left" w:pos="0"/>
              </w:tabs>
              <w:suppressAutoHyphens/>
              <w:jc w:val="center"/>
              <w:rPr>
                <w:color w:val="000000"/>
                <w:sz w:val="40"/>
              </w:rPr>
            </w:pPr>
          </w:p>
          <w:p w14:paraId="5218D820" w14:textId="77777777" w:rsidR="0071004C" w:rsidRDefault="0071004C" w:rsidP="009076ED">
            <w:pPr>
              <w:tabs>
                <w:tab w:val="left" w:pos="0"/>
              </w:tabs>
              <w:suppressAutoHyphens/>
              <w:jc w:val="center"/>
              <w:rPr>
                <w:color w:val="000000"/>
                <w:sz w:val="16"/>
              </w:rPr>
            </w:pPr>
            <w:r>
              <w:rPr>
                <w:color w:val="000000"/>
                <w:sz w:val="40"/>
              </w:rPr>
              <w:sym w:font="Wingdings 2" w:char="F050"/>
            </w:r>
          </w:p>
        </w:tc>
      </w:tr>
      <w:tr w:rsidR="0071004C" w14:paraId="5CD63AA5" w14:textId="77777777">
        <w:trPr>
          <w:trHeight w:val="1360"/>
        </w:trPr>
        <w:tc>
          <w:tcPr>
            <w:tcW w:w="3330" w:type="dxa"/>
            <w:tcBorders>
              <w:top w:val="single" w:sz="7" w:space="0" w:color="auto"/>
              <w:left w:val="double" w:sz="7" w:space="0" w:color="auto"/>
              <w:bottom w:val="double" w:sz="7" w:space="0" w:color="auto"/>
            </w:tcBorders>
          </w:tcPr>
          <w:p w14:paraId="079FA622" w14:textId="77777777" w:rsidR="0071004C" w:rsidRDefault="0071004C">
            <w:pPr>
              <w:tabs>
                <w:tab w:val="left" w:pos="0"/>
              </w:tabs>
              <w:suppressAutoHyphens/>
              <w:spacing w:line="162" w:lineRule="exact"/>
              <w:rPr>
                <w:color w:val="000000"/>
                <w:sz w:val="16"/>
              </w:rPr>
            </w:pPr>
          </w:p>
          <w:p w14:paraId="12B524FF" w14:textId="77777777" w:rsidR="0071004C" w:rsidRDefault="0071004C">
            <w:pPr>
              <w:tabs>
                <w:tab w:val="left" w:pos="0"/>
              </w:tabs>
              <w:suppressAutoHyphens/>
              <w:rPr>
                <w:b/>
                <w:color w:val="000000"/>
                <w:sz w:val="24"/>
              </w:rPr>
            </w:pPr>
            <w:r>
              <w:rPr>
                <w:b/>
                <w:color w:val="000000"/>
                <w:sz w:val="24"/>
              </w:rPr>
              <w:t>Transportation</w:t>
            </w:r>
            <w:r w:rsidR="00DD298F">
              <w:rPr>
                <w:b/>
                <w:color w:val="000000"/>
                <w:sz w:val="24"/>
              </w:rPr>
              <w:t xml:space="preserve"> </w:t>
            </w:r>
            <w:r>
              <w:rPr>
                <w:b/>
                <w:color w:val="000000"/>
                <w:sz w:val="24"/>
              </w:rPr>
              <w:t>contracts</w:t>
            </w:r>
            <w:r w:rsidR="00DD298F">
              <w:rPr>
                <w:b/>
                <w:color w:val="000000"/>
                <w:sz w:val="24"/>
              </w:rPr>
              <w:t xml:space="preserve"> or </w:t>
            </w:r>
            <w:r>
              <w:rPr>
                <w:b/>
                <w:color w:val="000000"/>
                <w:sz w:val="24"/>
              </w:rPr>
              <w:t>contract</w:t>
            </w:r>
            <w:r w:rsidR="009076ED">
              <w:rPr>
                <w:b/>
                <w:color w:val="000000"/>
                <w:sz w:val="24"/>
              </w:rPr>
              <w:t>s</w:t>
            </w:r>
            <w:r w:rsidR="00DD298F">
              <w:rPr>
                <w:b/>
                <w:color w:val="000000"/>
                <w:sz w:val="24"/>
              </w:rPr>
              <w:t xml:space="preserve"> that </w:t>
            </w:r>
            <w:r>
              <w:rPr>
                <w:b/>
                <w:color w:val="000000"/>
                <w:sz w:val="24"/>
              </w:rPr>
              <w:t xml:space="preserve">require substantial use of </w:t>
            </w:r>
            <w:r w:rsidR="00DD298F">
              <w:rPr>
                <w:b/>
                <w:color w:val="000000"/>
                <w:sz w:val="24"/>
              </w:rPr>
              <w:t xml:space="preserve">an </w:t>
            </w:r>
            <w:r>
              <w:rPr>
                <w:b/>
                <w:color w:val="000000"/>
                <w:sz w:val="24"/>
              </w:rPr>
              <w:t>automobile.</w:t>
            </w:r>
          </w:p>
          <w:p w14:paraId="4A58F86B" w14:textId="77777777" w:rsidR="0071004C" w:rsidRDefault="0071004C">
            <w:pPr>
              <w:tabs>
                <w:tab w:val="left" w:pos="0"/>
              </w:tabs>
              <w:suppressAutoHyphens/>
              <w:rPr>
                <w:b/>
                <w:color w:val="000000"/>
                <w:sz w:val="24"/>
              </w:rPr>
            </w:pPr>
          </w:p>
        </w:tc>
        <w:tc>
          <w:tcPr>
            <w:tcW w:w="1170" w:type="dxa"/>
            <w:tcBorders>
              <w:top w:val="single" w:sz="7" w:space="0" w:color="auto"/>
              <w:left w:val="single" w:sz="7" w:space="0" w:color="auto"/>
              <w:bottom w:val="double" w:sz="7" w:space="0" w:color="auto"/>
            </w:tcBorders>
          </w:tcPr>
          <w:p w14:paraId="523EFA09" w14:textId="77777777" w:rsidR="0071004C" w:rsidRDefault="0071004C" w:rsidP="009076ED">
            <w:pPr>
              <w:tabs>
                <w:tab w:val="left" w:pos="0"/>
              </w:tabs>
              <w:suppressAutoHyphens/>
              <w:spacing w:line="162" w:lineRule="exact"/>
              <w:jc w:val="center"/>
              <w:rPr>
                <w:color w:val="000000"/>
                <w:sz w:val="16"/>
              </w:rPr>
            </w:pPr>
          </w:p>
          <w:p w14:paraId="550B0AF4" w14:textId="77777777" w:rsidR="0071004C" w:rsidRDefault="0071004C" w:rsidP="009076ED">
            <w:pPr>
              <w:tabs>
                <w:tab w:val="left" w:pos="0"/>
              </w:tabs>
              <w:suppressAutoHyphens/>
              <w:jc w:val="center"/>
              <w:rPr>
                <w:color w:val="000000"/>
                <w:sz w:val="40"/>
              </w:rPr>
            </w:pPr>
          </w:p>
          <w:p w14:paraId="23B00AC2" w14:textId="77777777" w:rsidR="0071004C" w:rsidRDefault="0071004C" w:rsidP="009076ED">
            <w:pPr>
              <w:tabs>
                <w:tab w:val="left" w:pos="0"/>
              </w:tabs>
              <w:suppressAutoHyphens/>
              <w:jc w:val="center"/>
              <w:rPr>
                <w:color w:val="000000"/>
                <w:sz w:val="40"/>
              </w:rPr>
            </w:pPr>
            <w:r>
              <w:rPr>
                <w:color w:val="000000"/>
                <w:sz w:val="40"/>
              </w:rPr>
              <w:sym w:font="Wingdings 2" w:char="F0E0"/>
            </w:r>
          </w:p>
        </w:tc>
        <w:tc>
          <w:tcPr>
            <w:tcW w:w="1260" w:type="dxa"/>
            <w:tcBorders>
              <w:top w:val="single" w:sz="7" w:space="0" w:color="auto"/>
              <w:left w:val="single" w:sz="7" w:space="0" w:color="auto"/>
              <w:bottom w:val="double" w:sz="7" w:space="0" w:color="auto"/>
            </w:tcBorders>
          </w:tcPr>
          <w:p w14:paraId="33997F55" w14:textId="77777777" w:rsidR="0071004C" w:rsidRDefault="0071004C" w:rsidP="009076ED">
            <w:pPr>
              <w:tabs>
                <w:tab w:val="left" w:pos="0"/>
              </w:tabs>
              <w:suppressAutoHyphens/>
              <w:spacing w:line="162" w:lineRule="exact"/>
              <w:jc w:val="center"/>
              <w:rPr>
                <w:color w:val="000000"/>
                <w:sz w:val="40"/>
              </w:rPr>
            </w:pPr>
          </w:p>
          <w:p w14:paraId="22B6A4F7" w14:textId="77777777" w:rsidR="0071004C" w:rsidRDefault="0071004C" w:rsidP="009076ED">
            <w:pPr>
              <w:tabs>
                <w:tab w:val="left" w:pos="0"/>
              </w:tabs>
              <w:suppressAutoHyphens/>
              <w:jc w:val="center"/>
              <w:rPr>
                <w:color w:val="000000"/>
                <w:sz w:val="40"/>
              </w:rPr>
            </w:pPr>
          </w:p>
          <w:p w14:paraId="53E35D57" w14:textId="77777777" w:rsidR="0071004C" w:rsidRDefault="0071004C" w:rsidP="009076ED">
            <w:pPr>
              <w:tabs>
                <w:tab w:val="left" w:pos="0"/>
              </w:tabs>
              <w:suppressAutoHyphens/>
              <w:jc w:val="center"/>
              <w:rPr>
                <w:color w:val="000000"/>
                <w:sz w:val="40"/>
              </w:rPr>
            </w:pPr>
            <w:r>
              <w:rPr>
                <w:color w:val="000000"/>
                <w:sz w:val="40"/>
              </w:rPr>
              <w:sym w:font="Wingdings 2" w:char="F050"/>
            </w:r>
          </w:p>
        </w:tc>
        <w:tc>
          <w:tcPr>
            <w:tcW w:w="1620" w:type="dxa"/>
            <w:tcBorders>
              <w:top w:val="single" w:sz="7" w:space="0" w:color="auto"/>
              <w:left w:val="single" w:sz="7" w:space="0" w:color="auto"/>
              <w:bottom w:val="double" w:sz="7" w:space="0" w:color="auto"/>
            </w:tcBorders>
          </w:tcPr>
          <w:p w14:paraId="5480A2A1" w14:textId="77777777" w:rsidR="0071004C" w:rsidRDefault="0071004C" w:rsidP="009076ED">
            <w:pPr>
              <w:tabs>
                <w:tab w:val="left" w:pos="0"/>
              </w:tabs>
              <w:suppressAutoHyphens/>
              <w:spacing w:line="162" w:lineRule="exact"/>
              <w:jc w:val="center"/>
              <w:rPr>
                <w:color w:val="000000"/>
                <w:sz w:val="40"/>
              </w:rPr>
            </w:pPr>
          </w:p>
          <w:p w14:paraId="65EBD407" w14:textId="77777777" w:rsidR="0071004C" w:rsidRDefault="0071004C" w:rsidP="009076ED">
            <w:pPr>
              <w:tabs>
                <w:tab w:val="left" w:pos="0"/>
              </w:tabs>
              <w:suppressAutoHyphens/>
              <w:jc w:val="center"/>
              <w:rPr>
                <w:color w:val="000000"/>
                <w:sz w:val="40"/>
              </w:rPr>
            </w:pPr>
          </w:p>
          <w:p w14:paraId="2331ECB5" w14:textId="77777777" w:rsidR="0071004C" w:rsidRDefault="0071004C" w:rsidP="009076ED">
            <w:pPr>
              <w:tabs>
                <w:tab w:val="left" w:pos="0"/>
              </w:tabs>
              <w:suppressAutoHyphens/>
              <w:jc w:val="center"/>
              <w:rPr>
                <w:color w:val="000000"/>
                <w:sz w:val="40"/>
              </w:rPr>
            </w:pPr>
          </w:p>
        </w:tc>
        <w:tc>
          <w:tcPr>
            <w:tcW w:w="1890" w:type="dxa"/>
            <w:tcBorders>
              <w:top w:val="single" w:sz="7" w:space="0" w:color="auto"/>
              <w:left w:val="single" w:sz="7" w:space="0" w:color="auto"/>
              <w:bottom w:val="double" w:sz="7" w:space="0" w:color="auto"/>
            </w:tcBorders>
          </w:tcPr>
          <w:p w14:paraId="4D529F44" w14:textId="77777777" w:rsidR="0071004C" w:rsidRDefault="0071004C" w:rsidP="009076ED">
            <w:pPr>
              <w:tabs>
                <w:tab w:val="left" w:pos="0"/>
              </w:tabs>
              <w:suppressAutoHyphens/>
              <w:spacing w:line="162" w:lineRule="exact"/>
              <w:jc w:val="center"/>
              <w:rPr>
                <w:color w:val="000000"/>
                <w:sz w:val="40"/>
              </w:rPr>
            </w:pPr>
          </w:p>
          <w:p w14:paraId="75B4C06D" w14:textId="77777777" w:rsidR="0071004C" w:rsidRDefault="0071004C" w:rsidP="009076ED">
            <w:pPr>
              <w:tabs>
                <w:tab w:val="left" w:pos="0"/>
              </w:tabs>
              <w:suppressAutoHyphens/>
              <w:jc w:val="center"/>
              <w:rPr>
                <w:color w:val="000000"/>
                <w:sz w:val="40"/>
              </w:rPr>
            </w:pPr>
          </w:p>
        </w:tc>
        <w:tc>
          <w:tcPr>
            <w:tcW w:w="1530" w:type="dxa"/>
            <w:tcBorders>
              <w:top w:val="single" w:sz="7" w:space="0" w:color="auto"/>
              <w:left w:val="single" w:sz="7" w:space="0" w:color="auto"/>
              <w:bottom w:val="double" w:sz="7" w:space="0" w:color="auto"/>
              <w:right w:val="double" w:sz="7" w:space="0" w:color="auto"/>
            </w:tcBorders>
          </w:tcPr>
          <w:p w14:paraId="324715CD" w14:textId="77777777" w:rsidR="0071004C" w:rsidRDefault="0071004C" w:rsidP="009076ED">
            <w:pPr>
              <w:tabs>
                <w:tab w:val="left" w:pos="0"/>
              </w:tabs>
              <w:suppressAutoHyphens/>
              <w:spacing w:line="162" w:lineRule="exact"/>
              <w:jc w:val="center"/>
              <w:rPr>
                <w:color w:val="000000"/>
                <w:sz w:val="40"/>
              </w:rPr>
            </w:pPr>
          </w:p>
          <w:p w14:paraId="6C1C2B38" w14:textId="77777777" w:rsidR="0071004C" w:rsidRDefault="0071004C" w:rsidP="009076ED">
            <w:pPr>
              <w:tabs>
                <w:tab w:val="left" w:pos="0"/>
              </w:tabs>
              <w:suppressAutoHyphens/>
              <w:jc w:val="center"/>
              <w:rPr>
                <w:color w:val="000000"/>
                <w:sz w:val="40"/>
              </w:rPr>
            </w:pPr>
          </w:p>
          <w:p w14:paraId="0FB2E3B4" w14:textId="77777777" w:rsidR="0071004C" w:rsidRDefault="0071004C" w:rsidP="009076ED">
            <w:pPr>
              <w:tabs>
                <w:tab w:val="left" w:pos="0"/>
              </w:tabs>
              <w:suppressAutoHyphens/>
              <w:jc w:val="center"/>
              <w:rPr>
                <w:color w:val="000000"/>
                <w:sz w:val="16"/>
              </w:rPr>
            </w:pPr>
            <w:r>
              <w:rPr>
                <w:color w:val="000000"/>
                <w:sz w:val="40"/>
              </w:rPr>
              <w:sym w:font="Wingdings 2" w:char="F050"/>
            </w:r>
          </w:p>
        </w:tc>
      </w:tr>
    </w:tbl>
    <w:p w14:paraId="2194A602" w14:textId="77777777" w:rsidR="0071004C" w:rsidRDefault="0071004C">
      <w:pPr>
        <w:tabs>
          <w:tab w:val="left" w:pos="0"/>
        </w:tabs>
        <w:suppressAutoHyphens/>
        <w:ind w:left="360" w:right="432"/>
        <w:rPr>
          <w:sz w:val="24"/>
        </w:rPr>
      </w:pPr>
      <w:r>
        <w:rPr>
          <w:sz w:val="48"/>
          <w:szCs w:val="48"/>
        </w:rPr>
        <w:t xml:space="preserve">* </w:t>
      </w:r>
      <w:r>
        <w:rPr>
          <w:sz w:val="24"/>
        </w:rPr>
        <w:t>Optional – where there is an exposure or risk that would warrant insurance.</w:t>
      </w:r>
    </w:p>
    <w:p w14:paraId="5EB15AF0" w14:textId="77777777" w:rsidR="0071004C" w:rsidRDefault="0071004C">
      <w:pPr>
        <w:tabs>
          <w:tab w:val="left" w:pos="0"/>
        </w:tabs>
        <w:suppressAutoHyphens/>
        <w:ind w:left="432" w:right="432"/>
        <w:rPr>
          <w:sz w:val="24"/>
        </w:rPr>
      </w:pPr>
      <w:r>
        <w:rPr>
          <w:sz w:val="40"/>
        </w:rPr>
        <w:sym w:font="Wingdings 2" w:char="F050"/>
      </w:r>
      <w:r>
        <w:rPr>
          <w:sz w:val="24"/>
        </w:rPr>
        <w:t>Usually</w:t>
      </w:r>
      <w:r w:rsidR="008E3B9C">
        <w:rPr>
          <w:sz w:val="24"/>
        </w:rPr>
        <w:t xml:space="preserve"> </w:t>
      </w:r>
      <w:r>
        <w:rPr>
          <w:sz w:val="24"/>
        </w:rPr>
        <w:t>required.</w:t>
      </w:r>
    </w:p>
    <w:p w14:paraId="54FA9C93" w14:textId="77777777" w:rsidR="0071004C" w:rsidRDefault="0071004C">
      <w:pPr>
        <w:tabs>
          <w:tab w:val="left" w:pos="0"/>
        </w:tabs>
        <w:suppressAutoHyphens/>
        <w:ind w:left="432" w:right="432"/>
        <w:rPr>
          <w:sz w:val="24"/>
        </w:rPr>
      </w:pPr>
    </w:p>
    <w:p w14:paraId="4A45A516" w14:textId="77777777" w:rsidR="0071004C" w:rsidRDefault="0071004C">
      <w:pPr>
        <w:tabs>
          <w:tab w:val="left" w:pos="0"/>
        </w:tabs>
        <w:suppressAutoHyphens/>
        <w:rPr>
          <w:sz w:val="22"/>
          <w:szCs w:val="22"/>
        </w:rPr>
      </w:pPr>
      <w:r>
        <w:rPr>
          <w:sz w:val="22"/>
          <w:szCs w:val="22"/>
        </w:rPr>
        <w:t>Where insurance is required of a contractor, it is important that agencies: 1) require the cont</w:t>
      </w:r>
      <w:r w:rsidR="008D1952">
        <w:rPr>
          <w:sz w:val="22"/>
          <w:szCs w:val="22"/>
        </w:rPr>
        <w:t xml:space="preserve">ractor to name the state as an </w:t>
      </w:r>
      <w:r>
        <w:rPr>
          <w:sz w:val="22"/>
          <w:szCs w:val="22"/>
        </w:rPr>
        <w:t xml:space="preserve">additional insured where feasible; 2) obtain certificates of insurance - proof of contractor's insurance coverage; 3) specify via insurance/bid requirements what type of coverage is required given the risk; and 4) obtain written copies of the </w:t>
      </w:r>
      <w:r>
        <w:rPr>
          <w:sz w:val="22"/>
          <w:szCs w:val="22"/>
        </w:rPr>
        <w:lastRenderedPageBreak/>
        <w:t>endorsement and/or certificates of insurance from the contractor and/or its insurer prior to provision</w:t>
      </w:r>
      <w:r w:rsidR="008D1952">
        <w:rPr>
          <w:sz w:val="22"/>
          <w:szCs w:val="22"/>
        </w:rPr>
        <w:t xml:space="preserve"> </w:t>
      </w:r>
      <w:r>
        <w:rPr>
          <w:sz w:val="22"/>
          <w:szCs w:val="22"/>
        </w:rPr>
        <w:t>of a service and/or procurement of a product.</w:t>
      </w:r>
    </w:p>
    <w:p w14:paraId="6CDB17E1" w14:textId="77777777" w:rsidR="0071004C" w:rsidRDefault="0071004C">
      <w:pPr>
        <w:tabs>
          <w:tab w:val="left" w:pos="0"/>
        </w:tabs>
        <w:suppressAutoHyphens/>
        <w:rPr>
          <w:b/>
          <w:sz w:val="22"/>
          <w:szCs w:val="22"/>
          <w:u w:val="single"/>
        </w:rPr>
      </w:pPr>
    </w:p>
    <w:p w14:paraId="2C2FF93E" w14:textId="77777777" w:rsidR="0071004C" w:rsidRDefault="0071004C">
      <w:pPr>
        <w:tabs>
          <w:tab w:val="left" w:pos="0"/>
        </w:tabs>
        <w:suppressAutoHyphens/>
        <w:rPr>
          <w:sz w:val="28"/>
          <w:szCs w:val="28"/>
        </w:rPr>
      </w:pPr>
      <w:r>
        <w:rPr>
          <w:b/>
          <w:sz w:val="28"/>
          <w:szCs w:val="28"/>
          <w:u w:val="single"/>
        </w:rPr>
        <w:t>Additional Insured Provisions</w:t>
      </w:r>
    </w:p>
    <w:p w14:paraId="47798595" w14:textId="77777777" w:rsidR="0071004C" w:rsidRDefault="0071004C">
      <w:pPr>
        <w:tabs>
          <w:tab w:val="left" w:pos="0"/>
        </w:tabs>
        <w:suppressAutoHyphens/>
        <w:rPr>
          <w:sz w:val="22"/>
          <w:szCs w:val="22"/>
        </w:rPr>
      </w:pPr>
    </w:p>
    <w:p w14:paraId="1C06789A" w14:textId="77777777" w:rsidR="0071004C" w:rsidRDefault="0071004C">
      <w:pPr>
        <w:tabs>
          <w:tab w:val="left" w:pos="0"/>
        </w:tabs>
        <w:suppressAutoHyphens/>
        <w:rPr>
          <w:sz w:val="22"/>
          <w:szCs w:val="22"/>
        </w:rPr>
      </w:pPr>
      <w:r>
        <w:rPr>
          <w:sz w:val="22"/>
          <w:szCs w:val="22"/>
        </w:rPr>
        <w:t>Typically, the named insured in</w:t>
      </w:r>
      <w:r w:rsidR="00FD3919">
        <w:rPr>
          <w:sz w:val="22"/>
          <w:szCs w:val="22"/>
        </w:rPr>
        <w:t xml:space="preserve"> </w:t>
      </w:r>
      <w:r>
        <w:rPr>
          <w:sz w:val="22"/>
          <w:szCs w:val="22"/>
        </w:rPr>
        <w:t xml:space="preserve">an insurance contract is the independent contractor.  </w:t>
      </w:r>
    </w:p>
    <w:p w14:paraId="3F4D6CC2" w14:textId="77777777" w:rsidR="0071004C" w:rsidRDefault="0071004C">
      <w:pPr>
        <w:tabs>
          <w:tab w:val="left" w:pos="0"/>
        </w:tabs>
        <w:suppressAutoHyphens/>
        <w:rPr>
          <w:sz w:val="22"/>
          <w:szCs w:val="22"/>
        </w:rPr>
      </w:pPr>
    </w:p>
    <w:p w14:paraId="18522CE4" w14:textId="77777777" w:rsidR="0071004C" w:rsidRDefault="0071004C">
      <w:pPr>
        <w:tabs>
          <w:tab w:val="left" w:pos="0"/>
        </w:tabs>
        <w:suppressAutoHyphens/>
        <w:rPr>
          <w:sz w:val="22"/>
          <w:szCs w:val="22"/>
        </w:rPr>
      </w:pPr>
      <w:r>
        <w:rPr>
          <w:sz w:val="22"/>
          <w:szCs w:val="22"/>
        </w:rPr>
        <w:t>An additional insured is a person or organization,</w:t>
      </w:r>
      <w:r w:rsidR="00FD3919">
        <w:rPr>
          <w:sz w:val="22"/>
          <w:szCs w:val="22"/>
        </w:rPr>
        <w:t xml:space="preserve"> </w:t>
      </w:r>
      <w:r>
        <w:rPr>
          <w:sz w:val="22"/>
          <w:szCs w:val="22"/>
        </w:rPr>
        <w:t>other than the named insured, which is protected under the terms of the contract (</w:t>
      </w:r>
      <w:proofErr w:type="gramStart"/>
      <w:r>
        <w:rPr>
          <w:sz w:val="22"/>
          <w:szCs w:val="22"/>
        </w:rPr>
        <w:t>i.e.</w:t>
      </w:r>
      <w:proofErr w:type="gramEnd"/>
      <w:r>
        <w:rPr>
          <w:sz w:val="22"/>
          <w:szCs w:val="22"/>
        </w:rPr>
        <w:t xml:space="preserve"> the state). </w:t>
      </w:r>
    </w:p>
    <w:p w14:paraId="2390D536" w14:textId="77777777" w:rsidR="0071004C" w:rsidRDefault="0071004C">
      <w:pPr>
        <w:tabs>
          <w:tab w:val="left" w:pos="0"/>
        </w:tabs>
        <w:suppressAutoHyphens/>
        <w:rPr>
          <w:sz w:val="22"/>
          <w:szCs w:val="22"/>
        </w:rPr>
      </w:pPr>
    </w:p>
    <w:p w14:paraId="06503CCE" w14:textId="77777777" w:rsidR="0071004C" w:rsidRDefault="0071004C">
      <w:pPr>
        <w:tabs>
          <w:tab w:val="left" w:pos="0"/>
        </w:tabs>
        <w:suppressAutoHyphens/>
        <w:rPr>
          <w:sz w:val="22"/>
          <w:szCs w:val="22"/>
        </w:rPr>
      </w:pPr>
      <w:r>
        <w:rPr>
          <w:sz w:val="22"/>
          <w:szCs w:val="22"/>
        </w:rPr>
        <w:t>State agencies should require each contractor to name the state as an additional insured, where feasible, in the contractor's certificates of insurance and under the contractor's insurance policy via endorsement to the policy.</w:t>
      </w:r>
    </w:p>
    <w:p w14:paraId="4F39698D" w14:textId="77777777" w:rsidR="0071004C" w:rsidRDefault="0071004C">
      <w:pPr>
        <w:tabs>
          <w:tab w:val="left" w:pos="0"/>
        </w:tabs>
        <w:suppressAutoHyphens/>
        <w:rPr>
          <w:sz w:val="22"/>
          <w:szCs w:val="22"/>
        </w:rPr>
      </w:pPr>
    </w:p>
    <w:p w14:paraId="68932155" w14:textId="77777777" w:rsidR="0071004C" w:rsidRDefault="0071004C">
      <w:pPr>
        <w:tabs>
          <w:tab w:val="left" w:pos="0"/>
        </w:tabs>
        <w:suppressAutoHyphens/>
        <w:rPr>
          <w:sz w:val="22"/>
          <w:szCs w:val="22"/>
        </w:rPr>
      </w:pPr>
      <w:r>
        <w:rPr>
          <w:sz w:val="22"/>
          <w:szCs w:val="22"/>
        </w:rPr>
        <w:t>The most common reasons for requiring the contractor to name the state as an additional insured are listed below:</w:t>
      </w:r>
    </w:p>
    <w:p w14:paraId="6F72B549" w14:textId="77777777" w:rsidR="0071004C" w:rsidRDefault="0071004C">
      <w:pPr>
        <w:tabs>
          <w:tab w:val="left" w:pos="0"/>
        </w:tabs>
        <w:suppressAutoHyphens/>
        <w:rPr>
          <w:sz w:val="22"/>
          <w:szCs w:val="22"/>
        </w:rPr>
      </w:pPr>
    </w:p>
    <w:p w14:paraId="1EA19194" w14:textId="77777777" w:rsidR="0071004C" w:rsidRDefault="0071004C">
      <w:pPr>
        <w:tabs>
          <w:tab w:val="left" w:pos="0"/>
        </w:tabs>
        <w:suppressAutoHyphens/>
        <w:ind w:left="864" w:hanging="432"/>
        <w:rPr>
          <w:sz w:val="22"/>
          <w:szCs w:val="22"/>
        </w:rPr>
      </w:pPr>
      <w:r>
        <w:rPr>
          <w:rFonts w:ascii="WP IconicSymbolsA" w:hAnsi="WP IconicSymbolsA"/>
          <w:sz w:val="22"/>
          <w:szCs w:val="22"/>
        </w:rPr>
        <w:sym w:font="Wingdings 2" w:char="F0F2"/>
      </w:r>
      <w:r>
        <w:rPr>
          <w:sz w:val="22"/>
          <w:szCs w:val="22"/>
        </w:rPr>
        <w:tab/>
        <w:t>The contractor's obligations</w:t>
      </w:r>
      <w:r w:rsidR="008D1952">
        <w:rPr>
          <w:sz w:val="22"/>
          <w:szCs w:val="22"/>
        </w:rPr>
        <w:t xml:space="preserve"> </w:t>
      </w:r>
      <w:r>
        <w:rPr>
          <w:sz w:val="22"/>
          <w:szCs w:val="22"/>
        </w:rPr>
        <w:t>are not dismissed due to bankruptcy.</w:t>
      </w:r>
    </w:p>
    <w:p w14:paraId="375AAF83" w14:textId="77777777" w:rsidR="0071004C" w:rsidRDefault="0071004C">
      <w:pPr>
        <w:tabs>
          <w:tab w:val="left" w:pos="0"/>
        </w:tabs>
        <w:suppressAutoHyphens/>
        <w:ind w:left="432"/>
        <w:rPr>
          <w:sz w:val="22"/>
          <w:szCs w:val="22"/>
        </w:rPr>
      </w:pPr>
    </w:p>
    <w:p w14:paraId="2D0BF8C7" w14:textId="77777777" w:rsidR="0071004C" w:rsidRDefault="0071004C">
      <w:pPr>
        <w:tabs>
          <w:tab w:val="left" w:pos="0"/>
        </w:tabs>
        <w:suppressAutoHyphens/>
        <w:ind w:left="864" w:hanging="432"/>
        <w:rPr>
          <w:sz w:val="22"/>
          <w:szCs w:val="22"/>
        </w:rPr>
      </w:pPr>
      <w:r>
        <w:rPr>
          <w:rFonts w:ascii="WP IconicSymbolsA" w:hAnsi="WP IconicSymbolsA"/>
          <w:sz w:val="22"/>
          <w:szCs w:val="22"/>
        </w:rPr>
        <w:sym w:font="Wingdings 2" w:char="F0F2"/>
      </w:r>
      <w:r>
        <w:rPr>
          <w:rFonts w:ascii="WP IconicSymbolsA" w:hAnsi="WP IconicSymbolsA"/>
          <w:sz w:val="22"/>
          <w:szCs w:val="22"/>
        </w:rPr>
        <w:t></w:t>
      </w:r>
      <w:r>
        <w:rPr>
          <w:rFonts w:ascii="WP IconicSymbolsA" w:hAnsi="WP IconicSymbolsA"/>
          <w:sz w:val="22"/>
          <w:szCs w:val="22"/>
        </w:rPr>
        <w:t></w:t>
      </w:r>
      <w:r>
        <w:rPr>
          <w:rFonts w:ascii="WP IconicSymbolsA" w:hAnsi="WP IconicSymbolsA"/>
          <w:sz w:val="22"/>
          <w:szCs w:val="22"/>
        </w:rPr>
        <w:t></w:t>
      </w:r>
      <w:r>
        <w:rPr>
          <w:rFonts w:ascii="WP IconicSymbolsA" w:hAnsi="WP IconicSymbolsA"/>
          <w:sz w:val="22"/>
          <w:szCs w:val="22"/>
        </w:rPr>
        <w:t></w:t>
      </w:r>
      <w:r>
        <w:rPr>
          <w:sz w:val="22"/>
          <w:szCs w:val="22"/>
        </w:rPr>
        <w:t>Coverage is provided for the state's defense expenses and other claims costs.</w:t>
      </w:r>
    </w:p>
    <w:p w14:paraId="3F53A902" w14:textId="77777777" w:rsidR="0071004C" w:rsidRDefault="0071004C">
      <w:pPr>
        <w:tabs>
          <w:tab w:val="left" w:pos="0"/>
        </w:tabs>
        <w:suppressAutoHyphens/>
        <w:ind w:left="432"/>
        <w:rPr>
          <w:sz w:val="22"/>
          <w:szCs w:val="22"/>
        </w:rPr>
      </w:pPr>
    </w:p>
    <w:p w14:paraId="07878CD8" w14:textId="77777777" w:rsidR="0071004C" w:rsidRDefault="0071004C">
      <w:pPr>
        <w:tabs>
          <w:tab w:val="left" w:pos="0"/>
        </w:tabs>
        <w:suppressAutoHyphens/>
        <w:ind w:left="864" w:hanging="432"/>
        <w:rPr>
          <w:sz w:val="22"/>
          <w:szCs w:val="22"/>
        </w:rPr>
      </w:pPr>
      <w:r>
        <w:rPr>
          <w:rFonts w:ascii="WP IconicSymbolsA" w:hAnsi="WP IconicSymbolsA"/>
          <w:sz w:val="22"/>
          <w:szCs w:val="22"/>
        </w:rPr>
        <w:sym w:font="Wingdings 2" w:char="F0F2"/>
      </w:r>
      <w:r>
        <w:rPr>
          <w:sz w:val="22"/>
          <w:szCs w:val="22"/>
        </w:rPr>
        <w:tab/>
        <w:t>The insurer may not subrogate claims against the state.</w:t>
      </w:r>
    </w:p>
    <w:p w14:paraId="7632E925" w14:textId="77777777" w:rsidR="0071004C" w:rsidRDefault="0071004C">
      <w:pPr>
        <w:tabs>
          <w:tab w:val="left" w:pos="0"/>
        </w:tabs>
        <w:suppressAutoHyphens/>
        <w:ind w:left="432"/>
        <w:rPr>
          <w:sz w:val="22"/>
          <w:szCs w:val="22"/>
        </w:rPr>
      </w:pPr>
    </w:p>
    <w:p w14:paraId="1A2736DE" w14:textId="77777777" w:rsidR="0071004C" w:rsidRDefault="0071004C">
      <w:pPr>
        <w:tabs>
          <w:tab w:val="left" w:pos="360"/>
        </w:tabs>
        <w:suppressAutoHyphens/>
        <w:ind w:left="432"/>
        <w:rPr>
          <w:sz w:val="22"/>
          <w:szCs w:val="22"/>
        </w:rPr>
      </w:pPr>
      <w:r>
        <w:rPr>
          <w:rFonts w:ascii="WP IconicSymbolsA" w:hAnsi="WP IconicSymbolsA"/>
          <w:sz w:val="22"/>
          <w:szCs w:val="22"/>
        </w:rPr>
        <w:sym w:font="Wingdings 2" w:char="F0F2"/>
      </w:r>
      <w:r>
        <w:rPr>
          <w:rFonts w:ascii="WP IconicSymbolsA" w:hAnsi="WP IconicSymbolsA"/>
          <w:sz w:val="22"/>
          <w:szCs w:val="22"/>
        </w:rPr>
        <w:t></w:t>
      </w:r>
      <w:r>
        <w:rPr>
          <w:rFonts w:ascii="WP IconicSymbolsA" w:hAnsi="WP IconicSymbolsA"/>
          <w:sz w:val="22"/>
          <w:szCs w:val="22"/>
        </w:rPr>
        <w:t></w:t>
      </w:r>
      <w:r>
        <w:rPr>
          <w:rFonts w:ascii="WP IconicSymbolsA" w:hAnsi="WP IconicSymbolsA"/>
          <w:sz w:val="22"/>
          <w:szCs w:val="22"/>
        </w:rPr>
        <w:t></w:t>
      </w:r>
      <w:r>
        <w:rPr>
          <w:rFonts w:ascii="WP IconicSymbolsA" w:hAnsi="WP IconicSymbolsA"/>
          <w:sz w:val="22"/>
          <w:szCs w:val="22"/>
        </w:rPr>
        <w:t></w:t>
      </w:r>
      <w:r>
        <w:rPr>
          <w:sz w:val="22"/>
          <w:szCs w:val="22"/>
        </w:rPr>
        <w:t xml:space="preserve">The contractual liability insurance affords a degree of indirect financial security to </w:t>
      </w:r>
      <w:r w:rsidR="00703462">
        <w:rPr>
          <w:sz w:val="22"/>
          <w:szCs w:val="22"/>
        </w:rPr>
        <w:t>the state</w:t>
      </w:r>
      <w:r>
        <w:rPr>
          <w:sz w:val="22"/>
          <w:szCs w:val="22"/>
        </w:rPr>
        <w:t xml:space="preserve"> (</w:t>
      </w:r>
      <w:proofErr w:type="gramStart"/>
      <w:r w:rsidR="008D1952">
        <w:rPr>
          <w:sz w:val="22"/>
          <w:szCs w:val="22"/>
        </w:rPr>
        <w:t>i.e.</w:t>
      </w:r>
      <w:proofErr w:type="gramEnd"/>
      <w:r w:rsidR="008D1952">
        <w:rPr>
          <w:sz w:val="22"/>
          <w:szCs w:val="22"/>
        </w:rPr>
        <w:t xml:space="preserve"> </w:t>
      </w:r>
      <w:r w:rsidR="00302B39">
        <w:rPr>
          <w:sz w:val="22"/>
          <w:szCs w:val="22"/>
        </w:rPr>
        <w:t>t</w:t>
      </w:r>
      <w:r>
        <w:rPr>
          <w:sz w:val="22"/>
          <w:szCs w:val="22"/>
        </w:rPr>
        <w:t xml:space="preserve">here is </w:t>
      </w:r>
    </w:p>
    <w:p w14:paraId="6D709107" w14:textId="77777777" w:rsidR="0071004C" w:rsidRDefault="0071004C">
      <w:pPr>
        <w:tabs>
          <w:tab w:val="left" w:pos="360"/>
        </w:tabs>
        <w:suppressAutoHyphens/>
        <w:ind w:left="432"/>
        <w:rPr>
          <w:sz w:val="22"/>
          <w:szCs w:val="22"/>
        </w:rPr>
      </w:pPr>
      <w:r>
        <w:rPr>
          <w:sz w:val="22"/>
          <w:szCs w:val="22"/>
        </w:rPr>
        <w:t xml:space="preserve">         another entity, the insurer, to whom the state can go for coverage of claims and related expenses</w:t>
      </w:r>
    </w:p>
    <w:p w14:paraId="1278A418" w14:textId="77777777" w:rsidR="0071004C" w:rsidRDefault="0071004C">
      <w:pPr>
        <w:tabs>
          <w:tab w:val="left" w:pos="360"/>
        </w:tabs>
        <w:suppressAutoHyphens/>
        <w:ind w:left="432"/>
        <w:rPr>
          <w:sz w:val="22"/>
          <w:szCs w:val="22"/>
        </w:rPr>
      </w:pPr>
      <w:r>
        <w:rPr>
          <w:sz w:val="22"/>
          <w:szCs w:val="22"/>
        </w:rPr>
        <w:t xml:space="preserve">         mentioned in the hold harmless agreement.)</w:t>
      </w:r>
    </w:p>
    <w:p w14:paraId="393BEB96" w14:textId="77777777" w:rsidR="0071004C" w:rsidRDefault="0071004C">
      <w:pPr>
        <w:tabs>
          <w:tab w:val="left" w:pos="0"/>
        </w:tabs>
        <w:suppressAutoHyphens/>
        <w:ind w:left="432"/>
        <w:rPr>
          <w:sz w:val="22"/>
          <w:szCs w:val="22"/>
        </w:rPr>
      </w:pPr>
    </w:p>
    <w:p w14:paraId="4AC99C2E" w14:textId="77777777" w:rsidR="0071004C" w:rsidRDefault="0071004C">
      <w:pPr>
        <w:tabs>
          <w:tab w:val="left" w:pos="0"/>
        </w:tabs>
        <w:suppressAutoHyphens/>
        <w:ind w:left="432"/>
        <w:rPr>
          <w:sz w:val="22"/>
          <w:szCs w:val="22"/>
        </w:rPr>
      </w:pPr>
      <w:r>
        <w:rPr>
          <w:rFonts w:ascii="WP IconicSymbolsA" w:hAnsi="WP IconicSymbolsA"/>
          <w:sz w:val="22"/>
          <w:szCs w:val="22"/>
        </w:rPr>
        <w:sym w:font="Wingdings 2" w:char="F0F2"/>
      </w:r>
      <w:r>
        <w:rPr>
          <w:rFonts w:ascii="WP IconicSymbolsA" w:hAnsi="WP IconicSymbolsA"/>
          <w:sz w:val="22"/>
          <w:szCs w:val="22"/>
        </w:rPr>
        <w:t></w:t>
      </w:r>
      <w:r>
        <w:rPr>
          <w:rFonts w:ascii="WP IconicSymbolsA" w:hAnsi="WP IconicSymbolsA"/>
          <w:sz w:val="22"/>
          <w:szCs w:val="22"/>
        </w:rPr>
        <w:t></w:t>
      </w:r>
      <w:r>
        <w:rPr>
          <w:rFonts w:ascii="WP IconicSymbolsA" w:hAnsi="WP IconicSymbolsA"/>
          <w:sz w:val="22"/>
          <w:szCs w:val="22"/>
        </w:rPr>
        <w:t></w:t>
      </w:r>
      <w:r>
        <w:rPr>
          <w:rFonts w:ascii="WP IconicSymbolsA" w:hAnsi="WP IconicSymbolsA"/>
          <w:sz w:val="22"/>
          <w:szCs w:val="22"/>
        </w:rPr>
        <w:t></w:t>
      </w:r>
      <w:r>
        <w:rPr>
          <w:rFonts w:ascii="WP IconicSymbolsA" w:hAnsi="WP IconicSymbolsA"/>
          <w:sz w:val="22"/>
          <w:szCs w:val="22"/>
        </w:rPr>
        <w:t></w:t>
      </w:r>
      <w:r>
        <w:rPr>
          <w:sz w:val="22"/>
          <w:szCs w:val="22"/>
        </w:rPr>
        <w:t xml:space="preserve">Being an additional insured is </w:t>
      </w:r>
      <w:r>
        <w:rPr>
          <w:sz w:val="22"/>
          <w:szCs w:val="22"/>
          <w:u w:val="single"/>
        </w:rPr>
        <w:t>not</w:t>
      </w:r>
      <w:r>
        <w:rPr>
          <w:sz w:val="22"/>
          <w:szCs w:val="22"/>
        </w:rPr>
        <w:t xml:space="preserve"> a substitute for a hold harmless agreement because it protects only</w:t>
      </w:r>
    </w:p>
    <w:p w14:paraId="33795D83" w14:textId="77777777" w:rsidR="0071004C" w:rsidRDefault="0071004C">
      <w:pPr>
        <w:tabs>
          <w:tab w:val="left" w:pos="450"/>
        </w:tabs>
        <w:suppressAutoHyphens/>
        <w:ind w:left="432"/>
        <w:rPr>
          <w:sz w:val="22"/>
          <w:szCs w:val="22"/>
        </w:rPr>
      </w:pPr>
      <w:r>
        <w:rPr>
          <w:sz w:val="22"/>
          <w:szCs w:val="22"/>
        </w:rPr>
        <w:t xml:space="preserve">         against perils covered in the insurance policy. Both are needed in the agreement for financial insured</w:t>
      </w:r>
    </w:p>
    <w:p w14:paraId="52054B65" w14:textId="77777777" w:rsidR="0071004C" w:rsidRDefault="0071004C">
      <w:pPr>
        <w:tabs>
          <w:tab w:val="left" w:pos="450"/>
        </w:tabs>
        <w:suppressAutoHyphens/>
        <w:ind w:left="432"/>
        <w:rPr>
          <w:sz w:val="22"/>
          <w:szCs w:val="22"/>
        </w:rPr>
      </w:pPr>
      <w:r>
        <w:rPr>
          <w:sz w:val="22"/>
          <w:szCs w:val="22"/>
        </w:rPr>
        <w:t xml:space="preserve">         considerations. </w:t>
      </w:r>
    </w:p>
    <w:p w14:paraId="302A559B" w14:textId="77777777" w:rsidR="0071004C" w:rsidRDefault="0071004C">
      <w:pPr>
        <w:tabs>
          <w:tab w:val="left" w:pos="0"/>
        </w:tabs>
        <w:suppressAutoHyphens/>
        <w:ind w:left="432"/>
        <w:rPr>
          <w:sz w:val="22"/>
          <w:szCs w:val="22"/>
        </w:rPr>
      </w:pPr>
    </w:p>
    <w:p w14:paraId="6322F512" w14:textId="77777777" w:rsidR="0071004C" w:rsidRDefault="0071004C">
      <w:pPr>
        <w:tabs>
          <w:tab w:val="left" w:pos="0"/>
        </w:tabs>
        <w:suppressAutoHyphens/>
        <w:rPr>
          <w:sz w:val="22"/>
          <w:szCs w:val="22"/>
        </w:rPr>
      </w:pPr>
      <w:r>
        <w:rPr>
          <w:sz w:val="22"/>
          <w:szCs w:val="22"/>
        </w:rPr>
        <w:t xml:space="preserve">How do state agencies request to be named as an additional insured under the contractor's policy?  When executing bid specifications, under insurance </w:t>
      </w:r>
      <w:proofErr w:type="gramStart"/>
      <w:r>
        <w:rPr>
          <w:sz w:val="22"/>
          <w:szCs w:val="22"/>
        </w:rPr>
        <w:t>coverage’s</w:t>
      </w:r>
      <w:proofErr w:type="gramEnd"/>
      <w:r>
        <w:rPr>
          <w:sz w:val="22"/>
          <w:szCs w:val="22"/>
        </w:rPr>
        <w:t xml:space="preserve"> required, request to be named as an additional insured (see sample specifications</w:t>
      </w:r>
      <w:r w:rsidR="007964B1">
        <w:rPr>
          <w:sz w:val="22"/>
          <w:szCs w:val="22"/>
        </w:rPr>
        <w:t xml:space="preserve"> page </w:t>
      </w:r>
      <w:r w:rsidR="0018101B">
        <w:rPr>
          <w:sz w:val="22"/>
          <w:szCs w:val="22"/>
        </w:rPr>
        <w:t>9</w:t>
      </w:r>
      <w:r>
        <w:rPr>
          <w:sz w:val="22"/>
          <w:szCs w:val="22"/>
        </w:rPr>
        <w:t>).</w:t>
      </w:r>
    </w:p>
    <w:p w14:paraId="4F20A49B" w14:textId="77777777" w:rsidR="0071004C" w:rsidRDefault="0071004C">
      <w:pPr>
        <w:tabs>
          <w:tab w:val="left" w:pos="0"/>
        </w:tabs>
        <w:suppressAutoHyphens/>
      </w:pPr>
    </w:p>
    <w:p w14:paraId="3257ABD2" w14:textId="77777777" w:rsidR="0071004C" w:rsidRDefault="0071004C">
      <w:pPr>
        <w:tabs>
          <w:tab w:val="left" w:pos="0"/>
        </w:tabs>
        <w:suppressAutoHyphens/>
        <w:rPr>
          <w:sz w:val="28"/>
          <w:szCs w:val="28"/>
        </w:rPr>
      </w:pPr>
      <w:r>
        <w:rPr>
          <w:b/>
          <w:sz w:val="28"/>
          <w:szCs w:val="28"/>
          <w:u w:val="single"/>
        </w:rPr>
        <w:t>Certificates of Insurance</w:t>
      </w:r>
    </w:p>
    <w:p w14:paraId="68676523" w14:textId="77777777" w:rsidR="0071004C" w:rsidRDefault="0071004C">
      <w:pPr>
        <w:tabs>
          <w:tab w:val="left" w:pos="0"/>
        </w:tabs>
        <w:suppressAutoHyphens/>
        <w:rPr>
          <w:sz w:val="22"/>
          <w:szCs w:val="22"/>
        </w:rPr>
      </w:pPr>
    </w:p>
    <w:p w14:paraId="619FE55A" w14:textId="77777777" w:rsidR="0071004C" w:rsidRDefault="0071004C">
      <w:pPr>
        <w:tabs>
          <w:tab w:val="left" w:pos="0"/>
        </w:tabs>
        <w:suppressAutoHyphens/>
        <w:rPr>
          <w:sz w:val="22"/>
          <w:szCs w:val="22"/>
        </w:rPr>
      </w:pPr>
      <w:r>
        <w:rPr>
          <w:sz w:val="22"/>
          <w:szCs w:val="22"/>
        </w:rPr>
        <w:t>As previously</w:t>
      </w:r>
      <w:r w:rsidR="007964B1">
        <w:rPr>
          <w:sz w:val="22"/>
          <w:szCs w:val="22"/>
        </w:rPr>
        <w:t xml:space="preserve"> </w:t>
      </w:r>
      <w:r>
        <w:rPr>
          <w:sz w:val="22"/>
          <w:szCs w:val="22"/>
        </w:rPr>
        <w:t>stated, one-way to ensure compliance of the hold harmless clause is the financial strength of the party to whom the risk is transferred.  This can be done by asking for a certificate of insurance.</w:t>
      </w:r>
    </w:p>
    <w:p w14:paraId="4E2E8E47" w14:textId="77777777" w:rsidR="0071004C" w:rsidRDefault="0071004C">
      <w:pPr>
        <w:tabs>
          <w:tab w:val="left" w:pos="0"/>
        </w:tabs>
        <w:suppressAutoHyphens/>
        <w:rPr>
          <w:sz w:val="22"/>
          <w:szCs w:val="22"/>
        </w:rPr>
      </w:pPr>
    </w:p>
    <w:p w14:paraId="6B1518CD" w14:textId="77777777" w:rsidR="0071004C" w:rsidRDefault="0071004C">
      <w:pPr>
        <w:tabs>
          <w:tab w:val="left" w:pos="0"/>
        </w:tabs>
        <w:suppressAutoHyphens/>
        <w:rPr>
          <w:sz w:val="22"/>
          <w:szCs w:val="22"/>
        </w:rPr>
      </w:pPr>
      <w:r>
        <w:rPr>
          <w:sz w:val="22"/>
          <w:szCs w:val="22"/>
        </w:rPr>
        <w:t xml:space="preserve">The certificate of insurance provides evidence of contractor insurance and should indicate the type of coverage, limits of liability, and term of insurance.  A certificate should be signed by an authorized agent of the insurer or an officer of the insurance company.  </w:t>
      </w:r>
    </w:p>
    <w:p w14:paraId="2365569A" w14:textId="77777777" w:rsidR="0071004C" w:rsidRDefault="0071004C">
      <w:pPr>
        <w:tabs>
          <w:tab w:val="left" w:pos="0"/>
        </w:tabs>
        <w:suppressAutoHyphens/>
        <w:rPr>
          <w:sz w:val="22"/>
          <w:szCs w:val="22"/>
        </w:rPr>
      </w:pPr>
    </w:p>
    <w:p w14:paraId="01B81B9B" w14:textId="77777777" w:rsidR="0071004C" w:rsidRDefault="0071004C">
      <w:pPr>
        <w:tabs>
          <w:tab w:val="left" w:pos="0"/>
        </w:tabs>
        <w:suppressAutoHyphens/>
        <w:rPr>
          <w:sz w:val="22"/>
          <w:szCs w:val="22"/>
        </w:rPr>
      </w:pPr>
      <w:r>
        <w:rPr>
          <w:sz w:val="22"/>
          <w:szCs w:val="22"/>
        </w:rPr>
        <w:t xml:space="preserve">A certificate of insurance is not a contract--only evidence of coverage at the time the certificate is issued.  Having a certificate is no guarantee that the policy is currently in force or that coverage is as requested.  </w:t>
      </w:r>
    </w:p>
    <w:p w14:paraId="0F07ABA1" w14:textId="77777777" w:rsidR="0071004C" w:rsidRDefault="0071004C">
      <w:pPr>
        <w:tabs>
          <w:tab w:val="left" w:pos="0"/>
        </w:tabs>
        <w:suppressAutoHyphens/>
        <w:rPr>
          <w:sz w:val="22"/>
          <w:szCs w:val="22"/>
        </w:rPr>
      </w:pPr>
    </w:p>
    <w:p w14:paraId="344FFA4F" w14:textId="77777777" w:rsidR="0071004C" w:rsidRDefault="0071004C">
      <w:pPr>
        <w:tabs>
          <w:tab w:val="left" w:pos="0"/>
        </w:tabs>
        <w:suppressAutoHyphens/>
        <w:rPr>
          <w:sz w:val="22"/>
          <w:szCs w:val="22"/>
        </w:rPr>
      </w:pPr>
      <w:r>
        <w:rPr>
          <w:sz w:val="22"/>
          <w:szCs w:val="22"/>
        </w:rPr>
        <w:t>In addition to certificates of insurance, state agencies should require and obtain copies of the appropriate endorsements or policy language prior to the provision of the service or procurement of the product.</w:t>
      </w:r>
    </w:p>
    <w:p w14:paraId="7B4289BA" w14:textId="77777777" w:rsidR="0071004C" w:rsidRDefault="0071004C">
      <w:pPr>
        <w:tabs>
          <w:tab w:val="left" w:pos="0"/>
        </w:tabs>
        <w:suppressAutoHyphens/>
        <w:rPr>
          <w:b/>
          <w:sz w:val="22"/>
          <w:szCs w:val="22"/>
          <w:u w:val="single"/>
        </w:rPr>
      </w:pPr>
    </w:p>
    <w:p w14:paraId="42AAAD64" w14:textId="77777777" w:rsidR="0071004C" w:rsidRDefault="0071004C">
      <w:pPr>
        <w:tabs>
          <w:tab w:val="left" w:pos="0"/>
        </w:tabs>
        <w:suppressAutoHyphens/>
        <w:rPr>
          <w:sz w:val="28"/>
          <w:szCs w:val="28"/>
          <w:u w:val="single"/>
        </w:rPr>
      </w:pPr>
      <w:r>
        <w:rPr>
          <w:b/>
          <w:sz w:val="28"/>
          <w:szCs w:val="28"/>
          <w:u w:val="single"/>
        </w:rPr>
        <w:t>Policing Certificates</w:t>
      </w:r>
    </w:p>
    <w:p w14:paraId="28CAA2E1" w14:textId="77777777" w:rsidR="0071004C" w:rsidRDefault="0071004C">
      <w:pPr>
        <w:tabs>
          <w:tab w:val="left" w:pos="0"/>
        </w:tabs>
        <w:suppressAutoHyphens/>
        <w:rPr>
          <w:sz w:val="22"/>
          <w:szCs w:val="22"/>
        </w:rPr>
      </w:pPr>
    </w:p>
    <w:p w14:paraId="00D76B82" w14:textId="25488B59" w:rsidR="0071004C" w:rsidRDefault="0071004C">
      <w:pPr>
        <w:tabs>
          <w:tab w:val="left" w:pos="0"/>
        </w:tabs>
        <w:suppressAutoHyphens/>
        <w:rPr>
          <w:sz w:val="22"/>
          <w:szCs w:val="22"/>
        </w:rPr>
      </w:pPr>
      <w:r>
        <w:rPr>
          <w:sz w:val="22"/>
          <w:szCs w:val="22"/>
        </w:rPr>
        <w:t>The certificates of insurance supplied by many companies and insurers are not adequate.  Following is a checklist of what a certificate should contain:</w:t>
      </w:r>
    </w:p>
    <w:p w14:paraId="6B16A1AF" w14:textId="77777777" w:rsidR="003475A9" w:rsidRDefault="003475A9">
      <w:pPr>
        <w:tabs>
          <w:tab w:val="left" w:pos="0"/>
        </w:tabs>
        <w:suppressAutoHyphens/>
        <w:rPr>
          <w:sz w:val="22"/>
          <w:szCs w:val="22"/>
        </w:rPr>
      </w:pPr>
    </w:p>
    <w:p w14:paraId="6343FE91" w14:textId="77777777" w:rsidR="0071004C" w:rsidRDefault="0071004C">
      <w:pPr>
        <w:tabs>
          <w:tab w:val="left" w:pos="0"/>
        </w:tabs>
        <w:suppressAutoHyphens/>
        <w:ind w:left="432" w:hanging="432"/>
        <w:rPr>
          <w:sz w:val="22"/>
          <w:szCs w:val="22"/>
        </w:rPr>
      </w:pPr>
      <w:r>
        <w:rPr>
          <w:sz w:val="22"/>
          <w:szCs w:val="22"/>
        </w:rPr>
        <w:tab/>
      </w:r>
    </w:p>
    <w:p w14:paraId="4289DE30" w14:textId="77777777" w:rsidR="0071004C" w:rsidRDefault="0071004C">
      <w:pPr>
        <w:tabs>
          <w:tab w:val="left" w:pos="0"/>
        </w:tabs>
        <w:suppressAutoHyphens/>
        <w:ind w:left="1152" w:hanging="432"/>
        <w:rPr>
          <w:sz w:val="22"/>
          <w:szCs w:val="22"/>
        </w:rPr>
      </w:pPr>
      <w:r>
        <w:rPr>
          <w:sz w:val="22"/>
          <w:szCs w:val="22"/>
        </w:rPr>
        <w:lastRenderedPageBreak/>
        <w:sym w:font="Wingdings 2" w:char="F0ED"/>
      </w:r>
      <w:r>
        <w:rPr>
          <w:sz w:val="22"/>
          <w:szCs w:val="22"/>
        </w:rPr>
        <w:tab/>
      </w:r>
      <w:r>
        <w:rPr>
          <w:sz w:val="22"/>
          <w:szCs w:val="22"/>
        </w:rPr>
        <w:tab/>
        <w:t>Limits of liability</w:t>
      </w:r>
      <w:r w:rsidR="0018101B">
        <w:rPr>
          <w:sz w:val="22"/>
          <w:szCs w:val="22"/>
        </w:rPr>
        <w:t xml:space="preserve"> </w:t>
      </w:r>
      <w:r>
        <w:rPr>
          <w:sz w:val="22"/>
          <w:szCs w:val="22"/>
        </w:rPr>
        <w:t>requested in the specifications.</w:t>
      </w:r>
    </w:p>
    <w:p w14:paraId="3E1DB0C1" w14:textId="77777777" w:rsidR="0071004C" w:rsidRDefault="0071004C">
      <w:pPr>
        <w:tabs>
          <w:tab w:val="left" w:pos="0"/>
        </w:tabs>
        <w:suppressAutoHyphens/>
        <w:ind w:left="720"/>
        <w:rPr>
          <w:sz w:val="22"/>
          <w:szCs w:val="22"/>
        </w:rPr>
      </w:pPr>
    </w:p>
    <w:p w14:paraId="1412A360" w14:textId="77777777" w:rsidR="0071004C" w:rsidRDefault="0071004C">
      <w:pPr>
        <w:tabs>
          <w:tab w:val="left" w:pos="0"/>
        </w:tabs>
        <w:suppressAutoHyphens/>
        <w:ind w:left="720"/>
        <w:rPr>
          <w:sz w:val="22"/>
          <w:szCs w:val="22"/>
        </w:rPr>
      </w:pPr>
      <w:r>
        <w:rPr>
          <w:sz w:val="22"/>
          <w:szCs w:val="22"/>
        </w:rPr>
        <w:sym w:font="Wingdings 2" w:char="F0ED"/>
      </w:r>
      <w:r>
        <w:rPr>
          <w:sz w:val="22"/>
          <w:szCs w:val="22"/>
        </w:rPr>
        <w:t xml:space="preserve">          A clear description of the general nature of the coverage and the extension endorsements</w:t>
      </w:r>
      <w:r w:rsidR="00437787">
        <w:rPr>
          <w:sz w:val="22"/>
          <w:szCs w:val="22"/>
        </w:rPr>
        <w:t xml:space="preserve"> </w:t>
      </w:r>
      <w:r w:rsidR="006E5518">
        <w:rPr>
          <w:sz w:val="22"/>
          <w:szCs w:val="22"/>
        </w:rPr>
        <w:t>(i.e</w:t>
      </w:r>
      <w:r>
        <w:rPr>
          <w:sz w:val="22"/>
          <w:szCs w:val="22"/>
        </w:rPr>
        <w:t xml:space="preserve">.   </w:t>
      </w:r>
    </w:p>
    <w:p w14:paraId="2A124363" w14:textId="77777777" w:rsidR="0071004C" w:rsidRDefault="0071004C">
      <w:pPr>
        <w:tabs>
          <w:tab w:val="left" w:pos="0"/>
        </w:tabs>
        <w:suppressAutoHyphens/>
        <w:ind w:left="720"/>
        <w:rPr>
          <w:sz w:val="22"/>
          <w:szCs w:val="22"/>
        </w:rPr>
      </w:pPr>
      <w:r>
        <w:rPr>
          <w:sz w:val="22"/>
          <w:szCs w:val="22"/>
        </w:rPr>
        <w:t xml:space="preserve">              general liability,</w:t>
      </w:r>
      <w:r w:rsidR="0018101B">
        <w:rPr>
          <w:sz w:val="22"/>
          <w:szCs w:val="22"/>
        </w:rPr>
        <w:t xml:space="preserve"> </w:t>
      </w:r>
      <w:r>
        <w:rPr>
          <w:sz w:val="22"/>
          <w:szCs w:val="22"/>
        </w:rPr>
        <w:t>automobile liability,</w:t>
      </w:r>
      <w:r w:rsidR="0018101B">
        <w:rPr>
          <w:sz w:val="22"/>
          <w:szCs w:val="22"/>
        </w:rPr>
        <w:t xml:space="preserve"> </w:t>
      </w:r>
      <w:r>
        <w:rPr>
          <w:sz w:val="22"/>
          <w:szCs w:val="22"/>
        </w:rPr>
        <w:t>worker's compensation, employer’s liability</w:t>
      </w:r>
      <w:r w:rsidR="0018101B">
        <w:rPr>
          <w:sz w:val="22"/>
          <w:szCs w:val="22"/>
        </w:rPr>
        <w:t xml:space="preserve"> </w:t>
      </w:r>
      <w:r>
        <w:rPr>
          <w:sz w:val="22"/>
          <w:szCs w:val="22"/>
        </w:rPr>
        <w:t>etc.</w:t>
      </w:r>
      <w:r w:rsidR="00437787">
        <w:rPr>
          <w:sz w:val="22"/>
          <w:szCs w:val="22"/>
        </w:rPr>
        <w:t>).</w:t>
      </w:r>
    </w:p>
    <w:p w14:paraId="19AFF892" w14:textId="77777777" w:rsidR="0071004C" w:rsidRDefault="0071004C">
      <w:pPr>
        <w:tabs>
          <w:tab w:val="left" w:pos="0"/>
        </w:tabs>
        <w:suppressAutoHyphens/>
        <w:ind w:left="720"/>
        <w:rPr>
          <w:sz w:val="22"/>
          <w:szCs w:val="22"/>
        </w:rPr>
      </w:pPr>
    </w:p>
    <w:p w14:paraId="0EDFB715" w14:textId="77777777" w:rsidR="0071004C" w:rsidRDefault="0071004C">
      <w:pPr>
        <w:tabs>
          <w:tab w:val="left" w:pos="0"/>
        </w:tabs>
        <w:suppressAutoHyphens/>
        <w:ind w:left="720"/>
        <w:rPr>
          <w:sz w:val="22"/>
          <w:szCs w:val="22"/>
        </w:rPr>
      </w:pPr>
      <w:r>
        <w:rPr>
          <w:sz w:val="22"/>
          <w:szCs w:val="22"/>
        </w:rPr>
        <w:sym w:font="Wingdings 2" w:char="F0ED"/>
      </w:r>
      <w:r>
        <w:rPr>
          <w:sz w:val="22"/>
          <w:szCs w:val="22"/>
        </w:rPr>
        <w:t xml:space="preserve">         A statement that the policy will stay in force and that no material change will take place to the </w:t>
      </w:r>
    </w:p>
    <w:p w14:paraId="377F6364" w14:textId="77777777" w:rsidR="0071004C" w:rsidRDefault="0071004C">
      <w:pPr>
        <w:tabs>
          <w:tab w:val="left" w:pos="0"/>
        </w:tabs>
        <w:suppressAutoHyphens/>
        <w:ind w:left="720"/>
        <w:rPr>
          <w:sz w:val="22"/>
          <w:szCs w:val="22"/>
        </w:rPr>
      </w:pPr>
      <w:r>
        <w:rPr>
          <w:sz w:val="22"/>
          <w:szCs w:val="22"/>
        </w:rPr>
        <w:t xml:space="preserve">              policy without </w:t>
      </w:r>
      <w:r w:rsidR="006E5518">
        <w:rPr>
          <w:sz w:val="22"/>
          <w:szCs w:val="22"/>
        </w:rPr>
        <w:t>prior written notification</w:t>
      </w:r>
      <w:r>
        <w:rPr>
          <w:sz w:val="22"/>
          <w:szCs w:val="22"/>
        </w:rPr>
        <w:t xml:space="preserve">. </w:t>
      </w:r>
    </w:p>
    <w:p w14:paraId="2D14C719" w14:textId="77777777" w:rsidR="0071004C" w:rsidRDefault="0071004C">
      <w:pPr>
        <w:tabs>
          <w:tab w:val="left" w:pos="0"/>
        </w:tabs>
        <w:suppressAutoHyphens/>
        <w:ind w:left="720"/>
        <w:rPr>
          <w:sz w:val="22"/>
          <w:szCs w:val="22"/>
        </w:rPr>
      </w:pPr>
    </w:p>
    <w:p w14:paraId="1C6FE17F" w14:textId="543A2996" w:rsidR="0071004C" w:rsidRDefault="0071004C" w:rsidP="004D1630">
      <w:pPr>
        <w:tabs>
          <w:tab w:val="left" w:pos="0"/>
        </w:tabs>
        <w:suppressAutoHyphens/>
        <w:ind w:left="720"/>
        <w:rPr>
          <w:b/>
          <w:sz w:val="36"/>
        </w:rPr>
      </w:pPr>
      <w:r>
        <w:rPr>
          <w:sz w:val="22"/>
          <w:szCs w:val="22"/>
        </w:rPr>
        <w:sym w:font="Wingdings 2" w:char="F0ED"/>
      </w:r>
      <w:r>
        <w:rPr>
          <w:sz w:val="22"/>
          <w:szCs w:val="22"/>
        </w:rPr>
        <w:t xml:space="preserve">          </w:t>
      </w:r>
      <w:r>
        <w:rPr>
          <w:spacing w:val="-2"/>
          <w:sz w:val="22"/>
          <w:szCs w:val="22"/>
        </w:rPr>
        <w:t xml:space="preserve">A statement that the state is named </w:t>
      </w:r>
      <w:r w:rsidR="00703462">
        <w:rPr>
          <w:spacing w:val="-2"/>
          <w:sz w:val="22"/>
          <w:szCs w:val="22"/>
        </w:rPr>
        <w:t xml:space="preserve">as </w:t>
      </w:r>
      <w:r w:rsidR="00437787">
        <w:rPr>
          <w:spacing w:val="-2"/>
          <w:sz w:val="22"/>
          <w:szCs w:val="22"/>
        </w:rPr>
        <w:t xml:space="preserve">an </w:t>
      </w:r>
      <w:r w:rsidR="00703462">
        <w:rPr>
          <w:spacing w:val="-2"/>
          <w:sz w:val="22"/>
          <w:szCs w:val="22"/>
        </w:rPr>
        <w:t>additional insured</w:t>
      </w:r>
      <w:r w:rsidR="00437787">
        <w:rPr>
          <w:spacing w:val="-2"/>
          <w:sz w:val="22"/>
          <w:szCs w:val="22"/>
        </w:rPr>
        <w:t>.</w:t>
      </w:r>
    </w:p>
    <w:p w14:paraId="210FC91C" w14:textId="77777777" w:rsidR="004A6631" w:rsidRDefault="004A6631">
      <w:pPr>
        <w:pStyle w:val="Heading5"/>
      </w:pPr>
    </w:p>
    <w:p w14:paraId="0B2A7505" w14:textId="6315D336" w:rsidR="0071004C" w:rsidRDefault="0071004C">
      <w:pPr>
        <w:pStyle w:val="Heading5"/>
      </w:pPr>
      <w:r>
        <w:t>DETERMINING APPROPRIATE</w:t>
      </w:r>
    </w:p>
    <w:p w14:paraId="76D7F6E9" w14:textId="77777777" w:rsidR="0071004C" w:rsidRDefault="0071004C">
      <w:pPr>
        <w:pStyle w:val="Heading5"/>
      </w:pPr>
      <w:r>
        <w:t>INSURANCE REQUIREMENTS</w:t>
      </w:r>
    </w:p>
    <w:p w14:paraId="56284E64" w14:textId="77777777" w:rsidR="0071004C" w:rsidRDefault="0071004C"/>
    <w:p w14:paraId="63543502" w14:textId="77777777" w:rsidR="0071004C" w:rsidRDefault="0071004C">
      <w:pPr>
        <w:rPr>
          <w:sz w:val="22"/>
          <w:szCs w:val="22"/>
        </w:rPr>
      </w:pPr>
      <w:r>
        <w:rPr>
          <w:sz w:val="22"/>
          <w:szCs w:val="22"/>
        </w:rPr>
        <w:t xml:space="preserve">In an effort to allow greater flexibility in establishing appropriate insurance requirements, the Risk Management &amp; Tort Defense Division has developed the following guidelines in selecting insurance requirements for bids and proposals. </w:t>
      </w:r>
    </w:p>
    <w:p w14:paraId="30827009" w14:textId="77777777" w:rsidR="0071004C" w:rsidRDefault="0071004C"/>
    <w:p w14:paraId="1710C8BD" w14:textId="77777777" w:rsidR="0071004C" w:rsidRDefault="0071004C">
      <w:pPr>
        <w:rPr>
          <w:b/>
          <w:sz w:val="22"/>
          <w:szCs w:val="22"/>
        </w:rPr>
      </w:pPr>
      <w:r>
        <w:rPr>
          <w:b/>
          <w:sz w:val="28"/>
          <w:szCs w:val="28"/>
        </w:rPr>
        <w:t>STEP ONE:</w:t>
      </w:r>
      <w:r>
        <w:rPr>
          <w:b/>
        </w:rPr>
        <w:t xml:space="preserve"> </w:t>
      </w:r>
      <w:r>
        <w:rPr>
          <w:b/>
        </w:rPr>
        <w:tab/>
      </w:r>
      <w:r>
        <w:rPr>
          <w:b/>
          <w:sz w:val="22"/>
          <w:szCs w:val="22"/>
        </w:rPr>
        <w:t>Determine what type of insurance should be required.</w:t>
      </w:r>
      <w:r>
        <w:rPr>
          <w:b/>
          <w:sz w:val="22"/>
          <w:szCs w:val="22"/>
        </w:rPr>
        <w:br/>
      </w:r>
    </w:p>
    <w:p w14:paraId="79F1A85D" w14:textId="77777777" w:rsidR="0071004C" w:rsidRDefault="0071004C">
      <w:pPr>
        <w:rPr>
          <w:sz w:val="22"/>
          <w:szCs w:val="22"/>
        </w:rPr>
      </w:pPr>
      <w:r>
        <w:rPr>
          <w:sz w:val="22"/>
          <w:szCs w:val="22"/>
        </w:rPr>
        <w:t>There are primarily</w:t>
      </w:r>
      <w:r w:rsidR="00064C86">
        <w:rPr>
          <w:sz w:val="22"/>
          <w:szCs w:val="22"/>
        </w:rPr>
        <w:t xml:space="preserve"> </w:t>
      </w:r>
      <w:r>
        <w:rPr>
          <w:sz w:val="22"/>
          <w:szCs w:val="22"/>
        </w:rPr>
        <w:t xml:space="preserve">five separate types of insurance requirements that agencies should evaluate to fit specific insurance </w:t>
      </w:r>
      <w:proofErr w:type="gramStart"/>
      <w:r>
        <w:rPr>
          <w:sz w:val="22"/>
          <w:szCs w:val="22"/>
        </w:rPr>
        <w:t>needs;</w:t>
      </w:r>
      <w:proofErr w:type="gramEnd"/>
      <w:r>
        <w:rPr>
          <w:sz w:val="22"/>
          <w:szCs w:val="22"/>
        </w:rPr>
        <w:t xml:space="preserve"> General Liability,</w:t>
      </w:r>
      <w:r w:rsidR="0018101B">
        <w:rPr>
          <w:sz w:val="22"/>
          <w:szCs w:val="22"/>
        </w:rPr>
        <w:t xml:space="preserve"> </w:t>
      </w:r>
      <w:r>
        <w:rPr>
          <w:sz w:val="22"/>
          <w:szCs w:val="22"/>
        </w:rPr>
        <w:t>Automobile</w:t>
      </w:r>
      <w:r w:rsidR="0018101B">
        <w:rPr>
          <w:sz w:val="22"/>
          <w:szCs w:val="22"/>
        </w:rPr>
        <w:t xml:space="preserve"> </w:t>
      </w:r>
      <w:r>
        <w:rPr>
          <w:sz w:val="22"/>
          <w:szCs w:val="22"/>
        </w:rPr>
        <w:t xml:space="preserve">Liability, Professional Liability, Workers’ Compensation, and Property. </w:t>
      </w:r>
      <w:r w:rsidR="00064C86">
        <w:rPr>
          <w:sz w:val="22"/>
          <w:szCs w:val="22"/>
        </w:rPr>
        <w:t xml:space="preserve">For contracts with insurance requirements that fall outside of these insurance requirements, please contact the Risk Management &amp; Tort Defense Division. </w:t>
      </w:r>
    </w:p>
    <w:p w14:paraId="46D4F058" w14:textId="77777777" w:rsidR="0071004C" w:rsidRDefault="0071004C">
      <w:pPr>
        <w:rPr>
          <w:sz w:val="22"/>
          <w:szCs w:val="22"/>
        </w:rPr>
      </w:pPr>
    </w:p>
    <w:p w14:paraId="721543D8" w14:textId="77777777" w:rsidR="0071004C" w:rsidRDefault="0071004C">
      <w:pPr>
        <w:rPr>
          <w:sz w:val="22"/>
          <w:szCs w:val="22"/>
        </w:rPr>
      </w:pPr>
      <w:r>
        <w:rPr>
          <w:sz w:val="22"/>
          <w:szCs w:val="22"/>
        </w:rPr>
        <w:t>For contracts that fall under the purview of the Montana Procurement Act, agencies should work with the State Procurement Bureau or agency legal counsel to determine which insurance types should be included in the solicitation</w:t>
      </w:r>
      <w:r w:rsidR="00E3050D">
        <w:rPr>
          <w:sz w:val="22"/>
          <w:szCs w:val="22"/>
        </w:rPr>
        <w:t xml:space="preserve"> </w:t>
      </w:r>
      <w:r>
        <w:rPr>
          <w:sz w:val="22"/>
          <w:szCs w:val="22"/>
        </w:rPr>
        <w:t xml:space="preserve">document for all bids and proposals.  The State Procurement Bureau will contact the Risk Management and Tort Defense Division (RMTD) if questions arise about coverages, endorsements, and/or certificates of insurance. </w:t>
      </w:r>
    </w:p>
    <w:p w14:paraId="34D8BA8B" w14:textId="77777777" w:rsidR="0071004C" w:rsidRDefault="0071004C">
      <w:pPr>
        <w:rPr>
          <w:sz w:val="22"/>
          <w:szCs w:val="22"/>
        </w:rPr>
      </w:pPr>
    </w:p>
    <w:p w14:paraId="797930BF" w14:textId="77777777" w:rsidR="0071004C" w:rsidRDefault="0071004C">
      <w:pPr>
        <w:rPr>
          <w:sz w:val="22"/>
          <w:szCs w:val="22"/>
        </w:rPr>
      </w:pPr>
      <w:r>
        <w:rPr>
          <w:sz w:val="22"/>
          <w:szCs w:val="22"/>
        </w:rPr>
        <w:t xml:space="preserve">For all other proposals agencies should work with legal counsel and the Risk Management &amp; Tort Defense Division directly. The five types of insurance are: </w:t>
      </w:r>
    </w:p>
    <w:p w14:paraId="39500FD1" w14:textId="77777777" w:rsidR="0071004C" w:rsidRDefault="0071004C">
      <w:pPr>
        <w:rPr>
          <w:sz w:val="22"/>
          <w:szCs w:val="22"/>
        </w:rPr>
      </w:pPr>
    </w:p>
    <w:p w14:paraId="4F7B854A" w14:textId="77777777" w:rsidR="0071004C" w:rsidRDefault="0071004C">
      <w:pPr>
        <w:numPr>
          <w:ilvl w:val="0"/>
          <w:numId w:val="2"/>
        </w:numPr>
        <w:tabs>
          <w:tab w:val="clear" w:pos="360"/>
          <w:tab w:val="num" w:pos="660"/>
          <w:tab w:val="num" w:pos="720"/>
        </w:tabs>
        <w:ind w:left="720"/>
        <w:rPr>
          <w:color w:val="000000"/>
          <w:sz w:val="22"/>
          <w:szCs w:val="22"/>
        </w:rPr>
      </w:pPr>
      <w:r>
        <w:rPr>
          <w:b/>
          <w:sz w:val="22"/>
          <w:szCs w:val="22"/>
        </w:rPr>
        <w:t xml:space="preserve">Commercial General Liability Insurance: </w:t>
      </w:r>
      <w:r>
        <w:rPr>
          <w:sz w:val="22"/>
          <w:szCs w:val="22"/>
        </w:rPr>
        <w:t xml:space="preserve">should be required when contractors perform work on state premises or property, other than the routine delivery of supplies. </w:t>
      </w:r>
      <w:r>
        <w:rPr>
          <w:color w:val="000000"/>
          <w:sz w:val="22"/>
          <w:szCs w:val="22"/>
        </w:rPr>
        <w:t>This coverage should also be required where bodily injury or property damage may occur as a result of the service being provided and in most traditional (</w:t>
      </w:r>
      <w:proofErr w:type="gramStart"/>
      <w:r>
        <w:rPr>
          <w:color w:val="000000"/>
          <w:sz w:val="22"/>
          <w:szCs w:val="22"/>
        </w:rPr>
        <w:t>i.e.</w:t>
      </w:r>
      <w:proofErr w:type="gramEnd"/>
      <w:r>
        <w:rPr>
          <w:color w:val="000000"/>
          <w:sz w:val="22"/>
          <w:szCs w:val="22"/>
        </w:rPr>
        <w:t xml:space="preserve"> accountants, architects, engineers, doctors, lawyers,  etc.) professional liability contracts.</w:t>
      </w:r>
    </w:p>
    <w:p w14:paraId="50B542D8" w14:textId="77777777" w:rsidR="0071004C" w:rsidRDefault="0071004C">
      <w:pPr>
        <w:pStyle w:val="TOAHeading"/>
        <w:tabs>
          <w:tab w:val="clear" w:pos="9360"/>
        </w:tabs>
        <w:suppressAutoHyphens w:val="0"/>
        <w:ind w:left="300"/>
        <w:rPr>
          <w:sz w:val="22"/>
          <w:szCs w:val="22"/>
        </w:rPr>
      </w:pPr>
    </w:p>
    <w:p w14:paraId="54D245F0" w14:textId="77777777" w:rsidR="0071004C" w:rsidRDefault="003D22AC">
      <w:pPr>
        <w:numPr>
          <w:ilvl w:val="0"/>
          <w:numId w:val="3"/>
        </w:numPr>
        <w:tabs>
          <w:tab w:val="clear" w:pos="360"/>
          <w:tab w:val="num" w:pos="660"/>
        </w:tabs>
        <w:ind w:left="660"/>
        <w:rPr>
          <w:b/>
          <w:sz w:val="22"/>
          <w:szCs w:val="22"/>
        </w:rPr>
      </w:pPr>
      <w:r>
        <w:rPr>
          <w:b/>
          <w:sz w:val="22"/>
          <w:szCs w:val="22"/>
        </w:rPr>
        <w:t xml:space="preserve">Commercial </w:t>
      </w:r>
      <w:r w:rsidR="0071004C">
        <w:rPr>
          <w:b/>
          <w:sz w:val="22"/>
          <w:szCs w:val="22"/>
        </w:rPr>
        <w:t xml:space="preserve">Automobile </w:t>
      </w:r>
      <w:r>
        <w:rPr>
          <w:b/>
          <w:sz w:val="22"/>
          <w:szCs w:val="22"/>
        </w:rPr>
        <w:t xml:space="preserve">Liability </w:t>
      </w:r>
      <w:r w:rsidR="0071004C">
        <w:rPr>
          <w:b/>
          <w:sz w:val="22"/>
          <w:szCs w:val="22"/>
        </w:rPr>
        <w:t xml:space="preserve">Insurance: </w:t>
      </w:r>
      <w:r w:rsidR="0071004C">
        <w:rPr>
          <w:sz w:val="22"/>
          <w:szCs w:val="22"/>
        </w:rPr>
        <w:t xml:space="preserve"> should be required if the contractor will be transporting state employees, state guests, state clients, or state products as part of the contract. </w:t>
      </w:r>
    </w:p>
    <w:p w14:paraId="21D1F07D" w14:textId="77777777" w:rsidR="0071004C" w:rsidRDefault="0071004C">
      <w:pPr>
        <w:ind w:left="300"/>
        <w:rPr>
          <w:b/>
          <w:sz w:val="22"/>
          <w:szCs w:val="22"/>
        </w:rPr>
      </w:pPr>
    </w:p>
    <w:p w14:paraId="0E03BF42" w14:textId="77777777" w:rsidR="0071004C" w:rsidRDefault="0071004C">
      <w:pPr>
        <w:numPr>
          <w:ilvl w:val="0"/>
          <w:numId w:val="4"/>
        </w:numPr>
        <w:tabs>
          <w:tab w:val="clear" w:pos="360"/>
          <w:tab w:val="num" w:pos="660"/>
          <w:tab w:val="num" w:pos="720"/>
        </w:tabs>
        <w:ind w:left="720"/>
        <w:rPr>
          <w:sz w:val="22"/>
          <w:szCs w:val="22"/>
        </w:rPr>
      </w:pPr>
      <w:r>
        <w:rPr>
          <w:b/>
          <w:sz w:val="22"/>
          <w:szCs w:val="22"/>
        </w:rPr>
        <w:t xml:space="preserve">Professional Liability Insurance: </w:t>
      </w:r>
      <w:r>
        <w:rPr>
          <w:sz w:val="22"/>
          <w:szCs w:val="22"/>
        </w:rPr>
        <w:t xml:space="preserve">should be required </w:t>
      </w:r>
      <w:r>
        <w:rPr>
          <w:color w:val="000000"/>
          <w:sz w:val="22"/>
          <w:szCs w:val="22"/>
        </w:rPr>
        <w:t>in most traditional professional liability contracts (</w:t>
      </w:r>
      <w:proofErr w:type="gramStart"/>
      <w:r>
        <w:rPr>
          <w:color w:val="000000"/>
          <w:sz w:val="22"/>
          <w:szCs w:val="22"/>
        </w:rPr>
        <w:t>i.e.</w:t>
      </w:r>
      <w:proofErr w:type="gramEnd"/>
      <w:r>
        <w:rPr>
          <w:color w:val="000000"/>
          <w:sz w:val="22"/>
          <w:szCs w:val="22"/>
        </w:rPr>
        <w:t xml:space="preserve"> accountants, architects, doctors, engineers, lawyers, etc.) and in all other professional liability</w:t>
      </w:r>
      <w:r w:rsidR="00064C86">
        <w:rPr>
          <w:color w:val="000000"/>
          <w:sz w:val="22"/>
          <w:szCs w:val="22"/>
        </w:rPr>
        <w:t xml:space="preserve"> </w:t>
      </w:r>
      <w:r>
        <w:rPr>
          <w:color w:val="000000"/>
          <w:sz w:val="22"/>
          <w:szCs w:val="22"/>
        </w:rPr>
        <w:t>contracts where errors and omissions may result in significant economic damages for</w:t>
      </w:r>
      <w:r>
        <w:rPr>
          <w:sz w:val="22"/>
          <w:szCs w:val="22"/>
        </w:rPr>
        <w:t xml:space="preserve"> anyone who gives advice or provides services on which others have reason to rely and may be subject to legal action if the advice or service proves faulty.</w:t>
      </w:r>
    </w:p>
    <w:p w14:paraId="40CD0445" w14:textId="77777777" w:rsidR="0071004C" w:rsidRDefault="0071004C">
      <w:pPr>
        <w:tabs>
          <w:tab w:val="num" w:pos="720"/>
        </w:tabs>
        <w:ind w:left="360"/>
        <w:rPr>
          <w:sz w:val="22"/>
          <w:szCs w:val="22"/>
        </w:rPr>
      </w:pPr>
      <w:r>
        <w:rPr>
          <w:sz w:val="22"/>
          <w:szCs w:val="22"/>
        </w:rPr>
        <w:t xml:space="preserve"> </w:t>
      </w:r>
    </w:p>
    <w:p w14:paraId="142994E0" w14:textId="77777777" w:rsidR="0071004C" w:rsidRDefault="0071004C">
      <w:pPr>
        <w:numPr>
          <w:ilvl w:val="0"/>
          <w:numId w:val="4"/>
        </w:numPr>
        <w:tabs>
          <w:tab w:val="clear" w:pos="360"/>
          <w:tab w:val="num" w:pos="660"/>
          <w:tab w:val="num" w:pos="720"/>
        </w:tabs>
        <w:ind w:left="720"/>
        <w:rPr>
          <w:sz w:val="22"/>
          <w:szCs w:val="22"/>
        </w:rPr>
      </w:pPr>
      <w:r>
        <w:rPr>
          <w:b/>
          <w:sz w:val="22"/>
          <w:szCs w:val="22"/>
        </w:rPr>
        <w:t>Property Insurance:</w:t>
      </w:r>
      <w:r>
        <w:rPr>
          <w:sz w:val="22"/>
          <w:szCs w:val="22"/>
        </w:rPr>
        <w:t xml:space="preserve"> should be required in any contract that involves renovation or construction of state buildings.</w:t>
      </w:r>
    </w:p>
    <w:p w14:paraId="1A4105A2" w14:textId="77777777" w:rsidR="0071004C" w:rsidRDefault="0071004C">
      <w:pPr>
        <w:tabs>
          <w:tab w:val="num" w:pos="720"/>
        </w:tabs>
        <w:ind w:left="300"/>
        <w:rPr>
          <w:sz w:val="22"/>
          <w:szCs w:val="22"/>
        </w:rPr>
      </w:pPr>
    </w:p>
    <w:p w14:paraId="4B81CA6E" w14:textId="77777777" w:rsidR="0071004C" w:rsidRDefault="0071004C">
      <w:pPr>
        <w:numPr>
          <w:ilvl w:val="0"/>
          <w:numId w:val="4"/>
        </w:numPr>
        <w:tabs>
          <w:tab w:val="clear" w:pos="360"/>
          <w:tab w:val="num" w:pos="660"/>
          <w:tab w:val="num" w:pos="720"/>
        </w:tabs>
        <w:ind w:left="720"/>
        <w:rPr>
          <w:sz w:val="22"/>
          <w:szCs w:val="22"/>
        </w:rPr>
      </w:pPr>
      <w:r>
        <w:rPr>
          <w:b/>
          <w:sz w:val="22"/>
          <w:szCs w:val="22"/>
        </w:rPr>
        <w:t>Workers’</w:t>
      </w:r>
      <w:r>
        <w:rPr>
          <w:sz w:val="22"/>
          <w:szCs w:val="22"/>
        </w:rPr>
        <w:t xml:space="preserve"> </w:t>
      </w:r>
      <w:r>
        <w:rPr>
          <w:b/>
          <w:sz w:val="22"/>
          <w:szCs w:val="22"/>
        </w:rPr>
        <w:t xml:space="preserve">Compensation insurance or an exemption: </w:t>
      </w:r>
      <w:r>
        <w:rPr>
          <w:sz w:val="22"/>
          <w:szCs w:val="22"/>
        </w:rPr>
        <w:t>should be required in all contracts.</w:t>
      </w:r>
    </w:p>
    <w:p w14:paraId="4D3FA8BD" w14:textId="77777777" w:rsidR="0071004C" w:rsidRDefault="0071004C"/>
    <w:p w14:paraId="0A1E654B" w14:textId="77777777" w:rsidR="004A6631" w:rsidRDefault="004A6631">
      <w:pPr>
        <w:rPr>
          <w:b/>
          <w:sz w:val="28"/>
          <w:szCs w:val="28"/>
        </w:rPr>
      </w:pPr>
    </w:p>
    <w:p w14:paraId="116C9999" w14:textId="77777777" w:rsidR="0073606C" w:rsidRDefault="0073606C">
      <w:pPr>
        <w:rPr>
          <w:b/>
          <w:sz w:val="28"/>
          <w:szCs w:val="28"/>
        </w:rPr>
      </w:pPr>
    </w:p>
    <w:p w14:paraId="462D8BF2" w14:textId="77777777" w:rsidR="0073606C" w:rsidRDefault="0073606C">
      <w:pPr>
        <w:rPr>
          <w:b/>
          <w:sz w:val="28"/>
          <w:szCs w:val="28"/>
        </w:rPr>
      </w:pPr>
    </w:p>
    <w:p w14:paraId="1E393F24" w14:textId="0E4D4A71" w:rsidR="0071004C" w:rsidRPr="00CD7FA1" w:rsidRDefault="0071004C">
      <w:pPr>
        <w:rPr>
          <w:b/>
          <w:color w:val="00B050"/>
          <w:sz w:val="22"/>
          <w:szCs w:val="22"/>
        </w:rPr>
      </w:pPr>
      <w:r>
        <w:rPr>
          <w:b/>
          <w:sz w:val="28"/>
          <w:szCs w:val="28"/>
        </w:rPr>
        <w:t>STEP TWO:</w:t>
      </w:r>
      <w:r>
        <w:rPr>
          <w:b/>
        </w:rPr>
        <w:t xml:space="preserve"> </w:t>
      </w:r>
      <w:r>
        <w:rPr>
          <w:b/>
        </w:rPr>
        <w:tab/>
      </w:r>
      <w:r w:rsidRPr="00251AF8">
        <w:rPr>
          <w:b/>
          <w:color w:val="000000"/>
          <w:sz w:val="22"/>
          <w:szCs w:val="22"/>
        </w:rPr>
        <w:t>Evaluat</w:t>
      </w:r>
      <w:r w:rsidR="009B0CB2" w:rsidRPr="00251AF8">
        <w:rPr>
          <w:b/>
          <w:color w:val="000000"/>
          <w:sz w:val="22"/>
          <w:szCs w:val="22"/>
        </w:rPr>
        <w:t xml:space="preserve">ing risk </w:t>
      </w:r>
      <w:r w:rsidR="00FA4384" w:rsidRPr="00251AF8">
        <w:rPr>
          <w:b/>
          <w:color w:val="000000"/>
          <w:sz w:val="22"/>
          <w:szCs w:val="22"/>
        </w:rPr>
        <w:t>and determin</w:t>
      </w:r>
      <w:r w:rsidR="009B0CB2" w:rsidRPr="00251AF8">
        <w:rPr>
          <w:b/>
          <w:color w:val="000000"/>
          <w:sz w:val="22"/>
          <w:szCs w:val="22"/>
        </w:rPr>
        <w:t xml:space="preserve">ing </w:t>
      </w:r>
      <w:r w:rsidR="00FA4384" w:rsidRPr="00251AF8">
        <w:rPr>
          <w:b/>
          <w:color w:val="000000"/>
          <w:sz w:val="22"/>
          <w:szCs w:val="22"/>
        </w:rPr>
        <w:t>insurance limits.</w:t>
      </w:r>
    </w:p>
    <w:p w14:paraId="153811CF" w14:textId="77777777" w:rsidR="0071004C" w:rsidRPr="00CD7FA1" w:rsidRDefault="00AE5D90" w:rsidP="00AE5D90">
      <w:pPr>
        <w:pStyle w:val="BodyText"/>
        <w:framePr w:w="0" w:hRule="auto" w:vSpace="0" w:wrap="auto" w:vAnchor="margin" w:hAnchor="text" w:xAlign="left" w:yAlign="inline"/>
        <w:tabs>
          <w:tab w:val="left" w:pos="4140"/>
        </w:tabs>
        <w:rPr>
          <w:b w:val="0"/>
          <w:color w:val="00B050"/>
          <w:sz w:val="22"/>
          <w:szCs w:val="22"/>
        </w:rPr>
      </w:pPr>
      <w:r>
        <w:rPr>
          <w:b w:val="0"/>
          <w:color w:val="00B050"/>
          <w:sz w:val="22"/>
          <w:szCs w:val="22"/>
        </w:rPr>
        <w:tab/>
      </w:r>
    </w:p>
    <w:p w14:paraId="231001DA" w14:textId="77777777" w:rsidR="0071004C" w:rsidRDefault="0071004C">
      <w:pPr>
        <w:pStyle w:val="BodyText"/>
        <w:framePr w:w="0" w:hRule="auto" w:vSpace="0" w:wrap="auto" w:vAnchor="margin" w:hAnchor="text" w:xAlign="left" w:yAlign="inline"/>
        <w:jc w:val="left"/>
        <w:rPr>
          <w:b w:val="0"/>
          <w:sz w:val="22"/>
          <w:szCs w:val="22"/>
        </w:rPr>
      </w:pPr>
      <w:r>
        <w:rPr>
          <w:b w:val="0"/>
          <w:sz w:val="22"/>
          <w:szCs w:val="22"/>
        </w:rPr>
        <w:t>The Risk Management and Tort Defense Division recommends that state contracts require</w:t>
      </w:r>
      <w:r w:rsidR="008C39F0">
        <w:rPr>
          <w:b w:val="0"/>
          <w:sz w:val="22"/>
          <w:szCs w:val="22"/>
        </w:rPr>
        <w:t xml:space="preserve"> minimum</w:t>
      </w:r>
      <w:r>
        <w:rPr>
          <w:b w:val="0"/>
          <w:sz w:val="22"/>
          <w:szCs w:val="22"/>
        </w:rPr>
        <w:t xml:space="preserve"> limits of $1,000,000 per occurrence /$2,000,000 per aggregate since these limits most closely coincide with the state’s tort damage caps.  </w:t>
      </w:r>
    </w:p>
    <w:p w14:paraId="3823BEE5" w14:textId="77777777" w:rsidR="0071004C" w:rsidRDefault="0071004C">
      <w:pPr>
        <w:pStyle w:val="BodyText"/>
        <w:framePr w:w="0" w:hRule="auto" w:vSpace="0" w:wrap="auto" w:vAnchor="margin" w:hAnchor="text" w:xAlign="left" w:yAlign="inline"/>
        <w:jc w:val="left"/>
        <w:rPr>
          <w:b w:val="0"/>
          <w:sz w:val="22"/>
          <w:szCs w:val="22"/>
        </w:rPr>
      </w:pPr>
    </w:p>
    <w:p w14:paraId="4E5F2198" w14:textId="77777777" w:rsidR="0071004C" w:rsidRDefault="0071004C">
      <w:pPr>
        <w:pStyle w:val="BodyText"/>
        <w:framePr w:w="0" w:hRule="auto" w:vSpace="0" w:wrap="auto" w:vAnchor="margin" w:hAnchor="text" w:xAlign="left" w:yAlign="inline"/>
        <w:jc w:val="left"/>
        <w:rPr>
          <w:b w:val="0"/>
          <w:sz w:val="22"/>
          <w:szCs w:val="22"/>
        </w:rPr>
      </w:pPr>
      <w:r>
        <w:rPr>
          <w:b w:val="0"/>
          <w:sz w:val="22"/>
          <w:szCs w:val="22"/>
        </w:rPr>
        <w:t xml:space="preserve">However, RMTD recognizes that the state enters into contracts in which these standard levels of coverage may be excessive or inadequate. The size of the contract in and of itself should not determine coverage limits. </w:t>
      </w:r>
      <w:r w:rsidR="00064C86">
        <w:rPr>
          <w:b w:val="0"/>
          <w:sz w:val="22"/>
          <w:szCs w:val="22"/>
        </w:rPr>
        <w:t xml:space="preserve">Rather, the risk associated with the product or service provided under contract should govern the limits of insurance that are required. </w:t>
      </w:r>
      <w:r>
        <w:rPr>
          <w:b w:val="0"/>
          <w:sz w:val="22"/>
          <w:szCs w:val="22"/>
        </w:rPr>
        <w:t xml:space="preserve">RMTD has developed the following table as an aid in determining appropriate insurance requirements for various risk levels. </w:t>
      </w:r>
    </w:p>
    <w:p w14:paraId="4698E119" w14:textId="77777777" w:rsidR="002E0BC7" w:rsidRDefault="00064C86">
      <w:pPr>
        <w:pStyle w:val="Heading7"/>
      </w:pPr>
      <w:r>
        <w:t xml:space="preserve">                                                                                                         </w:t>
      </w:r>
    </w:p>
    <w:p w14:paraId="3298AC38" w14:textId="04B4F802" w:rsidR="0071004C" w:rsidRDefault="002E0BC7">
      <w:pPr>
        <w:pStyle w:val="Heading7"/>
      </w:pPr>
      <w:r>
        <w:tab/>
      </w:r>
      <w:r>
        <w:tab/>
      </w:r>
      <w:r>
        <w:tab/>
      </w:r>
      <w:r>
        <w:tab/>
      </w:r>
      <w:r>
        <w:tab/>
      </w:r>
      <w:r>
        <w:tab/>
      </w:r>
      <w:r>
        <w:tab/>
      </w:r>
      <w:r>
        <w:tab/>
      </w:r>
      <w:r>
        <w:tab/>
      </w:r>
      <w:r w:rsidR="00064C86">
        <w:t>LEVEL OF RISK</w:t>
      </w:r>
    </w:p>
    <w:p w14:paraId="2613BEAE" w14:textId="77777777" w:rsidR="00363DB6" w:rsidRDefault="0071004C">
      <w:pPr>
        <w:pStyle w:val="Heading7"/>
      </w:pPr>
      <w:r>
        <w:tab/>
      </w:r>
    </w:p>
    <w:p w14:paraId="5E86E6FC" w14:textId="77777777" w:rsidR="0071004C" w:rsidRDefault="00363DB6">
      <w:pPr>
        <w:pStyle w:val="Heading7"/>
      </w:pPr>
      <w:r>
        <w:tab/>
      </w:r>
      <w:r w:rsidR="0071004C">
        <w:t>TYPE OF INSURANCE</w:t>
      </w:r>
      <w:r w:rsidR="0071004C">
        <w:tab/>
      </w:r>
      <w:r w:rsidR="0071004C">
        <w:tab/>
      </w:r>
      <w:r w:rsidR="0071004C">
        <w:tab/>
        <w:t>L</w:t>
      </w:r>
      <w:r w:rsidR="00064C86">
        <w:t>ow</w:t>
      </w:r>
      <w:r w:rsidR="0071004C">
        <w:t xml:space="preserve"> </w:t>
      </w:r>
      <w:r w:rsidR="0071004C">
        <w:tab/>
      </w:r>
      <w:r w:rsidR="0071004C">
        <w:tab/>
      </w:r>
      <w:r w:rsidR="00064C86">
        <w:t xml:space="preserve"> </w:t>
      </w:r>
      <w:r w:rsidR="0071004C">
        <w:t>M</w:t>
      </w:r>
      <w:r w:rsidR="00064C86">
        <w:t>oderate</w:t>
      </w:r>
      <w:r w:rsidR="0071004C">
        <w:tab/>
      </w:r>
      <w:r w:rsidR="0071004C">
        <w:tab/>
        <w:t>H</w:t>
      </w:r>
      <w:r w:rsidR="00064C86">
        <w:t>igh</w:t>
      </w:r>
    </w:p>
    <w:p w14:paraId="78584036" w14:textId="77777777" w:rsidR="0071004C" w:rsidRDefault="00064C86" w:rsidP="00064C86">
      <w:pPr>
        <w:tabs>
          <w:tab w:val="left" w:pos="0"/>
        </w:tabs>
        <w:suppressAutoHyphens/>
        <w:jc w:val="center"/>
        <w:rPr>
          <w:b/>
          <w:sz w:val="24"/>
        </w:rPr>
      </w:pPr>
      <w:r>
        <w:rPr>
          <w:b/>
          <w:sz w:val="24"/>
        </w:rPr>
        <w:t xml:space="preserve">                                                                         </w:t>
      </w:r>
      <w:r w:rsidR="0071004C">
        <w:rPr>
          <w:b/>
          <w:sz w:val="24"/>
        </w:rPr>
        <w:t>(</w:t>
      </w:r>
      <w:proofErr w:type="gramStart"/>
      <w:r w:rsidRPr="00064C86">
        <w:rPr>
          <w:b/>
          <w:sz w:val="16"/>
        </w:rPr>
        <w:t>combined</w:t>
      </w:r>
      <w:proofErr w:type="gramEnd"/>
      <w:r w:rsidRPr="00064C86">
        <w:rPr>
          <w:b/>
          <w:sz w:val="16"/>
        </w:rPr>
        <w:t xml:space="preserve"> single limits</w:t>
      </w:r>
      <w:r w:rsidR="0071004C" w:rsidRPr="00064C86">
        <w:rPr>
          <w:b/>
          <w:sz w:val="8"/>
        </w:rPr>
        <w:t>,</w:t>
      </w:r>
      <w:r w:rsidR="0071004C" w:rsidRPr="00064C86">
        <w:rPr>
          <w:b/>
          <w:sz w:val="16"/>
        </w:rPr>
        <w:t xml:space="preserve"> except for </w:t>
      </w:r>
      <w:r w:rsidR="00276769">
        <w:rPr>
          <w:b/>
          <w:sz w:val="16"/>
        </w:rPr>
        <w:t>a</w:t>
      </w:r>
      <w:r w:rsidR="0071004C" w:rsidRPr="00064C86">
        <w:rPr>
          <w:b/>
          <w:sz w:val="16"/>
        </w:rPr>
        <w:t>uto)</w:t>
      </w:r>
    </w:p>
    <w:p w14:paraId="6CA462AF" w14:textId="77777777" w:rsidR="0071004C" w:rsidRDefault="0071004C">
      <w:pPr>
        <w:tabs>
          <w:tab w:val="left" w:pos="0"/>
        </w:tabs>
        <w:suppressAutoHyphens/>
        <w:rPr>
          <w:b/>
          <w:sz w:val="24"/>
        </w:rPr>
      </w:pPr>
    </w:p>
    <w:p w14:paraId="796AB235" w14:textId="77777777" w:rsidR="0071004C" w:rsidRDefault="0071004C">
      <w:pPr>
        <w:pStyle w:val="TOAHeading"/>
        <w:tabs>
          <w:tab w:val="clear" w:pos="9360"/>
          <w:tab w:val="left" w:pos="0"/>
        </w:tabs>
      </w:pPr>
      <w:r>
        <w:tab/>
        <w:t>General Liability</w:t>
      </w:r>
      <w:r>
        <w:tab/>
      </w:r>
      <w:r>
        <w:tab/>
      </w:r>
      <w:r>
        <w:tab/>
      </w:r>
      <w:r>
        <w:tab/>
      </w:r>
      <w:r>
        <w:tab/>
        <w:t>$300,000 per</w:t>
      </w:r>
      <w:r>
        <w:tab/>
        <w:t>$500,000 per</w:t>
      </w:r>
      <w:r>
        <w:tab/>
      </w:r>
      <w:r>
        <w:tab/>
        <w:t>$1,000,000 per</w:t>
      </w:r>
    </w:p>
    <w:p w14:paraId="0D4384FB" w14:textId="77777777" w:rsidR="0071004C" w:rsidRDefault="0071004C">
      <w:pPr>
        <w:tabs>
          <w:tab w:val="left" w:pos="0"/>
        </w:tabs>
        <w:suppressAutoHyphens/>
      </w:pPr>
      <w:r>
        <w:tab/>
      </w:r>
      <w:r>
        <w:tab/>
      </w:r>
      <w:r>
        <w:tab/>
      </w:r>
      <w:r>
        <w:tab/>
      </w:r>
      <w:r>
        <w:tab/>
      </w:r>
      <w:r>
        <w:tab/>
      </w:r>
      <w:r>
        <w:tab/>
        <w:t>occurrence</w:t>
      </w:r>
      <w:r>
        <w:tab/>
        <w:t>occurrence</w:t>
      </w:r>
      <w:r>
        <w:tab/>
      </w:r>
      <w:r>
        <w:tab/>
        <w:t>occurrence</w:t>
      </w:r>
    </w:p>
    <w:p w14:paraId="7251500C" w14:textId="77777777" w:rsidR="0071004C" w:rsidRDefault="0071004C">
      <w:pPr>
        <w:tabs>
          <w:tab w:val="left" w:pos="0"/>
        </w:tabs>
        <w:suppressAutoHyphens/>
      </w:pPr>
    </w:p>
    <w:p w14:paraId="3478C569" w14:textId="77777777" w:rsidR="0071004C" w:rsidRDefault="0071004C">
      <w:pPr>
        <w:tabs>
          <w:tab w:val="left" w:pos="0"/>
        </w:tabs>
        <w:suppressAutoHyphens/>
      </w:pPr>
      <w:r>
        <w:tab/>
      </w:r>
      <w:r>
        <w:tab/>
      </w:r>
      <w:r>
        <w:tab/>
      </w:r>
      <w:r>
        <w:tab/>
      </w:r>
      <w:r>
        <w:tab/>
      </w:r>
      <w:r>
        <w:tab/>
      </w:r>
      <w:r>
        <w:tab/>
        <w:t xml:space="preserve">$600,000 </w:t>
      </w:r>
      <w:r>
        <w:tab/>
        <w:t xml:space="preserve">$1,000,000 </w:t>
      </w:r>
      <w:r>
        <w:tab/>
      </w:r>
      <w:r>
        <w:tab/>
        <w:t xml:space="preserve">$2,000,000 </w:t>
      </w:r>
    </w:p>
    <w:p w14:paraId="183A1A19" w14:textId="77777777" w:rsidR="0071004C" w:rsidRDefault="0071004C">
      <w:pPr>
        <w:pStyle w:val="TOAHeading"/>
        <w:tabs>
          <w:tab w:val="clear" w:pos="9360"/>
          <w:tab w:val="left" w:pos="0"/>
        </w:tabs>
        <w:rPr>
          <w:color w:val="FF0000"/>
        </w:rPr>
      </w:pPr>
      <w:r>
        <w:tab/>
      </w:r>
      <w:r>
        <w:tab/>
      </w:r>
      <w:r>
        <w:tab/>
      </w:r>
      <w:r>
        <w:tab/>
      </w:r>
      <w:r>
        <w:tab/>
      </w:r>
      <w:r>
        <w:tab/>
      </w:r>
      <w:r>
        <w:tab/>
        <w:t>aggregate</w:t>
      </w:r>
      <w:r>
        <w:tab/>
        <w:t>aggregate</w:t>
      </w:r>
      <w:r>
        <w:tab/>
      </w:r>
      <w:r>
        <w:tab/>
        <w:t>aggregate</w:t>
      </w:r>
    </w:p>
    <w:p w14:paraId="0807F977" w14:textId="77777777" w:rsidR="0071004C" w:rsidRDefault="0071004C">
      <w:pPr>
        <w:tabs>
          <w:tab w:val="left" w:pos="0"/>
        </w:tabs>
        <w:suppressAutoHyphens/>
      </w:pPr>
    </w:p>
    <w:p w14:paraId="34FA0F8A" w14:textId="77777777" w:rsidR="0071004C" w:rsidRDefault="0071004C">
      <w:pPr>
        <w:widowControl/>
        <w:autoSpaceDE w:val="0"/>
        <w:autoSpaceDN w:val="0"/>
        <w:adjustRightInd w:val="0"/>
        <w:ind w:left="5040" w:hanging="4320"/>
        <w:rPr>
          <w:snapToGrid/>
          <w:color w:val="000000"/>
        </w:rPr>
      </w:pPr>
      <w:r>
        <w:rPr>
          <w:color w:val="000000"/>
        </w:rPr>
        <w:t>Auto</w:t>
      </w:r>
      <w:r>
        <w:rPr>
          <w:color w:val="000000"/>
        </w:rPr>
        <w:tab/>
        <w:t>S</w:t>
      </w:r>
      <w:r>
        <w:rPr>
          <w:snapToGrid/>
          <w:color w:val="000000"/>
        </w:rPr>
        <w:t>plit limits of $500,000 per person (personal injury), $1,000,000 per accident occurrence (personal injury), and $100,000 per accident occurrence (property damage</w:t>
      </w:r>
      <w:proofErr w:type="gramStart"/>
      <w:r>
        <w:rPr>
          <w:snapToGrid/>
          <w:color w:val="000000"/>
        </w:rPr>
        <w:t>);</w:t>
      </w:r>
      <w:proofErr w:type="gramEnd"/>
      <w:r>
        <w:rPr>
          <w:snapToGrid/>
          <w:color w:val="000000"/>
        </w:rPr>
        <w:t xml:space="preserve"> </w:t>
      </w:r>
    </w:p>
    <w:p w14:paraId="7832FBA5" w14:textId="77777777" w:rsidR="0071004C" w:rsidRDefault="0071004C">
      <w:pPr>
        <w:widowControl/>
        <w:autoSpaceDE w:val="0"/>
        <w:autoSpaceDN w:val="0"/>
        <w:adjustRightInd w:val="0"/>
        <w:ind w:left="7200" w:firstLine="720"/>
        <w:rPr>
          <w:snapToGrid/>
          <w:color w:val="000000"/>
        </w:rPr>
      </w:pPr>
      <w:r>
        <w:rPr>
          <w:snapToGrid/>
          <w:color w:val="000000"/>
        </w:rPr>
        <w:t xml:space="preserve">OR </w:t>
      </w:r>
    </w:p>
    <w:p w14:paraId="56ECD2F7" w14:textId="77777777" w:rsidR="0071004C" w:rsidRDefault="0071004C">
      <w:pPr>
        <w:widowControl/>
        <w:autoSpaceDE w:val="0"/>
        <w:autoSpaceDN w:val="0"/>
        <w:adjustRightInd w:val="0"/>
        <w:ind w:left="5040"/>
        <w:rPr>
          <w:rFonts w:ascii="Courier New" w:hAnsi="Courier New" w:cs="Courier New"/>
          <w:snapToGrid/>
          <w:color w:val="000000"/>
        </w:rPr>
      </w:pPr>
      <w:r>
        <w:rPr>
          <w:snapToGrid/>
          <w:color w:val="000000"/>
        </w:rPr>
        <w:t>Combined single limits of $1,000,000 per occurrence to cover to cover such claims as may be caused by any act, omission, or negligence of the Contractor or its officers, agents, representatives, assigns or subcontractors.</w:t>
      </w:r>
    </w:p>
    <w:p w14:paraId="56662878" w14:textId="77777777" w:rsidR="0071004C" w:rsidRDefault="0071004C">
      <w:pPr>
        <w:tabs>
          <w:tab w:val="left" w:pos="0"/>
        </w:tabs>
        <w:suppressAutoHyphens/>
        <w:rPr>
          <w:color w:val="0000FF"/>
        </w:rPr>
      </w:pPr>
    </w:p>
    <w:p w14:paraId="282B5C29" w14:textId="77777777" w:rsidR="0071004C" w:rsidRDefault="0071004C">
      <w:pPr>
        <w:tabs>
          <w:tab w:val="left" w:pos="0"/>
        </w:tabs>
        <w:suppressAutoHyphens/>
      </w:pPr>
      <w:r>
        <w:tab/>
      </w:r>
    </w:p>
    <w:p w14:paraId="227B5F32" w14:textId="77777777" w:rsidR="0071004C" w:rsidRDefault="0071004C">
      <w:pPr>
        <w:tabs>
          <w:tab w:val="left" w:pos="0"/>
        </w:tabs>
        <w:suppressAutoHyphens/>
      </w:pPr>
      <w:r>
        <w:tab/>
        <w:t>Professional Liability</w:t>
      </w:r>
      <w:r>
        <w:tab/>
      </w:r>
      <w:r>
        <w:tab/>
      </w:r>
      <w:r>
        <w:tab/>
      </w:r>
      <w:r>
        <w:tab/>
        <w:t>$300,000 per</w:t>
      </w:r>
      <w:r>
        <w:tab/>
        <w:t>$500,000 per</w:t>
      </w:r>
      <w:r>
        <w:tab/>
      </w:r>
      <w:r>
        <w:tab/>
        <w:t xml:space="preserve">$1,000,000 </w:t>
      </w:r>
    </w:p>
    <w:p w14:paraId="71FFD3E2" w14:textId="77777777" w:rsidR="0071004C" w:rsidRDefault="0071004C">
      <w:pPr>
        <w:tabs>
          <w:tab w:val="left" w:pos="0"/>
        </w:tabs>
        <w:suppressAutoHyphens/>
      </w:pPr>
      <w:r>
        <w:tab/>
      </w:r>
      <w:r>
        <w:tab/>
      </w:r>
      <w:r>
        <w:tab/>
      </w:r>
      <w:r>
        <w:tab/>
      </w:r>
      <w:r>
        <w:tab/>
      </w:r>
      <w:r>
        <w:tab/>
      </w:r>
      <w:r>
        <w:tab/>
        <w:t>occurrence</w:t>
      </w:r>
      <w:r>
        <w:tab/>
        <w:t>occurrence</w:t>
      </w:r>
      <w:r>
        <w:tab/>
      </w:r>
      <w:r>
        <w:tab/>
        <w:t>occurrence</w:t>
      </w:r>
    </w:p>
    <w:p w14:paraId="7E707351" w14:textId="77777777" w:rsidR="0071004C" w:rsidRDefault="0071004C">
      <w:pPr>
        <w:tabs>
          <w:tab w:val="left" w:pos="0"/>
        </w:tabs>
        <w:suppressAutoHyphens/>
      </w:pPr>
    </w:p>
    <w:p w14:paraId="3B04F21F" w14:textId="77777777" w:rsidR="0071004C" w:rsidRDefault="0071004C">
      <w:pPr>
        <w:tabs>
          <w:tab w:val="left" w:pos="0"/>
        </w:tabs>
        <w:suppressAutoHyphens/>
      </w:pPr>
      <w:r>
        <w:tab/>
      </w:r>
      <w:r>
        <w:tab/>
      </w:r>
      <w:r>
        <w:tab/>
      </w:r>
      <w:r>
        <w:tab/>
      </w:r>
      <w:r>
        <w:tab/>
      </w:r>
      <w:r>
        <w:tab/>
      </w:r>
      <w:r>
        <w:tab/>
        <w:t xml:space="preserve">$600,000 </w:t>
      </w:r>
      <w:r>
        <w:tab/>
        <w:t xml:space="preserve">$1,000,000 </w:t>
      </w:r>
      <w:r>
        <w:tab/>
      </w:r>
      <w:r>
        <w:tab/>
        <w:t xml:space="preserve">$2,000,000 </w:t>
      </w:r>
    </w:p>
    <w:p w14:paraId="47C9674D" w14:textId="77777777" w:rsidR="0071004C" w:rsidRDefault="0071004C">
      <w:pPr>
        <w:tabs>
          <w:tab w:val="left" w:pos="0"/>
        </w:tabs>
        <w:suppressAutoHyphens/>
      </w:pPr>
      <w:r>
        <w:tab/>
      </w:r>
      <w:r>
        <w:tab/>
      </w:r>
      <w:r>
        <w:tab/>
      </w:r>
      <w:r>
        <w:tab/>
      </w:r>
      <w:r>
        <w:tab/>
      </w:r>
      <w:r>
        <w:tab/>
      </w:r>
      <w:r>
        <w:tab/>
        <w:t>aggregate</w:t>
      </w:r>
      <w:r>
        <w:tab/>
        <w:t>aggregate</w:t>
      </w:r>
      <w:r>
        <w:tab/>
      </w:r>
      <w:r>
        <w:tab/>
        <w:t>aggregate</w:t>
      </w:r>
    </w:p>
    <w:p w14:paraId="148CDF39" w14:textId="77777777" w:rsidR="0071004C" w:rsidRDefault="0071004C">
      <w:pPr>
        <w:tabs>
          <w:tab w:val="left" w:pos="0"/>
        </w:tabs>
        <w:suppressAutoHyphens/>
      </w:pPr>
    </w:p>
    <w:p w14:paraId="7B5C56E9" w14:textId="77777777" w:rsidR="0071004C" w:rsidRDefault="0071004C">
      <w:pPr>
        <w:tabs>
          <w:tab w:val="left" w:pos="0"/>
        </w:tabs>
        <w:suppressAutoHyphens/>
      </w:pPr>
      <w:r>
        <w:tab/>
        <w:t>Property</w:t>
      </w:r>
      <w:r>
        <w:tab/>
      </w:r>
      <w:r>
        <w:tab/>
      </w:r>
      <w:r>
        <w:tab/>
      </w:r>
      <w:r>
        <w:tab/>
      </w:r>
      <w:r>
        <w:tab/>
      </w:r>
      <w:r>
        <w:tab/>
        <w:t xml:space="preserve">Replacement </w:t>
      </w:r>
      <w:r>
        <w:tab/>
        <w:t>Replacement</w:t>
      </w:r>
      <w:r>
        <w:tab/>
      </w:r>
      <w:r>
        <w:tab/>
        <w:t xml:space="preserve">Replacement </w:t>
      </w:r>
    </w:p>
    <w:p w14:paraId="207F143E" w14:textId="77777777" w:rsidR="0071004C" w:rsidRDefault="0071004C">
      <w:pPr>
        <w:tabs>
          <w:tab w:val="left" w:pos="0"/>
        </w:tabs>
        <w:suppressAutoHyphens/>
      </w:pPr>
      <w:r>
        <w:tab/>
      </w:r>
      <w:r>
        <w:tab/>
      </w:r>
      <w:r>
        <w:tab/>
      </w:r>
      <w:r>
        <w:tab/>
      </w:r>
      <w:r>
        <w:tab/>
      </w:r>
      <w:r>
        <w:tab/>
      </w:r>
      <w:r>
        <w:tab/>
        <w:t xml:space="preserve">Cost </w:t>
      </w:r>
      <w:r w:rsidR="00363DB6">
        <w:tab/>
      </w:r>
      <w:r>
        <w:tab/>
        <w:t>Cost</w:t>
      </w:r>
      <w:r>
        <w:tab/>
      </w:r>
      <w:r>
        <w:tab/>
      </w:r>
      <w:r>
        <w:tab/>
      </w:r>
      <w:proofErr w:type="spellStart"/>
      <w:r>
        <w:t>Cost</w:t>
      </w:r>
      <w:proofErr w:type="spellEnd"/>
    </w:p>
    <w:p w14:paraId="46386212" w14:textId="77777777" w:rsidR="0071004C" w:rsidRDefault="0071004C">
      <w:pPr>
        <w:tabs>
          <w:tab w:val="left" w:pos="0"/>
        </w:tabs>
        <w:suppressAutoHyphens/>
      </w:pPr>
    </w:p>
    <w:p w14:paraId="7C171451" w14:textId="77777777" w:rsidR="0071004C" w:rsidRDefault="0071004C">
      <w:pPr>
        <w:tabs>
          <w:tab w:val="left" w:pos="0"/>
        </w:tabs>
        <w:suppressAutoHyphens/>
      </w:pPr>
      <w:r>
        <w:tab/>
        <w:t>Workers’ Compensation</w:t>
      </w:r>
      <w:r>
        <w:tab/>
      </w:r>
      <w:r>
        <w:tab/>
      </w:r>
      <w:r>
        <w:tab/>
      </w:r>
      <w:r>
        <w:tab/>
        <w:t xml:space="preserve">Statutorily </w:t>
      </w:r>
      <w:r>
        <w:tab/>
        <w:t>“</w:t>
      </w:r>
      <w:r>
        <w:tab/>
        <w:t>“</w:t>
      </w:r>
      <w:r>
        <w:tab/>
      </w:r>
      <w:r>
        <w:tab/>
        <w:t>“</w:t>
      </w:r>
      <w:r>
        <w:tab/>
        <w:t>“</w:t>
      </w:r>
    </w:p>
    <w:p w14:paraId="1C736815" w14:textId="77777777" w:rsidR="0071004C" w:rsidRDefault="0071004C">
      <w:pPr>
        <w:tabs>
          <w:tab w:val="left" w:pos="0"/>
        </w:tabs>
        <w:suppressAutoHyphens/>
      </w:pPr>
      <w:r>
        <w:rPr>
          <w:b/>
          <w:sz w:val="36"/>
        </w:rPr>
        <w:tab/>
      </w:r>
      <w:r>
        <w:rPr>
          <w:b/>
          <w:sz w:val="36"/>
        </w:rPr>
        <w:tab/>
      </w:r>
      <w:r>
        <w:rPr>
          <w:b/>
          <w:sz w:val="36"/>
        </w:rPr>
        <w:tab/>
      </w:r>
      <w:r>
        <w:rPr>
          <w:b/>
          <w:sz w:val="36"/>
        </w:rPr>
        <w:tab/>
      </w:r>
      <w:r>
        <w:rPr>
          <w:b/>
          <w:sz w:val="36"/>
        </w:rPr>
        <w:tab/>
      </w:r>
      <w:r>
        <w:rPr>
          <w:b/>
          <w:sz w:val="36"/>
        </w:rPr>
        <w:tab/>
      </w:r>
      <w:r>
        <w:rPr>
          <w:b/>
          <w:sz w:val="36"/>
        </w:rPr>
        <w:tab/>
      </w:r>
      <w:r>
        <w:t>Defined</w:t>
      </w:r>
      <w:r>
        <w:tab/>
      </w:r>
      <w:r>
        <w:tab/>
        <w:t>“</w:t>
      </w:r>
      <w:r>
        <w:tab/>
        <w:t>“</w:t>
      </w:r>
      <w:r>
        <w:tab/>
      </w:r>
      <w:r>
        <w:tab/>
        <w:t>“</w:t>
      </w:r>
      <w:r>
        <w:tab/>
        <w:t>“</w:t>
      </w:r>
    </w:p>
    <w:p w14:paraId="126C9C76" w14:textId="77777777" w:rsidR="0071004C" w:rsidRDefault="0071004C">
      <w:pPr>
        <w:tabs>
          <w:tab w:val="left" w:pos="0"/>
        </w:tabs>
        <w:suppressAutoHyphens/>
      </w:pPr>
    </w:p>
    <w:p w14:paraId="6BBB227F" w14:textId="77777777" w:rsidR="0071004C" w:rsidRDefault="0071004C">
      <w:pPr>
        <w:rPr>
          <w:sz w:val="22"/>
          <w:szCs w:val="22"/>
        </w:rPr>
      </w:pPr>
      <w:r>
        <w:rPr>
          <w:b/>
          <w:sz w:val="22"/>
          <w:szCs w:val="22"/>
        </w:rPr>
        <w:t xml:space="preserve">Note: </w:t>
      </w:r>
      <w:r>
        <w:rPr>
          <w:sz w:val="22"/>
          <w:szCs w:val="22"/>
        </w:rPr>
        <w:t xml:space="preserve"> the level of risk may vary within the same contract if more than one type of insurance is required.</w:t>
      </w:r>
      <w:r>
        <w:rPr>
          <w:b/>
          <w:sz w:val="22"/>
          <w:szCs w:val="22"/>
        </w:rPr>
        <w:t xml:space="preserve"> </w:t>
      </w:r>
      <w:r>
        <w:rPr>
          <w:sz w:val="22"/>
          <w:szCs w:val="22"/>
        </w:rPr>
        <w:t>The insurance limits</w:t>
      </w:r>
      <w:r w:rsidR="00363DB6">
        <w:rPr>
          <w:sz w:val="22"/>
          <w:szCs w:val="22"/>
        </w:rPr>
        <w:t xml:space="preserve"> </w:t>
      </w:r>
      <w:r>
        <w:rPr>
          <w:sz w:val="22"/>
          <w:szCs w:val="22"/>
        </w:rPr>
        <w:t>stated in these specific</w:t>
      </w:r>
      <w:r w:rsidR="00E3050D">
        <w:rPr>
          <w:sz w:val="22"/>
          <w:szCs w:val="22"/>
        </w:rPr>
        <w:t xml:space="preserve">ations are recommended minimums </w:t>
      </w:r>
      <w:r>
        <w:rPr>
          <w:sz w:val="22"/>
          <w:szCs w:val="22"/>
        </w:rPr>
        <w:t>and may need to be increased or reduced to reflect the risk associated with performance of the contract.</w:t>
      </w:r>
    </w:p>
    <w:p w14:paraId="052754DB" w14:textId="4B20A9D0" w:rsidR="0071004C" w:rsidRDefault="0071004C">
      <w:pPr>
        <w:pStyle w:val="BodyText3"/>
        <w:rPr>
          <w:sz w:val="22"/>
          <w:szCs w:val="22"/>
        </w:rPr>
      </w:pPr>
    </w:p>
    <w:p w14:paraId="3F1F79E9" w14:textId="3594C852" w:rsidR="004A6631" w:rsidRDefault="004A6631">
      <w:pPr>
        <w:pStyle w:val="BodyText3"/>
        <w:rPr>
          <w:sz w:val="22"/>
          <w:szCs w:val="22"/>
        </w:rPr>
      </w:pPr>
    </w:p>
    <w:p w14:paraId="27D5C21D" w14:textId="4E84A195" w:rsidR="004A6631" w:rsidRDefault="004A6631">
      <w:pPr>
        <w:pStyle w:val="BodyText3"/>
        <w:rPr>
          <w:sz w:val="22"/>
          <w:szCs w:val="22"/>
        </w:rPr>
      </w:pPr>
    </w:p>
    <w:p w14:paraId="5137C32B" w14:textId="634733FE" w:rsidR="004A6631" w:rsidRDefault="004A6631">
      <w:pPr>
        <w:pStyle w:val="BodyText3"/>
        <w:rPr>
          <w:sz w:val="22"/>
          <w:szCs w:val="22"/>
        </w:rPr>
      </w:pPr>
    </w:p>
    <w:p w14:paraId="3DA27C47" w14:textId="1D8683F1" w:rsidR="004A6631" w:rsidRDefault="004A6631">
      <w:pPr>
        <w:pStyle w:val="BodyText3"/>
        <w:rPr>
          <w:sz w:val="22"/>
          <w:szCs w:val="22"/>
        </w:rPr>
      </w:pPr>
    </w:p>
    <w:p w14:paraId="4C80675A" w14:textId="7509C760" w:rsidR="004A6631" w:rsidRDefault="004A6631">
      <w:pPr>
        <w:pStyle w:val="BodyText3"/>
        <w:rPr>
          <w:sz w:val="22"/>
          <w:szCs w:val="22"/>
        </w:rPr>
      </w:pPr>
    </w:p>
    <w:p w14:paraId="1332AC5B" w14:textId="1A0AE9EA" w:rsidR="004A6631" w:rsidRDefault="004A6631">
      <w:pPr>
        <w:pStyle w:val="BodyText3"/>
        <w:rPr>
          <w:sz w:val="22"/>
          <w:szCs w:val="22"/>
        </w:rPr>
      </w:pPr>
    </w:p>
    <w:p w14:paraId="2FBC7B18" w14:textId="4E894B7C" w:rsidR="004A6631" w:rsidRDefault="004A6631">
      <w:pPr>
        <w:pStyle w:val="BodyText3"/>
        <w:rPr>
          <w:sz w:val="22"/>
          <w:szCs w:val="22"/>
        </w:rPr>
      </w:pPr>
    </w:p>
    <w:p w14:paraId="0421A606" w14:textId="77777777" w:rsidR="00E10839" w:rsidRDefault="00E10839">
      <w:pPr>
        <w:pStyle w:val="BodyText3"/>
        <w:rPr>
          <w:sz w:val="22"/>
          <w:szCs w:val="22"/>
        </w:rPr>
      </w:pPr>
    </w:p>
    <w:p w14:paraId="2DC7190B" w14:textId="77777777" w:rsidR="005F5E77" w:rsidRDefault="005F5E77" w:rsidP="002645BD">
      <w:pPr>
        <w:tabs>
          <w:tab w:val="left" w:pos="0"/>
        </w:tabs>
        <w:suppressAutoHyphens/>
        <w:jc w:val="center"/>
        <w:rPr>
          <w:b/>
          <w:sz w:val="36"/>
          <w:szCs w:val="36"/>
        </w:rPr>
      </w:pPr>
    </w:p>
    <w:p w14:paraId="50EF0CA1" w14:textId="68403D38" w:rsidR="0071004C" w:rsidRDefault="0071004C" w:rsidP="002645BD">
      <w:pPr>
        <w:tabs>
          <w:tab w:val="left" w:pos="0"/>
        </w:tabs>
        <w:suppressAutoHyphens/>
        <w:jc w:val="center"/>
        <w:rPr>
          <w:b/>
          <w:sz w:val="36"/>
          <w:szCs w:val="36"/>
        </w:rPr>
      </w:pPr>
      <w:r>
        <w:rPr>
          <w:b/>
          <w:sz w:val="36"/>
          <w:szCs w:val="36"/>
        </w:rPr>
        <w:t>SAMPLE SPECIFICATIONS</w:t>
      </w:r>
    </w:p>
    <w:p w14:paraId="7DC469BB" w14:textId="740FC2D6" w:rsidR="0071004C" w:rsidRDefault="0071004C">
      <w:pPr>
        <w:tabs>
          <w:tab w:val="left" w:pos="0"/>
        </w:tabs>
        <w:suppressAutoHyphens/>
        <w:jc w:val="center"/>
        <w:rPr>
          <w:b/>
          <w:sz w:val="36"/>
          <w:szCs w:val="36"/>
        </w:rPr>
      </w:pPr>
      <w:r>
        <w:rPr>
          <w:b/>
          <w:sz w:val="36"/>
          <w:szCs w:val="36"/>
        </w:rPr>
        <w:t>FOR STATE CONTRACTS</w:t>
      </w:r>
    </w:p>
    <w:p w14:paraId="1BB28C76" w14:textId="75BA3E9B" w:rsidR="000B1A38" w:rsidRPr="000B1A38" w:rsidRDefault="000B1A38">
      <w:pPr>
        <w:tabs>
          <w:tab w:val="left" w:pos="0"/>
        </w:tabs>
        <w:suppressAutoHyphens/>
        <w:jc w:val="center"/>
        <w:rPr>
          <w:b/>
          <w:sz w:val="22"/>
          <w:szCs w:val="22"/>
        </w:rPr>
      </w:pPr>
      <w:r w:rsidRPr="000B1A38">
        <w:rPr>
          <w:b/>
          <w:sz w:val="22"/>
          <w:szCs w:val="22"/>
        </w:rPr>
        <w:t xml:space="preserve">(RMTD and Insurance Consultant </w:t>
      </w:r>
      <w:r>
        <w:rPr>
          <w:b/>
          <w:sz w:val="22"/>
          <w:szCs w:val="22"/>
        </w:rPr>
        <w:t>Guidelines</w:t>
      </w:r>
      <w:r w:rsidRPr="000B1A38">
        <w:rPr>
          <w:b/>
          <w:sz w:val="22"/>
          <w:szCs w:val="22"/>
        </w:rPr>
        <w:t>)</w:t>
      </w:r>
    </w:p>
    <w:p w14:paraId="63EF1DD5" w14:textId="77777777" w:rsidR="005F5E77" w:rsidRPr="005F5E77" w:rsidRDefault="005F5E77" w:rsidP="005F5E77">
      <w:pPr>
        <w:widowControl/>
        <w:jc w:val="center"/>
        <w:outlineLvl w:val="0"/>
        <w:rPr>
          <w:rFonts w:ascii="Arial" w:hAnsi="Arial" w:cs="Arial"/>
          <w:b/>
          <w:i/>
          <w:iCs/>
          <w:snapToGrid/>
          <w:sz w:val="22"/>
          <w:szCs w:val="22"/>
        </w:rPr>
      </w:pPr>
    </w:p>
    <w:p w14:paraId="675857CF" w14:textId="05A778CA" w:rsidR="005F5E77" w:rsidRPr="005F5E77" w:rsidRDefault="005F5E77" w:rsidP="005F5E77">
      <w:pPr>
        <w:widowControl/>
        <w:jc w:val="both"/>
        <w:outlineLvl w:val="0"/>
        <w:rPr>
          <w:b/>
          <w:i/>
          <w:iCs/>
          <w:snapToGrid/>
          <w:sz w:val="22"/>
          <w:szCs w:val="22"/>
          <w:u w:val="single"/>
        </w:rPr>
      </w:pPr>
      <w:r w:rsidRPr="005F5E77">
        <w:rPr>
          <w:b/>
          <w:i/>
          <w:iCs/>
          <w:snapToGrid/>
          <w:sz w:val="22"/>
          <w:szCs w:val="22"/>
          <w:u w:val="single"/>
        </w:rPr>
        <w:t>Proposed Contractual indemnity and Insurance Language</w:t>
      </w:r>
      <w:r>
        <w:rPr>
          <w:b/>
          <w:i/>
          <w:iCs/>
          <w:snapToGrid/>
          <w:sz w:val="22"/>
          <w:szCs w:val="22"/>
          <w:u w:val="single"/>
        </w:rPr>
        <w:t xml:space="preserve"> </w:t>
      </w:r>
    </w:p>
    <w:p w14:paraId="432D7B76" w14:textId="77777777" w:rsidR="005F5E77" w:rsidRPr="005F5E77" w:rsidRDefault="005F5E77" w:rsidP="005F5E77">
      <w:pPr>
        <w:widowControl/>
        <w:jc w:val="both"/>
        <w:outlineLvl w:val="0"/>
        <w:rPr>
          <w:b/>
          <w:snapToGrid/>
          <w:sz w:val="22"/>
          <w:szCs w:val="22"/>
        </w:rPr>
      </w:pPr>
    </w:p>
    <w:p w14:paraId="42E640D9" w14:textId="284BAD6A" w:rsidR="005F5E77" w:rsidRPr="005F5E77" w:rsidRDefault="005F5E77" w:rsidP="005F5E77">
      <w:pPr>
        <w:widowControl/>
        <w:jc w:val="both"/>
        <w:outlineLvl w:val="0"/>
        <w:rPr>
          <w:b/>
          <w:snapToGrid/>
          <w:sz w:val="22"/>
          <w:szCs w:val="22"/>
        </w:rPr>
      </w:pPr>
      <w:r w:rsidRPr="005F5E77">
        <w:rPr>
          <w:b/>
          <w:snapToGrid/>
          <w:sz w:val="22"/>
          <w:szCs w:val="22"/>
        </w:rPr>
        <w:t xml:space="preserve">DEFENSE, INDEMNIFICATION / HOLD HARMLESS </w:t>
      </w:r>
      <w:r w:rsidR="000B1A38">
        <w:rPr>
          <w:b/>
          <w:i/>
          <w:iCs/>
          <w:snapToGrid/>
          <w:sz w:val="22"/>
          <w:szCs w:val="22"/>
          <w:u w:val="single"/>
        </w:rPr>
        <w:t>(Consult with Your Attorney)</w:t>
      </w:r>
    </w:p>
    <w:p w14:paraId="16529CA7" w14:textId="77777777" w:rsidR="005F5E77" w:rsidRPr="005F5E77" w:rsidRDefault="005F5E77" w:rsidP="005F5E77">
      <w:pPr>
        <w:widowControl/>
        <w:jc w:val="both"/>
        <w:rPr>
          <w:snapToGrid/>
          <w:sz w:val="22"/>
          <w:szCs w:val="22"/>
        </w:rPr>
      </w:pPr>
    </w:p>
    <w:p w14:paraId="7A5061A5" w14:textId="77777777" w:rsidR="005F5E77" w:rsidRPr="005F5E77" w:rsidRDefault="005F5E77" w:rsidP="005F5E77">
      <w:pPr>
        <w:widowControl/>
        <w:jc w:val="both"/>
        <w:rPr>
          <w:snapToGrid/>
          <w:sz w:val="22"/>
          <w:szCs w:val="22"/>
        </w:rPr>
      </w:pPr>
      <w:r w:rsidRPr="005F5E77">
        <w:rPr>
          <w:snapToGrid/>
          <w:sz w:val="22"/>
          <w:szCs w:val="22"/>
        </w:rPr>
        <w:t xml:space="preserve">Contractor shall defend, indemnify and hold harmless the State of Montana and the contracting agency hereunder and their  elected and appointed officials, agents, and employees, while acting within the scope of their duties as such, from and against all claims, demands, causes of action, liabilities, damages, judgments, expenses or fees, including the reasonable cost of defense thereof and attorney fees, arising or awarded in favor of Contractor's or its </w:t>
      </w:r>
      <w:bookmarkStart w:id="0" w:name="_Hlk81984348"/>
      <w:r w:rsidRPr="005F5E77">
        <w:rPr>
          <w:snapToGrid/>
          <w:sz w:val="22"/>
          <w:szCs w:val="22"/>
        </w:rPr>
        <w:t xml:space="preserve">subcontractor’s employees or agents or third parties </w:t>
      </w:r>
      <w:bookmarkEnd w:id="0"/>
      <w:r w:rsidRPr="005F5E77">
        <w:rPr>
          <w:snapToGrid/>
          <w:sz w:val="22"/>
          <w:szCs w:val="22"/>
        </w:rPr>
        <w:t>for bodily or personal injuries, death,  damage to property, or financial or other loss resulting or allegedly resulting in whole or part from (</w:t>
      </w:r>
      <w:proofErr w:type="spellStart"/>
      <w:r w:rsidRPr="005F5E77">
        <w:rPr>
          <w:snapToGrid/>
          <w:sz w:val="22"/>
          <w:szCs w:val="22"/>
        </w:rPr>
        <w:t>i</w:t>
      </w:r>
      <w:proofErr w:type="spellEnd"/>
      <w:r w:rsidRPr="005F5E77">
        <w:rPr>
          <w:snapToGrid/>
          <w:sz w:val="22"/>
          <w:szCs w:val="22"/>
        </w:rPr>
        <w:t>) the services performed or products provided or (ii) other acts or omissions of Contractor and/or its agents, employees, representatives, assigns, and subcontractors.. The contractor shall provide evidence of the contractual endorsement for indemnification</w:t>
      </w:r>
    </w:p>
    <w:p w14:paraId="78BEF2DF" w14:textId="77777777" w:rsidR="005F5E77" w:rsidRPr="005F5E77" w:rsidRDefault="005F5E77" w:rsidP="005F5E77">
      <w:pPr>
        <w:widowControl/>
        <w:rPr>
          <w:snapToGrid/>
          <w:sz w:val="22"/>
          <w:szCs w:val="22"/>
        </w:rPr>
      </w:pPr>
      <w:r w:rsidRPr="005F5E77">
        <w:rPr>
          <w:snapToGrid/>
          <w:sz w:val="22"/>
          <w:szCs w:val="22"/>
        </w:rPr>
        <w:br/>
        <w:t xml:space="preserve"> OR </w:t>
      </w:r>
    </w:p>
    <w:p w14:paraId="50783FA2" w14:textId="77777777" w:rsidR="005F5E77" w:rsidRPr="005F5E77" w:rsidRDefault="005F5E77" w:rsidP="005F5E77">
      <w:pPr>
        <w:widowControl/>
        <w:rPr>
          <w:snapToGrid/>
          <w:sz w:val="22"/>
          <w:szCs w:val="22"/>
        </w:rPr>
      </w:pPr>
    </w:p>
    <w:p w14:paraId="302E15F9" w14:textId="77777777" w:rsidR="005F5E77" w:rsidRPr="005F5E77" w:rsidRDefault="005F5E77" w:rsidP="005F5E77">
      <w:pPr>
        <w:widowControl/>
        <w:rPr>
          <w:snapToGrid/>
          <w:sz w:val="22"/>
          <w:szCs w:val="22"/>
          <w:u w:val="single"/>
        </w:rPr>
      </w:pPr>
      <w:r w:rsidRPr="005F5E77">
        <w:rPr>
          <w:snapToGrid/>
          <w:sz w:val="22"/>
          <w:szCs w:val="22"/>
          <w:u w:val="single"/>
        </w:rPr>
        <w:t>Duty to Defend</w:t>
      </w:r>
      <w:r w:rsidRPr="005F5E77">
        <w:rPr>
          <w:snapToGrid/>
          <w:sz w:val="22"/>
          <w:szCs w:val="22"/>
        </w:rPr>
        <w:t xml:space="preserve">. </w:t>
      </w:r>
      <w:bookmarkStart w:id="1" w:name="_Hlk83898337"/>
      <w:r w:rsidRPr="005F5E77">
        <w:rPr>
          <w:snapToGrid/>
          <w:sz w:val="22"/>
          <w:szCs w:val="22"/>
        </w:rPr>
        <w:t>Contractor, at its sole cost and expense, shall defend the state of Montana and the contracting agency or other instrumentality of the state of Montana, and their  employees, officers, officials, agents, and volunteers (collectively, Indemnitees) from and against all claims, allegations, lawsuits, or any other action (Claim or Claims) relating to personal injury, death, damage to property, financial loss or other obligation arising or allegedly arising out of or in connection with Contractor’s duties under this agreement</w:t>
      </w:r>
      <w:bookmarkEnd w:id="1"/>
      <w:r w:rsidRPr="005F5E77">
        <w:rPr>
          <w:snapToGrid/>
          <w:sz w:val="22"/>
          <w:szCs w:val="22"/>
        </w:rPr>
        <w:t>.</w:t>
      </w:r>
    </w:p>
    <w:p w14:paraId="730DCF6A" w14:textId="77777777" w:rsidR="005F5E77" w:rsidRPr="005F5E77" w:rsidRDefault="005F5E77" w:rsidP="005F5E77">
      <w:pPr>
        <w:widowControl/>
        <w:rPr>
          <w:snapToGrid/>
          <w:sz w:val="22"/>
          <w:szCs w:val="22"/>
          <w:u w:val="single"/>
        </w:rPr>
      </w:pPr>
    </w:p>
    <w:p w14:paraId="73DB0D2A" w14:textId="77777777" w:rsidR="005F5E77" w:rsidRPr="005F5E77" w:rsidRDefault="005F5E77" w:rsidP="005F5E77">
      <w:pPr>
        <w:widowControl/>
        <w:rPr>
          <w:snapToGrid/>
          <w:sz w:val="22"/>
          <w:szCs w:val="22"/>
        </w:rPr>
      </w:pPr>
      <w:r w:rsidRPr="005F5E77">
        <w:rPr>
          <w:snapToGrid/>
          <w:sz w:val="22"/>
          <w:szCs w:val="22"/>
          <w:u w:val="single"/>
        </w:rPr>
        <w:t>Duty to Indemnify.</w:t>
      </w:r>
      <w:r w:rsidRPr="005F5E77">
        <w:rPr>
          <w:b/>
          <w:bCs/>
          <w:snapToGrid/>
          <w:sz w:val="22"/>
          <w:szCs w:val="22"/>
        </w:rPr>
        <w:t xml:space="preserve"> </w:t>
      </w:r>
      <w:bookmarkStart w:id="2" w:name="_Hlk83898469"/>
      <w:r w:rsidRPr="005F5E77">
        <w:rPr>
          <w:snapToGrid/>
          <w:sz w:val="22"/>
          <w:szCs w:val="22"/>
        </w:rPr>
        <w:t>Contractor shall indemnify the Indemnitees against losses, liabilities, damages, judgments, settlements, penalties, fines, reasonable attorney/expert fees, expenses, and court costs, arising from the Claims</w:t>
      </w:r>
      <w:bookmarkEnd w:id="2"/>
      <w:r w:rsidRPr="005F5E77">
        <w:rPr>
          <w:snapToGrid/>
          <w:sz w:val="22"/>
          <w:szCs w:val="22"/>
        </w:rPr>
        <w:t>.</w:t>
      </w:r>
    </w:p>
    <w:p w14:paraId="3595079C" w14:textId="77777777" w:rsidR="005F5E77" w:rsidRPr="005F5E77" w:rsidRDefault="005F5E77" w:rsidP="005F5E77">
      <w:pPr>
        <w:widowControl/>
        <w:rPr>
          <w:snapToGrid/>
          <w:sz w:val="22"/>
          <w:szCs w:val="22"/>
        </w:rPr>
      </w:pPr>
    </w:p>
    <w:p w14:paraId="3151AF2F" w14:textId="77777777" w:rsidR="005F5E77" w:rsidRPr="005F5E77" w:rsidRDefault="005F5E77" w:rsidP="005F5E77">
      <w:pPr>
        <w:widowControl/>
        <w:rPr>
          <w:snapToGrid/>
          <w:sz w:val="22"/>
          <w:szCs w:val="22"/>
        </w:rPr>
      </w:pPr>
      <w:r w:rsidRPr="005F5E77">
        <w:rPr>
          <w:snapToGrid/>
          <w:sz w:val="22"/>
          <w:szCs w:val="22"/>
          <w:u w:val="single"/>
        </w:rPr>
        <w:t>Notice of Claim</w:t>
      </w:r>
      <w:r w:rsidRPr="005F5E77">
        <w:rPr>
          <w:snapToGrid/>
          <w:sz w:val="22"/>
          <w:szCs w:val="22"/>
        </w:rPr>
        <w:t xml:space="preserve">. </w:t>
      </w:r>
      <w:bookmarkStart w:id="3" w:name="_Hlk83898502"/>
      <w:r w:rsidRPr="005F5E77">
        <w:rPr>
          <w:snapToGrid/>
          <w:sz w:val="22"/>
          <w:szCs w:val="22"/>
        </w:rPr>
        <w:t>State shall give Contractor prompt notice of any Claim, and at Contractor’s expense, State shall cooperate in the defense of the Claim. Contractor acknowledges that under Montana law, the Montana Attorney General may participate in an action involving the state of Montana</w:t>
      </w:r>
      <w:bookmarkEnd w:id="3"/>
      <w:r w:rsidRPr="005F5E77">
        <w:rPr>
          <w:snapToGrid/>
          <w:sz w:val="22"/>
          <w:szCs w:val="22"/>
        </w:rPr>
        <w:t>.</w:t>
      </w:r>
    </w:p>
    <w:p w14:paraId="25BA6ACD" w14:textId="77777777" w:rsidR="005F5E77" w:rsidRPr="005F5E77" w:rsidRDefault="005F5E77" w:rsidP="005F5E77">
      <w:pPr>
        <w:widowControl/>
        <w:rPr>
          <w:snapToGrid/>
          <w:sz w:val="22"/>
          <w:szCs w:val="22"/>
        </w:rPr>
      </w:pPr>
    </w:p>
    <w:p w14:paraId="7BA0144F" w14:textId="77777777" w:rsidR="005F5E77" w:rsidRPr="005F5E77" w:rsidRDefault="005F5E77" w:rsidP="005F5E77">
      <w:pPr>
        <w:widowControl/>
        <w:rPr>
          <w:snapToGrid/>
          <w:sz w:val="22"/>
          <w:szCs w:val="22"/>
        </w:rPr>
      </w:pPr>
      <w:r w:rsidRPr="005F5E77">
        <w:rPr>
          <w:snapToGrid/>
          <w:sz w:val="22"/>
          <w:szCs w:val="22"/>
          <w:u w:val="single"/>
        </w:rPr>
        <w:t>State Reimbursement</w:t>
      </w:r>
      <w:bookmarkStart w:id="4" w:name="_Hlk83898590"/>
      <w:r w:rsidRPr="005F5E77">
        <w:rPr>
          <w:snapToGrid/>
          <w:sz w:val="22"/>
          <w:szCs w:val="22"/>
          <w:u w:val="single"/>
        </w:rPr>
        <w:t>.</w:t>
      </w:r>
      <w:r w:rsidRPr="005F5E77">
        <w:rPr>
          <w:snapToGrid/>
          <w:sz w:val="22"/>
          <w:szCs w:val="22"/>
        </w:rPr>
        <w:t xml:space="preserve"> If Contractor fails to comply with its defense obligations under this section, State may undertake its own defense. If State undertakes its own defense, Contractor shall reimburse State for all costs to State resulting from (</w:t>
      </w:r>
      <w:proofErr w:type="spellStart"/>
      <w:r w:rsidRPr="005F5E77">
        <w:rPr>
          <w:snapToGrid/>
          <w:sz w:val="22"/>
          <w:szCs w:val="22"/>
        </w:rPr>
        <w:t>i</w:t>
      </w:r>
      <w:proofErr w:type="spellEnd"/>
      <w:r w:rsidRPr="005F5E77">
        <w:rPr>
          <w:snapToGrid/>
          <w:sz w:val="22"/>
          <w:szCs w:val="22"/>
        </w:rPr>
        <w:t>) settlements, judgments, losses, damages, liabilities, and penalties, fines, and (ii) defense of the Claim, including but not limited to attorney fees, court costs, and the costs of investigation, discovery, and experts</w:t>
      </w:r>
      <w:bookmarkEnd w:id="4"/>
      <w:r w:rsidRPr="005F5E77">
        <w:rPr>
          <w:snapToGrid/>
          <w:sz w:val="22"/>
          <w:szCs w:val="22"/>
        </w:rPr>
        <w:t>.</w:t>
      </w:r>
    </w:p>
    <w:p w14:paraId="473812BC" w14:textId="77777777" w:rsidR="005F5E77" w:rsidRPr="005F5E77" w:rsidRDefault="005F5E77" w:rsidP="005F5E77">
      <w:pPr>
        <w:widowControl/>
        <w:rPr>
          <w:snapToGrid/>
          <w:sz w:val="22"/>
          <w:szCs w:val="22"/>
        </w:rPr>
      </w:pPr>
    </w:p>
    <w:p w14:paraId="4D338FD6" w14:textId="77777777" w:rsidR="005F5E77" w:rsidRPr="005F5E77" w:rsidRDefault="005F5E77" w:rsidP="005F5E77">
      <w:pPr>
        <w:widowControl/>
        <w:rPr>
          <w:snapToGrid/>
          <w:sz w:val="22"/>
          <w:szCs w:val="22"/>
        </w:rPr>
      </w:pPr>
      <w:bookmarkStart w:id="5" w:name="_Hlk87001300"/>
      <w:r w:rsidRPr="005F5E77">
        <w:rPr>
          <w:snapToGrid/>
          <w:sz w:val="22"/>
          <w:szCs w:val="22"/>
        </w:rPr>
        <w:t>The contractor shall provide evidence of the contractual endorsement for indemnification</w:t>
      </w:r>
    </w:p>
    <w:bookmarkEnd w:id="5"/>
    <w:p w14:paraId="4E21E0E7" w14:textId="77777777" w:rsidR="005F5E77" w:rsidRPr="005F5E77" w:rsidRDefault="005F5E77" w:rsidP="005F5E77">
      <w:pPr>
        <w:widowControl/>
        <w:jc w:val="both"/>
        <w:rPr>
          <w:snapToGrid/>
          <w:sz w:val="22"/>
          <w:szCs w:val="22"/>
        </w:rPr>
      </w:pPr>
    </w:p>
    <w:p w14:paraId="74D03B30" w14:textId="77777777" w:rsidR="005F5E77" w:rsidRPr="005F5E77" w:rsidRDefault="005F5E77" w:rsidP="005F5E77">
      <w:pPr>
        <w:widowControl/>
        <w:jc w:val="both"/>
        <w:outlineLvl w:val="0"/>
        <w:rPr>
          <w:b/>
          <w:snapToGrid/>
          <w:sz w:val="22"/>
          <w:szCs w:val="22"/>
        </w:rPr>
      </w:pPr>
      <w:r w:rsidRPr="005F5E77">
        <w:rPr>
          <w:b/>
          <w:snapToGrid/>
          <w:sz w:val="22"/>
          <w:szCs w:val="22"/>
        </w:rPr>
        <w:t>REQUIRED INSURANCE</w:t>
      </w:r>
    </w:p>
    <w:p w14:paraId="737B959F" w14:textId="77777777" w:rsidR="005F5E77" w:rsidRPr="005F5E77" w:rsidRDefault="005F5E77" w:rsidP="005F5E77">
      <w:pPr>
        <w:widowControl/>
        <w:jc w:val="both"/>
        <w:outlineLvl w:val="0"/>
        <w:rPr>
          <w:b/>
          <w:i/>
          <w:snapToGrid/>
          <w:color w:val="FF0000"/>
          <w:sz w:val="22"/>
          <w:szCs w:val="22"/>
        </w:rPr>
      </w:pPr>
    </w:p>
    <w:p w14:paraId="6727F842" w14:textId="77777777" w:rsidR="005F5E77" w:rsidRPr="005F5E77" w:rsidRDefault="005F5E77" w:rsidP="005F5E77">
      <w:pPr>
        <w:widowControl/>
        <w:jc w:val="both"/>
        <w:rPr>
          <w:b/>
          <w:i/>
          <w:snapToGrid/>
          <w:color w:val="FF0000"/>
          <w:sz w:val="22"/>
          <w:szCs w:val="22"/>
        </w:rPr>
      </w:pPr>
      <w:r w:rsidRPr="005F5E77">
        <w:rPr>
          <w:b/>
          <w:i/>
          <w:snapToGrid/>
          <w:color w:val="FF0000"/>
          <w:sz w:val="22"/>
          <w:szCs w:val="22"/>
        </w:rPr>
        <w:t>N</w:t>
      </w:r>
      <w:r w:rsidRPr="005F5E77">
        <w:rPr>
          <w:b/>
          <w:bCs/>
          <w:i/>
          <w:snapToGrid/>
          <w:color w:val="FF0000"/>
          <w:sz w:val="22"/>
          <w:szCs w:val="22"/>
        </w:rPr>
        <w:t xml:space="preserve">OTE TO AGENCIES: </w:t>
      </w:r>
      <w:r w:rsidRPr="005F5E77">
        <w:rPr>
          <w:b/>
          <w:i/>
          <w:snapToGrid/>
          <w:color w:val="FF0000"/>
          <w:sz w:val="22"/>
          <w:szCs w:val="22"/>
        </w:rPr>
        <w:t>Insert for all insurance types</w:t>
      </w:r>
    </w:p>
    <w:p w14:paraId="036BF3CA" w14:textId="77777777" w:rsidR="005F5E77" w:rsidRPr="005F5E77" w:rsidRDefault="005F5E77" w:rsidP="005F5E77">
      <w:pPr>
        <w:widowControl/>
        <w:jc w:val="both"/>
        <w:rPr>
          <w:snapToGrid/>
          <w:sz w:val="22"/>
          <w:szCs w:val="22"/>
        </w:rPr>
      </w:pPr>
    </w:p>
    <w:p w14:paraId="5F7450DE" w14:textId="77777777" w:rsidR="005F5E77" w:rsidRPr="005F5E77" w:rsidRDefault="005F5E77" w:rsidP="005F5E77">
      <w:pPr>
        <w:widowControl/>
        <w:jc w:val="both"/>
        <w:rPr>
          <w:bCs/>
          <w:sz w:val="22"/>
          <w:szCs w:val="22"/>
        </w:rPr>
      </w:pPr>
      <w:r w:rsidRPr="005F5E77">
        <w:rPr>
          <w:snapToGrid/>
          <w:sz w:val="22"/>
          <w:szCs w:val="22"/>
        </w:rPr>
        <w:t xml:space="preserve">For purposes of this contract “state” means the State of Montana, or any office department, agency, authority, </w:t>
      </w:r>
      <w:r w:rsidRPr="005F5E77">
        <w:rPr>
          <w:snapToGrid/>
          <w:sz w:val="22"/>
          <w:szCs w:val="22"/>
          <w:lang w:val="en"/>
        </w:rPr>
        <w:t>commission, board, institution, hospital, college, university, or other instrumentality of the state in accordance with 2-9-101 (7), MCA.</w:t>
      </w:r>
      <w:r w:rsidRPr="005F5E77">
        <w:rPr>
          <w:snapToGrid/>
          <w:sz w:val="22"/>
          <w:szCs w:val="22"/>
        </w:rPr>
        <w:t xml:space="preserve"> </w:t>
      </w:r>
      <w:r w:rsidRPr="005F5E77">
        <w:rPr>
          <w:bCs/>
          <w:sz w:val="22"/>
          <w:szCs w:val="22"/>
        </w:rPr>
        <w:t xml:space="preserve">If the contractor maintains higher limits than the minimums required in this contract, the state shall be entitled to coverage for the higher limits maintained by contractor. </w:t>
      </w:r>
    </w:p>
    <w:p w14:paraId="0C4F2F3D" w14:textId="77777777" w:rsidR="005F5E77" w:rsidRPr="005F5E77" w:rsidRDefault="005F5E77" w:rsidP="005F5E77">
      <w:pPr>
        <w:widowControl/>
        <w:jc w:val="both"/>
        <w:rPr>
          <w:bCs/>
          <w:sz w:val="22"/>
          <w:szCs w:val="22"/>
        </w:rPr>
      </w:pPr>
    </w:p>
    <w:p w14:paraId="54D401CA" w14:textId="77777777" w:rsidR="005F5E77" w:rsidRPr="005F5E77" w:rsidRDefault="005F5E77" w:rsidP="005F5E77">
      <w:pPr>
        <w:widowControl/>
        <w:jc w:val="both"/>
        <w:rPr>
          <w:b/>
          <w:i/>
          <w:snapToGrid/>
          <w:color w:val="FF0000"/>
          <w:sz w:val="22"/>
          <w:szCs w:val="22"/>
        </w:rPr>
      </w:pPr>
      <w:r w:rsidRPr="005F5E77">
        <w:rPr>
          <w:b/>
          <w:bCs/>
          <w:i/>
          <w:snapToGrid/>
          <w:color w:val="FF0000"/>
          <w:sz w:val="22"/>
          <w:szCs w:val="22"/>
        </w:rPr>
        <w:t xml:space="preserve">NOTE TO AGENCIES: </w:t>
      </w:r>
      <w:r w:rsidRPr="005F5E77">
        <w:rPr>
          <w:b/>
          <w:i/>
          <w:snapToGrid/>
          <w:color w:val="FF0000"/>
          <w:sz w:val="22"/>
          <w:szCs w:val="22"/>
        </w:rPr>
        <w:t>Insert for commercial general liability, automobile liability, and may apply to other commercial specialty liability insurance</w:t>
      </w:r>
    </w:p>
    <w:p w14:paraId="645578EC" w14:textId="77777777" w:rsidR="005F5E77" w:rsidRPr="005F5E77" w:rsidRDefault="005F5E77" w:rsidP="005F5E77">
      <w:pPr>
        <w:widowControl/>
        <w:jc w:val="both"/>
        <w:rPr>
          <w:snapToGrid/>
          <w:sz w:val="22"/>
          <w:szCs w:val="22"/>
        </w:rPr>
      </w:pPr>
    </w:p>
    <w:p w14:paraId="3E0CEE12" w14:textId="20D517E4" w:rsidR="005F5E77" w:rsidRPr="005F5E77" w:rsidRDefault="005F5E77" w:rsidP="005F5E77">
      <w:pPr>
        <w:widowControl/>
        <w:ind w:firstLine="720"/>
        <w:rPr>
          <w:snapToGrid/>
          <w:color w:val="FF0000"/>
          <w:sz w:val="22"/>
          <w:szCs w:val="22"/>
        </w:rPr>
      </w:pPr>
      <w:bookmarkStart w:id="6" w:name="_Hlk38105159"/>
      <w:r w:rsidRPr="005F5E77">
        <w:rPr>
          <w:b/>
          <w:snapToGrid/>
          <w:sz w:val="22"/>
          <w:szCs w:val="22"/>
        </w:rPr>
        <w:lastRenderedPageBreak/>
        <w:t>Primary Insurance.</w:t>
      </w:r>
      <w:r w:rsidRPr="005F5E77">
        <w:rPr>
          <w:snapToGrid/>
          <w:sz w:val="22"/>
          <w:szCs w:val="22"/>
        </w:rPr>
        <w:t xml:space="preserve"> All insurance maintained by the contractor, or any subcontractor as required by this contract shall be primary insurance for the contractor’s negligence as respects the state its officers, officials, employees, and volunteers. Any insurance or self-insurance maintained by the state, its officers, officials, employees, or volunteers shall be excess of the contractor’s insurance and shall not contribute with it. </w:t>
      </w:r>
    </w:p>
    <w:bookmarkEnd w:id="6"/>
    <w:p w14:paraId="1115F771" w14:textId="77777777" w:rsidR="005F5E77" w:rsidRPr="005F5E77" w:rsidRDefault="005F5E77" w:rsidP="005F5E77">
      <w:pPr>
        <w:widowControl/>
        <w:jc w:val="both"/>
        <w:rPr>
          <w:snapToGrid/>
          <w:sz w:val="22"/>
          <w:szCs w:val="22"/>
        </w:rPr>
      </w:pPr>
    </w:p>
    <w:p w14:paraId="12C267CB" w14:textId="2A025747" w:rsidR="005F5E77" w:rsidRPr="005F5E77" w:rsidRDefault="005F5E77" w:rsidP="005F5E77">
      <w:pPr>
        <w:widowControl/>
        <w:ind w:firstLine="720"/>
        <w:jc w:val="both"/>
        <w:rPr>
          <w:snapToGrid/>
          <w:sz w:val="22"/>
          <w:szCs w:val="22"/>
        </w:rPr>
      </w:pPr>
      <w:r w:rsidRPr="005F5E77">
        <w:rPr>
          <w:b/>
          <w:snapToGrid/>
          <w:sz w:val="22"/>
          <w:szCs w:val="22"/>
        </w:rPr>
        <w:t>General Requirements.</w:t>
      </w:r>
      <w:r w:rsidRPr="005F5E77">
        <w:rPr>
          <w:snapToGrid/>
          <w:sz w:val="22"/>
          <w:szCs w:val="22"/>
        </w:rPr>
        <w:t xml:space="preserve"> Contractor shall maintain for the duration of this contract, at its cost and expense, insurance protecting the state, its elected and appointed officials, agents, and employees against claims for bodily injury, death, personal injury, property damage, and contractual liability, which may arise from or in connection with the negligence of the contractor, its employees, agents, representatives, assigns, or subcontractors. This insurance shall cover such claims as may be caused by any negligent act or omission. </w:t>
      </w:r>
    </w:p>
    <w:p w14:paraId="4714A3FF" w14:textId="77777777" w:rsidR="005F5E77" w:rsidRPr="005F5E77" w:rsidRDefault="005F5E77" w:rsidP="005F5E77">
      <w:pPr>
        <w:widowControl/>
        <w:jc w:val="both"/>
        <w:rPr>
          <w:snapToGrid/>
          <w:sz w:val="22"/>
          <w:szCs w:val="22"/>
        </w:rPr>
      </w:pPr>
    </w:p>
    <w:p w14:paraId="7DE451E3" w14:textId="77777777" w:rsidR="005F5E77" w:rsidRPr="005F5E77" w:rsidRDefault="005F5E77" w:rsidP="005F5E77">
      <w:pPr>
        <w:widowControl/>
        <w:jc w:val="both"/>
        <w:rPr>
          <w:b/>
          <w:i/>
          <w:snapToGrid/>
          <w:color w:val="FF0000"/>
          <w:sz w:val="22"/>
          <w:szCs w:val="22"/>
        </w:rPr>
      </w:pPr>
      <w:r w:rsidRPr="005F5E77">
        <w:rPr>
          <w:b/>
          <w:bCs/>
          <w:i/>
          <w:snapToGrid/>
          <w:color w:val="FF0000"/>
          <w:sz w:val="22"/>
          <w:szCs w:val="22"/>
        </w:rPr>
        <w:t xml:space="preserve">NOTE TO AGENCIES: </w:t>
      </w:r>
      <w:r w:rsidRPr="005F5E77">
        <w:rPr>
          <w:b/>
          <w:i/>
          <w:snapToGrid/>
          <w:color w:val="FF0000"/>
          <w:sz w:val="22"/>
          <w:szCs w:val="22"/>
        </w:rPr>
        <w:t>Insert for commercial general liability only</w:t>
      </w:r>
    </w:p>
    <w:p w14:paraId="3B267304" w14:textId="77777777" w:rsidR="005F5E77" w:rsidRPr="005F5E77" w:rsidRDefault="005F5E77" w:rsidP="005F5E77">
      <w:pPr>
        <w:widowControl/>
        <w:jc w:val="both"/>
        <w:rPr>
          <w:snapToGrid/>
          <w:sz w:val="22"/>
          <w:szCs w:val="22"/>
        </w:rPr>
      </w:pPr>
    </w:p>
    <w:p w14:paraId="4D173C8A" w14:textId="36DB0347" w:rsidR="005F5E77" w:rsidRPr="005F5E77" w:rsidRDefault="005F5E77" w:rsidP="005F5E77">
      <w:pPr>
        <w:ind w:firstLine="720"/>
        <w:jc w:val="both"/>
        <w:rPr>
          <w:snapToGrid/>
          <w:sz w:val="22"/>
          <w:szCs w:val="22"/>
        </w:rPr>
      </w:pPr>
      <w:r w:rsidRPr="005F5E77">
        <w:rPr>
          <w:b/>
          <w:snapToGrid/>
          <w:sz w:val="22"/>
          <w:szCs w:val="22"/>
        </w:rPr>
        <w:t>Specific Requirements for Commercial General Liability.</w:t>
      </w:r>
      <w:r w:rsidRPr="005F5E77">
        <w:rPr>
          <w:snapToGrid/>
          <w:sz w:val="22"/>
          <w:szCs w:val="22"/>
        </w:rPr>
        <w:t xml:space="preserve"> The contractor shall purchase and maintain liability coverage </w:t>
      </w:r>
      <w:bookmarkStart w:id="7" w:name="_Hlk88119778"/>
      <w:r w:rsidRPr="005F5E77">
        <w:rPr>
          <w:snapToGrid/>
          <w:color w:val="000000" w:themeColor="text1"/>
          <w:sz w:val="22"/>
          <w:szCs w:val="22"/>
        </w:rPr>
        <w:t>on Insurance Services Office Form CG 00 01 covering CGL  or its equivalent on an “occurrence</w:t>
      </w:r>
      <w:r w:rsidRPr="005F5E77">
        <w:rPr>
          <w:snapToGrid/>
          <w:sz w:val="22"/>
          <w:szCs w:val="22"/>
        </w:rPr>
        <w:t xml:space="preserve">” basis including products and completed operations, property damage, bodily injury and personal &amp; advertising injury with limits no less than </w:t>
      </w:r>
      <w:r w:rsidRPr="005F5E77">
        <w:rPr>
          <w:sz w:val="22"/>
          <w:szCs w:val="22"/>
        </w:rPr>
        <w:t>$1,000,000 per occu</w:t>
      </w:r>
      <w:bookmarkStart w:id="8" w:name="_Hlk76724236"/>
      <w:r w:rsidRPr="005F5E77">
        <w:rPr>
          <w:sz w:val="22"/>
          <w:szCs w:val="22"/>
        </w:rPr>
        <w:t>rrence and $2 million aggregate (limits may be lower or higher depending on the risk)</w:t>
      </w:r>
      <w:bookmarkEnd w:id="7"/>
      <w:r w:rsidRPr="005F5E77">
        <w:rPr>
          <w:snapToGrid/>
          <w:sz w:val="22"/>
          <w:szCs w:val="22"/>
        </w:rPr>
        <w:t xml:space="preserve"> </w:t>
      </w:r>
      <w:bookmarkEnd w:id="8"/>
      <w:r w:rsidRPr="005F5E77">
        <w:rPr>
          <w:snapToGrid/>
          <w:sz w:val="22"/>
          <w:szCs w:val="22"/>
        </w:rPr>
        <w:t xml:space="preserve">to cover such claims as may be caused by any act, omission, or negligence of the contractor or its officers, agents, representatives, assigns, or subcontractors. </w:t>
      </w:r>
      <w:bookmarkStart w:id="9" w:name="_Hlk38033753"/>
    </w:p>
    <w:p w14:paraId="0F7A5D0B" w14:textId="77777777" w:rsidR="005F5E77" w:rsidRPr="005F5E77" w:rsidRDefault="005F5E77" w:rsidP="005F5E77">
      <w:pPr>
        <w:jc w:val="both"/>
        <w:rPr>
          <w:snapToGrid/>
          <w:sz w:val="22"/>
          <w:szCs w:val="22"/>
        </w:rPr>
      </w:pPr>
    </w:p>
    <w:p w14:paraId="6450197B" w14:textId="77777777" w:rsidR="005F5E77" w:rsidRPr="005F5E77" w:rsidRDefault="005F5E77" w:rsidP="005F5E77">
      <w:pPr>
        <w:jc w:val="both"/>
        <w:rPr>
          <w:sz w:val="22"/>
          <w:szCs w:val="22"/>
        </w:rPr>
      </w:pPr>
      <w:bookmarkStart w:id="10" w:name="_Hlk88120375"/>
      <w:r w:rsidRPr="005F5E77">
        <w:rPr>
          <w:b/>
          <w:bCs/>
          <w:sz w:val="22"/>
          <w:szCs w:val="22"/>
        </w:rPr>
        <w:t>Note:</w:t>
      </w:r>
      <w:r w:rsidRPr="005F5E77">
        <w:rPr>
          <w:sz w:val="22"/>
          <w:szCs w:val="22"/>
        </w:rPr>
        <w:t xml:space="preserve"> The limits for political subdivisions of the state (i.e., counties, cities, towns, and school districts) are prescribed under §</w:t>
      </w:r>
      <w:bookmarkStart w:id="11" w:name="_Hlk88119902"/>
      <w:r w:rsidRPr="005F5E77">
        <w:rPr>
          <w:sz w:val="22"/>
          <w:szCs w:val="22"/>
        </w:rPr>
        <w:t xml:space="preserve">2-9-211, MCA at $750,000 per claim and $1,500,000 per occurrence </w:t>
      </w:r>
      <w:bookmarkEnd w:id="11"/>
      <w:r w:rsidRPr="005F5E77">
        <w:rPr>
          <w:sz w:val="22"/>
          <w:szCs w:val="22"/>
        </w:rPr>
        <w:t xml:space="preserve">and lower or higher limits may not be imposed. The language above may be used for political subdivisions of the state if  </w:t>
      </w:r>
      <w:r w:rsidRPr="005F5E77">
        <w:rPr>
          <w:b/>
          <w:bCs/>
          <w:sz w:val="22"/>
          <w:szCs w:val="22"/>
        </w:rPr>
        <w:t>“purchase and”</w:t>
      </w:r>
      <w:r w:rsidRPr="005F5E77">
        <w:rPr>
          <w:sz w:val="22"/>
          <w:szCs w:val="22"/>
        </w:rPr>
        <w:t xml:space="preserve"> plus “</w:t>
      </w:r>
      <w:r w:rsidRPr="005F5E77">
        <w:rPr>
          <w:b/>
          <w:bCs/>
          <w:snapToGrid/>
          <w:color w:val="000000" w:themeColor="text1"/>
          <w:sz w:val="22"/>
          <w:szCs w:val="22"/>
        </w:rPr>
        <w:t>on Insurance Services Office Form CG 00 01 covering CGL  or its equivalent on an “occurrence</w:t>
      </w:r>
      <w:r w:rsidRPr="005F5E77">
        <w:rPr>
          <w:b/>
          <w:bCs/>
          <w:snapToGrid/>
          <w:sz w:val="22"/>
          <w:szCs w:val="22"/>
        </w:rPr>
        <w:t xml:space="preserve">” basis including products and completed operations, property damage, bodily injury and personal &amp; advertising injury with limits no less than </w:t>
      </w:r>
      <w:r w:rsidRPr="005F5E77">
        <w:rPr>
          <w:b/>
          <w:bCs/>
          <w:sz w:val="22"/>
          <w:szCs w:val="22"/>
        </w:rPr>
        <w:t>$1,000,000 per occurrence and $2 million aggregate (limits may be lower or higher depending on the risk):”</w:t>
      </w:r>
      <w:r w:rsidRPr="005F5E77">
        <w:rPr>
          <w:sz w:val="22"/>
          <w:szCs w:val="22"/>
        </w:rPr>
        <w:t xml:space="preserve"> are deleted and “</w:t>
      </w:r>
      <w:r w:rsidRPr="005F5E77">
        <w:rPr>
          <w:b/>
          <w:bCs/>
          <w:sz w:val="22"/>
          <w:szCs w:val="22"/>
        </w:rPr>
        <w:t xml:space="preserve">as prescribed by “2-9-211, MCA at $750,000 per claim and $1,500,000 per occurrence” </w:t>
      </w:r>
      <w:r w:rsidRPr="005F5E77">
        <w:rPr>
          <w:sz w:val="22"/>
          <w:szCs w:val="22"/>
        </w:rPr>
        <w:t xml:space="preserve">are inserted after </w:t>
      </w:r>
      <w:r w:rsidRPr="005F5E77">
        <w:rPr>
          <w:b/>
          <w:bCs/>
          <w:sz w:val="22"/>
          <w:szCs w:val="22"/>
        </w:rPr>
        <w:t>“maintain liability coverage</w:t>
      </w:r>
      <w:r w:rsidRPr="005F5E77">
        <w:rPr>
          <w:sz w:val="22"/>
          <w:szCs w:val="22"/>
        </w:rPr>
        <w:t xml:space="preserve">.” </w:t>
      </w:r>
    </w:p>
    <w:bookmarkEnd w:id="9"/>
    <w:bookmarkEnd w:id="10"/>
    <w:p w14:paraId="6FEE5D25" w14:textId="77777777" w:rsidR="005F5E77" w:rsidRPr="005F5E77" w:rsidRDefault="005F5E77" w:rsidP="005F5E77">
      <w:pPr>
        <w:widowControl/>
        <w:ind w:firstLine="720"/>
        <w:jc w:val="both"/>
        <w:rPr>
          <w:snapToGrid/>
          <w:sz w:val="22"/>
          <w:szCs w:val="22"/>
        </w:rPr>
      </w:pPr>
    </w:p>
    <w:p w14:paraId="26785000" w14:textId="77777777" w:rsidR="005F5E77" w:rsidRPr="005F5E77" w:rsidRDefault="005F5E77" w:rsidP="005F5E77">
      <w:pPr>
        <w:widowControl/>
        <w:jc w:val="both"/>
        <w:rPr>
          <w:snapToGrid/>
          <w:sz w:val="22"/>
          <w:szCs w:val="22"/>
        </w:rPr>
      </w:pPr>
      <w:r w:rsidRPr="005F5E77">
        <w:rPr>
          <w:b/>
          <w:i/>
          <w:sz w:val="22"/>
          <w:szCs w:val="22"/>
          <w:u w:val="single"/>
        </w:rPr>
        <w:t>Additional Insured Status:</w:t>
      </w:r>
      <w:r w:rsidRPr="005F5E77">
        <w:rPr>
          <w:sz w:val="22"/>
          <w:szCs w:val="22"/>
        </w:rPr>
        <w:t xml:space="preserve"> The State, its officers, officials, employees, and volunteers are to be covered as additional insureds; for liability arising out of activities performed by or on behalf of the contractor, including materials, parts, or equipment furnished in connection with such activities; products and completed operations; and premises owned, leased, occupied, or used.  </w:t>
      </w:r>
      <w:bookmarkStart w:id="12" w:name="_Hlk38103508"/>
      <w:r w:rsidRPr="005F5E77">
        <w:rPr>
          <w:b/>
          <w:bCs/>
          <w:snapToGrid/>
          <w:sz w:val="22"/>
          <w:szCs w:val="22"/>
        </w:rPr>
        <w:t>Note:</w:t>
      </w:r>
      <w:r w:rsidRPr="005F5E77">
        <w:rPr>
          <w:snapToGrid/>
          <w:sz w:val="22"/>
          <w:szCs w:val="22"/>
        </w:rPr>
        <w:t xml:space="preserve"> This additional insured provision may not be imposed in contracts with political subdivisions of the state (i.e., counties, cities, towns, and school districts) under 2-9-211, MCA). </w:t>
      </w:r>
      <w:bookmarkEnd w:id="12"/>
    </w:p>
    <w:p w14:paraId="70A1D7B4" w14:textId="77777777" w:rsidR="005F5E77" w:rsidRPr="005F5E77" w:rsidRDefault="005F5E77" w:rsidP="005F5E77">
      <w:pPr>
        <w:widowControl/>
        <w:jc w:val="both"/>
        <w:rPr>
          <w:b/>
          <w:bCs/>
          <w:i/>
          <w:snapToGrid/>
          <w:color w:val="FF0000"/>
          <w:sz w:val="22"/>
          <w:szCs w:val="22"/>
        </w:rPr>
      </w:pPr>
    </w:p>
    <w:p w14:paraId="0BDD0E14" w14:textId="77777777" w:rsidR="005F5E77" w:rsidRPr="005F5E77" w:rsidRDefault="005F5E77" w:rsidP="005F5E77">
      <w:pPr>
        <w:widowControl/>
        <w:jc w:val="both"/>
        <w:rPr>
          <w:b/>
          <w:i/>
          <w:snapToGrid/>
          <w:color w:val="FF0000"/>
          <w:sz w:val="22"/>
          <w:szCs w:val="22"/>
        </w:rPr>
      </w:pPr>
      <w:r w:rsidRPr="005F5E77">
        <w:rPr>
          <w:b/>
          <w:bCs/>
          <w:i/>
          <w:snapToGrid/>
          <w:color w:val="FF0000"/>
          <w:sz w:val="22"/>
          <w:szCs w:val="22"/>
        </w:rPr>
        <w:t xml:space="preserve">NOTE TO AGENCIES: </w:t>
      </w:r>
      <w:r w:rsidRPr="005F5E77">
        <w:rPr>
          <w:b/>
          <w:i/>
          <w:snapToGrid/>
          <w:color w:val="FF0000"/>
          <w:sz w:val="22"/>
          <w:szCs w:val="22"/>
        </w:rPr>
        <w:t>Insert for automobile liability only – where automobiles are utilized to transport goods and persons or to otherwise provide services as specified by contract.</w:t>
      </w:r>
    </w:p>
    <w:p w14:paraId="3A71C825" w14:textId="77777777" w:rsidR="005F5E77" w:rsidRPr="005F5E77" w:rsidRDefault="005F5E77" w:rsidP="005F5E77">
      <w:pPr>
        <w:widowControl/>
        <w:jc w:val="both"/>
        <w:rPr>
          <w:snapToGrid/>
          <w:sz w:val="22"/>
          <w:szCs w:val="22"/>
        </w:rPr>
      </w:pPr>
    </w:p>
    <w:p w14:paraId="3A17F3BB" w14:textId="0B199563" w:rsidR="005F5E77" w:rsidRPr="005F5E77" w:rsidRDefault="005F5E77" w:rsidP="005F5E77">
      <w:pPr>
        <w:widowControl/>
        <w:ind w:firstLine="720"/>
        <w:jc w:val="both"/>
        <w:rPr>
          <w:sz w:val="22"/>
          <w:szCs w:val="22"/>
        </w:rPr>
      </w:pPr>
      <w:r w:rsidRPr="005F5E77">
        <w:rPr>
          <w:b/>
          <w:snapToGrid/>
          <w:sz w:val="22"/>
          <w:szCs w:val="22"/>
        </w:rPr>
        <w:t>Specific Requirements for Automobile Liability</w:t>
      </w:r>
      <w:r w:rsidRPr="005F5E77">
        <w:rPr>
          <w:b/>
          <w:bCs/>
          <w:snapToGrid/>
          <w:sz w:val="22"/>
          <w:szCs w:val="22"/>
        </w:rPr>
        <w:t>.</w:t>
      </w:r>
      <w:r w:rsidRPr="005F5E77">
        <w:rPr>
          <w:bCs/>
          <w:snapToGrid/>
          <w:sz w:val="22"/>
          <w:szCs w:val="22"/>
        </w:rPr>
        <w:t xml:space="preserve"> The</w:t>
      </w:r>
      <w:r w:rsidRPr="005F5E77">
        <w:rPr>
          <w:snapToGrid/>
          <w:sz w:val="22"/>
          <w:szCs w:val="22"/>
        </w:rPr>
        <w:t xml:space="preserve"> contractor shall purchase and maintain liability coverage on ISO Form Number CA 00 01 (or its equivalent) covering any auto (Code 1), or if Contractor has no owned autos, hired, (Code 8) and non-owned autos (Code 9), with limit no less than $1,000,000 per accident for bodily injury and property damage </w:t>
      </w:r>
      <w:r w:rsidRPr="005F5E77">
        <w:rPr>
          <w:sz w:val="22"/>
          <w:szCs w:val="22"/>
        </w:rPr>
        <w:t>(limits may be lower or higher depending on the risk)</w:t>
      </w:r>
      <w:r w:rsidRPr="005F5E77">
        <w:rPr>
          <w:snapToGrid/>
          <w:sz w:val="22"/>
          <w:szCs w:val="22"/>
        </w:rPr>
        <w:t xml:space="preserve"> to cover such claims as may be caused by any act, omission, or negligence of the contractor or its officers, agents, representatives, assigns, or subcontractors. </w:t>
      </w:r>
    </w:p>
    <w:p w14:paraId="43EE20EE" w14:textId="77777777" w:rsidR="005F5E77" w:rsidRPr="005F5E77" w:rsidRDefault="005F5E77" w:rsidP="005F5E77">
      <w:pPr>
        <w:widowControl/>
        <w:jc w:val="both"/>
        <w:rPr>
          <w:sz w:val="22"/>
          <w:szCs w:val="22"/>
        </w:rPr>
      </w:pPr>
    </w:p>
    <w:p w14:paraId="217215B1" w14:textId="77777777" w:rsidR="005F5E77" w:rsidRPr="005F5E77" w:rsidRDefault="005F5E77" w:rsidP="005F5E77">
      <w:pPr>
        <w:jc w:val="both"/>
        <w:rPr>
          <w:sz w:val="22"/>
          <w:szCs w:val="22"/>
        </w:rPr>
      </w:pPr>
      <w:r w:rsidRPr="005F5E77">
        <w:rPr>
          <w:b/>
          <w:bCs/>
          <w:sz w:val="22"/>
          <w:szCs w:val="22"/>
        </w:rPr>
        <w:t>Note:</w:t>
      </w:r>
      <w:r w:rsidRPr="005F5E77">
        <w:rPr>
          <w:sz w:val="22"/>
          <w:szCs w:val="22"/>
        </w:rPr>
        <w:t xml:space="preserve"> The limits for political subdivisions of the state (i.e., counties, cities, towns, and school districts) are prescribed under §2-9-211, MCA at $750,000 per claim and $1,500,000 per occurrence and lower or higher limits may not be imposed. The language above may be used for political subdivisions of the state if  </w:t>
      </w:r>
      <w:r w:rsidRPr="005F5E77">
        <w:rPr>
          <w:b/>
          <w:bCs/>
          <w:sz w:val="22"/>
          <w:szCs w:val="22"/>
        </w:rPr>
        <w:t>“purchase and”</w:t>
      </w:r>
      <w:r w:rsidRPr="005F5E77">
        <w:rPr>
          <w:sz w:val="22"/>
          <w:szCs w:val="22"/>
        </w:rPr>
        <w:t xml:space="preserve"> and “</w:t>
      </w:r>
      <w:r w:rsidRPr="005F5E77">
        <w:rPr>
          <w:b/>
          <w:bCs/>
          <w:snapToGrid/>
          <w:color w:val="000000" w:themeColor="text1"/>
          <w:sz w:val="22"/>
          <w:szCs w:val="22"/>
        </w:rPr>
        <w:t>on Insurance Services Office Form CG 00 01 covering CGL  or its equivalent on an “occurrence</w:t>
      </w:r>
      <w:r w:rsidRPr="005F5E77">
        <w:rPr>
          <w:b/>
          <w:bCs/>
          <w:snapToGrid/>
          <w:sz w:val="22"/>
          <w:szCs w:val="22"/>
        </w:rPr>
        <w:t xml:space="preserve">” basis including products and completed operations, property damage, bodily injury and personal &amp; advertising injury with limits no less than </w:t>
      </w:r>
      <w:r w:rsidRPr="005F5E77">
        <w:rPr>
          <w:b/>
          <w:bCs/>
          <w:sz w:val="22"/>
          <w:szCs w:val="22"/>
        </w:rPr>
        <w:t>$1,000,000 per occurrence and $2 million aggregate (limits may be lower or higher depending on the risk):”</w:t>
      </w:r>
      <w:r w:rsidRPr="005F5E77">
        <w:rPr>
          <w:sz w:val="22"/>
          <w:szCs w:val="22"/>
        </w:rPr>
        <w:t xml:space="preserve"> are deleted and “</w:t>
      </w:r>
      <w:r w:rsidRPr="005F5E77">
        <w:rPr>
          <w:b/>
          <w:bCs/>
          <w:sz w:val="22"/>
          <w:szCs w:val="22"/>
        </w:rPr>
        <w:t xml:space="preserve">as prescribed by “2-9-211, MCA at $750,000 per claim and $1,500,000 per occurrence” </w:t>
      </w:r>
      <w:r w:rsidRPr="005F5E77">
        <w:rPr>
          <w:sz w:val="22"/>
          <w:szCs w:val="22"/>
        </w:rPr>
        <w:t xml:space="preserve">are inserted after </w:t>
      </w:r>
      <w:r w:rsidRPr="005F5E77">
        <w:rPr>
          <w:b/>
          <w:bCs/>
          <w:sz w:val="22"/>
          <w:szCs w:val="22"/>
        </w:rPr>
        <w:t>“maintain liability coverage</w:t>
      </w:r>
      <w:r w:rsidRPr="005F5E77">
        <w:rPr>
          <w:sz w:val="22"/>
          <w:szCs w:val="22"/>
        </w:rPr>
        <w:t xml:space="preserve">.” </w:t>
      </w:r>
    </w:p>
    <w:p w14:paraId="74103DA6" w14:textId="77777777" w:rsidR="005F5E77" w:rsidRPr="005F5E77" w:rsidRDefault="005F5E77" w:rsidP="005F5E77">
      <w:pPr>
        <w:widowControl/>
        <w:jc w:val="both"/>
        <w:rPr>
          <w:sz w:val="22"/>
          <w:szCs w:val="22"/>
        </w:rPr>
      </w:pPr>
    </w:p>
    <w:p w14:paraId="2E1A0191" w14:textId="77777777" w:rsidR="005F5E77" w:rsidRPr="005F5E77" w:rsidRDefault="005F5E77" w:rsidP="005F5E77">
      <w:pPr>
        <w:widowControl/>
        <w:jc w:val="both"/>
        <w:rPr>
          <w:snapToGrid/>
          <w:sz w:val="22"/>
          <w:szCs w:val="22"/>
        </w:rPr>
      </w:pPr>
      <w:r w:rsidRPr="005F5E77">
        <w:rPr>
          <w:b/>
          <w:bCs/>
          <w:i/>
          <w:iCs/>
          <w:sz w:val="22"/>
          <w:szCs w:val="22"/>
        </w:rPr>
        <w:t>Additional Insured Status</w:t>
      </w:r>
      <w:r w:rsidRPr="005F5E77">
        <w:rPr>
          <w:sz w:val="22"/>
          <w:szCs w:val="22"/>
        </w:rPr>
        <w:t xml:space="preserve">: </w:t>
      </w:r>
      <w:r w:rsidRPr="005F5E77">
        <w:rPr>
          <w:snapToGrid/>
          <w:sz w:val="22"/>
          <w:szCs w:val="22"/>
        </w:rPr>
        <w:t xml:space="preserve">The state, its officers, officials, employees, and volunteers are to be covered and listed as additional insureds for automobiles leased, owned, or borrowed by the contractor. </w:t>
      </w:r>
      <w:bookmarkStart w:id="13" w:name="_Hlk38105640"/>
      <w:r w:rsidRPr="005F5E77">
        <w:rPr>
          <w:b/>
          <w:bCs/>
          <w:snapToGrid/>
          <w:sz w:val="22"/>
          <w:szCs w:val="22"/>
        </w:rPr>
        <w:t>Note:</w:t>
      </w:r>
      <w:r w:rsidRPr="005F5E77">
        <w:rPr>
          <w:snapToGrid/>
          <w:sz w:val="22"/>
          <w:szCs w:val="22"/>
        </w:rPr>
        <w:t xml:space="preserve"> This additional insured provision </w:t>
      </w:r>
      <w:r w:rsidRPr="005F5E77">
        <w:rPr>
          <w:snapToGrid/>
          <w:sz w:val="22"/>
          <w:szCs w:val="22"/>
        </w:rPr>
        <w:lastRenderedPageBreak/>
        <w:t>may not be imposed in contracts with political subdivisions of the state (i.e., counties, cities, towns, and school districts) under 2-9-211, MCA.</w:t>
      </w:r>
    </w:p>
    <w:bookmarkEnd w:id="13"/>
    <w:p w14:paraId="36BADFAF" w14:textId="77777777" w:rsidR="005F5E77" w:rsidRPr="005F5E77" w:rsidRDefault="005F5E77" w:rsidP="005F5E77">
      <w:pPr>
        <w:widowControl/>
        <w:jc w:val="both"/>
        <w:rPr>
          <w:i/>
          <w:snapToGrid/>
          <w:color w:val="FF0000"/>
          <w:sz w:val="22"/>
          <w:szCs w:val="22"/>
        </w:rPr>
      </w:pPr>
    </w:p>
    <w:p w14:paraId="3A240568" w14:textId="77777777" w:rsidR="005F5E77" w:rsidRPr="005F5E77" w:rsidRDefault="005F5E77" w:rsidP="005F5E77">
      <w:pPr>
        <w:widowControl/>
        <w:jc w:val="both"/>
        <w:rPr>
          <w:b/>
          <w:bCs/>
          <w:i/>
          <w:snapToGrid/>
          <w:color w:val="FF0000"/>
          <w:sz w:val="22"/>
          <w:szCs w:val="22"/>
        </w:rPr>
      </w:pPr>
      <w:r w:rsidRPr="005F5E77">
        <w:rPr>
          <w:b/>
          <w:bCs/>
          <w:i/>
          <w:snapToGrid/>
          <w:color w:val="FF0000"/>
          <w:sz w:val="22"/>
          <w:szCs w:val="22"/>
        </w:rPr>
        <w:t>NOTE TO AGENCIES: Insert for workers’ compensation only</w:t>
      </w:r>
    </w:p>
    <w:p w14:paraId="12F02F8A" w14:textId="77777777" w:rsidR="005F5E77" w:rsidRPr="005F5E77" w:rsidRDefault="005F5E77" w:rsidP="005F5E77">
      <w:pPr>
        <w:widowControl/>
        <w:jc w:val="both"/>
        <w:rPr>
          <w:snapToGrid/>
          <w:sz w:val="22"/>
          <w:szCs w:val="22"/>
        </w:rPr>
      </w:pPr>
    </w:p>
    <w:p w14:paraId="235C82EC" w14:textId="6F849B3A" w:rsidR="005F5E77" w:rsidRPr="005F5E77" w:rsidRDefault="005F5E77" w:rsidP="005F5E77">
      <w:pPr>
        <w:tabs>
          <w:tab w:val="left" w:pos="0"/>
        </w:tabs>
        <w:suppressAutoHyphens/>
        <w:jc w:val="both"/>
        <w:rPr>
          <w:snapToGrid/>
          <w:sz w:val="22"/>
          <w:szCs w:val="22"/>
        </w:rPr>
      </w:pPr>
      <w:r w:rsidRPr="005F5E77">
        <w:rPr>
          <w:snapToGrid/>
          <w:sz w:val="22"/>
          <w:szCs w:val="22"/>
        </w:rPr>
        <w:tab/>
      </w:r>
      <w:r w:rsidRPr="005F5E77">
        <w:rPr>
          <w:b/>
          <w:bCs/>
          <w:snapToGrid/>
          <w:sz w:val="22"/>
          <w:szCs w:val="22"/>
        </w:rPr>
        <w:t>Specific Requirements for Workers’ Compensation.</w:t>
      </w:r>
      <w:r w:rsidRPr="005F5E77">
        <w:rPr>
          <w:snapToGrid/>
          <w:sz w:val="22"/>
          <w:szCs w:val="22"/>
        </w:rPr>
        <w:t xml:space="preserve"> The contractor, its employees and agents, and its subcontractors’ employees and agents are not employees of the State. The c</w:t>
      </w:r>
      <w:r w:rsidRPr="005F5E77">
        <w:rPr>
          <w:sz w:val="22"/>
          <w:szCs w:val="22"/>
        </w:rPr>
        <w:t xml:space="preserve">ontractor shall maintain workers’ compensation </w:t>
      </w:r>
      <w:r w:rsidRPr="005F5E77">
        <w:rPr>
          <w:bCs/>
          <w:sz w:val="22"/>
          <w:szCs w:val="22"/>
        </w:rPr>
        <w:t>and employer’s Liability insurance or an independent contractor’s exemption covering</w:t>
      </w:r>
      <w:r w:rsidRPr="005F5E77">
        <w:rPr>
          <w:sz w:val="22"/>
          <w:szCs w:val="22"/>
        </w:rPr>
        <w:t xml:space="preserve"> Contractor and its employees and agents while performing work for the State of Montana in accordance with §39-71-120/401/405, Montana Code Annotated. </w:t>
      </w:r>
      <w:r w:rsidRPr="005F5E77">
        <w:rPr>
          <w:bCs/>
          <w:sz w:val="22"/>
          <w:szCs w:val="22"/>
        </w:rPr>
        <w:t>Employer’s Liability will have a limit of not less than $1,000,000 per accident for bodily injury or disease.</w:t>
      </w:r>
      <w:r w:rsidRPr="005F5E77">
        <w:rPr>
          <w:sz w:val="22"/>
          <w:szCs w:val="22"/>
        </w:rPr>
        <w:t xml:space="preserve">  This insurance/exemption must be valid for the entire contract period.  </w:t>
      </w:r>
      <w:r w:rsidRPr="005F5E77">
        <w:rPr>
          <w:bCs/>
          <w:sz w:val="22"/>
          <w:szCs w:val="22"/>
        </w:rPr>
        <w:t xml:space="preserve">The Workers’ Compensation policy shall be endorsed with a waiver of subrogation in favor of the state for all work performed by the Contractor and its employees.  </w:t>
      </w:r>
    </w:p>
    <w:p w14:paraId="2F175DA5" w14:textId="77777777" w:rsidR="005F5E77" w:rsidRPr="005F5E77" w:rsidRDefault="005F5E77" w:rsidP="005F5E77">
      <w:pPr>
        <w:widowControl/>
        <w:jc w:val="both"/>
        <w:rPr>
          <w:i/>
          <w:snapToGrid/>
          <w:color w:val="FF0000"/>
          <w:sz w:val="22"/>
          <w:szCs w:val="22"/>
        </w:rPr>
      </w:pPr>
      <w:bookmarkStart w:id="14" w:name="_Hlk38034585"/>
    </w:p>
    <w:p w14:paraId="2E70487A" w14:textId="77777777" w:rsidR="005F5E77" w:rsidRPr="005F5E77" w:rsidRDefault="005F5E77" w:rsidP="005F5E77">
      <w:pPr>
        <w:widowControl/>
        <w:jc w:val="both"/>
        <w:rPr>
          <w:b/>
          <w:i/>
          <w:snapToGrid/>
          <w:color w:val="FF0000"/>
          <w:sz w:val="22"/>
          <w:szCs w:val="22"/>
        </w:rPr>
      </w:pPr>
      <w:r w:rsidRPr="005F5E77">
        <w:rPr>
          <w:b/>
          <w:bCs/>
          <w:i/>
          <w:snapToGrid/>
          <w:color w:val="FF0000"/>
          <w:sz w:val="22"/>
          <w:szCs w:val="22"/>
        </w:rPr>
        <w:t xml:space="preserve">NOTE TO AGENCIES: </w:t>
      </w:r>
      <w:r w:rsidRPr="005F5E77">
        <w:rPr>
          <w:b/>
          <w:i/>
          <w:snapToGrid/>
          <w:color w:val="FF0000"/>
          <w:sz w:val="22"/>
          <w:szCs w:val="22"/>
        </w:rPr>
        <w:t>Insert for professional liability only - where a professional service is offered and/or a licensed professional is providing services by contract.</w:t>
      </w:r>
    </w:p>
    <w:bookmarkEnd w:id="14"/>
    <w:p w14:paraId="24993961" w14:textId="77777777" w:rsidR="005F5E77" w:rsidRPr="005F5E77" w:rsidRDefault="005F5E77" w:rsidP="005F5E77">
      <w:pPr>
        <w:widowControl/>
        <w:jc w:val="both"/>
        <w:rPr>
          <w:snapToGrid/>
          <w:sz w:val="22"/>
          <w:szCs w:val="22"/>
        </w:rPr>
      </w:pPr>
    </w:p>
    <w:p w14:paraId="253AF58A" w14:textId="4D43FCFA" w:rsidR="005F5E77" w:rsidRPr="005F5E77" w:rsidRDefault="005F5E77" w:rsidP="005F5E77">
      <w:pPr>
        <w:widowControl/>
        <w:ind w:firstLine="720"/>
        <w:jc w:val="both"/>
        <w:rPr>
          <w:bCs/>
          <w:snapToGrid/>
          <w:sz w:val="22"/>
          <w:szCs w:val="22"/>
        </w:rPr>
      </w:pPr>
      <w:r w:rsidRPr="005F5E77">
        <w:rPr>
          <w:b/>
          <w:snapToGrid/>
          <w:sz w:val="22"/>
          <w:szCs w:val="22"/>
        </w:rPr>
        <w:t>Specific Requirements for Professional Liability relevant to Contractor’s profession.</w:t>
      </w:r>
      <w:r w:rsidRPr="005F5E77">
        <w:rPr>
          <w:snapToGrid/>
          <w:sz w:val="22"/>
          <w:szCs w:val="22"/>
        </w:rPr>
        <w:t xml:space="preserve"> </w:t>
      </w:r>
      <w:r w:rsidRPr="005F5E77">
        <w:rPr>
          <w:bCs/>
          <w:snapToGrid/>
          <w:sz w:val="22"/>
          <w:szCs w:val="22"/>
        </w:rPr>
        <w:t>The</w:t>
      </w:r>
      <w:r w:rsidRPr="005F5E77">
        <w:rPr>
          <w:snapToGrid/>
          <w:sz w:val="22"/>
          <w:szCs w:val="22"/>
        </w:rPr>
        <w:t xml:space="preserve"> contractor shall purchase and maintain professionally liability insurance with combined single limits of $1,000,000 for each wrongful act and $2,000,000 annual aggregate (limits may be lower or higher depending on the risk) to cover such claims as may be caused by any act, omission, negligence of contractor . Note: If "occurrence" coverage is unavailable or cost prohibitive, the contractor may provide "claims made" coverage provided the following conditions are met: </w:t>
      </w:r>
    </w:p>
    <w:p w14:paraId="61EA648E" w14:textId="77777777" w:rsidR="005F5E77" w:rsidRPr="005F5E77" w:rsidRDefault="005F5E77" w:rsidP="005F5E77">
      <w:pPr>
        <w:widowControl/>
        <w:jc w:val="both"/>
        <w:rPr>
          <w:bCs/>
          <w:snapToGrid/>
          <w:sz w:val="22"/>
          <w:szCs w:val="22"/>
        </w:rPr>
      </w:pPr>
    </w:p>
    <w:p w14:paraId="782088FA" w14:textId="77777777" w:rsidR="005F5E77" w:rsidRPr="005F5E77" w:rsidRDefault="005F5E77" w:rsidP="005F5E77">
      <w:pPr>
        <w:widowControl/>
        <w:numPr>
          <w:ilvl w:val="0"/>
          <w:numId w:val="45"/>
        </w:numPr>
        <w:spacing w:after="120"/>
        <w:jc w:val="both"/>
        <w:rPr>
          <w:bCs/>
          <w:i/>
          <w:iCs/>
          <w:snapToGrid/>
          <w:sz w:val="22"/>
          <w:szCs w:val="22"/>
        </w:rPr>
      </w:pPr>
      <w:r w:rsidRPr="005F5E77">
        <w:rPr>
          <w:snapToGrid/>
          <w:sz w:val="22"/>
          <w:szCs w:val="22"/>
        </w:rPr>
        <w:t>The Retroactive Date must be shown and must be before the date of the contract or the beginning of contract work.</w:t>
      </w:r>
    </w:p>
    <w:p w14:paraId="1333E685" w14:textId="77777777" w:rsidR="005F5E77" w:rsidRPr="005F5E77" w:rsidRDefault="005F5E77" w:rsidP="005F5E77">
      <w:pPr>
        <w:widowControl/>
        <w:numPr>
          <w:ilvl w:val="0"/>
          <w:numId w:val="45"/>
        </w:numPr>
        <w:spacing w:after="120"/>
        <w:jc w:val="both"/>
        <w:rPr>
          <w:bCs/>
          <w:i/>
          <w:iCs/>
          <w:snapToGrid/>
          <w:sz w:val="22"/>
          <w:szCs w:val="22"/>
        </w:rPr>
      </w:pPr>
      <w:r w:rsidRPr="005F5E77">
        <w:rPr>
          <w:snapToGrid/>
          <w:sz w:val="22"/>
          <w:szCs w:val="22"/>
        </w:rPr>
        <w:t xml:space="preserve">Insurance must be maintained, and evidence of insurance must be provided </w:t>
      </w:r>
      <w:r w:rsidRPr="005F5E77">
        <w:rPr>
          <w:bCs/>
          <w:i/>
          <w:iCs/>
          <w:snapToGrid/>
          <w:sz w:val="22"/>
          <w:szCs w:val="22"/>
        </w:rPr>
        <w:t>for at least three (3) years after completion of the contract of work.</w:t>
      </w:r>
    </w:p>
    <w:p w14:paraId="491F2DFE" w14:textId="77777777" w:rsidR="005F5E77" w:rsidRPr="005F5E77" w:rsidRDefault="005F5E77" w:rsidP="005F5E77">
      <w:pPr>
        <w:widowControl/>
        <w:numPr>
          <w:ilvl w:val="0"/>
          <w:numId w:val="45"/>
        </w:numPr>
        <w:spacing w:after="120"/>
        <w:jc w:val="both"/>
        <w:rPr>
          <w:snapToGrid/>
          <w:sz w:val="22"/>
          <w:szCs w:val="22"/>
        </w:rPr>
      </w:pPr>
      <w:r w:rsidRPr="005F5E77">
        <w:rPr>
          <w:snapToGrid/>
          <w:sz w:val="22"/>
          <w:szCs w:val="22"/>
        </w:rPr>
        <w:t>If coverage is canceled or non-renewed, and not</w:t>
      </w:r>
      <w:r w:rsidRPr="005F5E77">
        <w:rPr>
          <w:bCs/>
          <w:i/>
          <w:iCs/>
          <w:snapToGrid/>
          <w:sz w:val="22"/>
          <w:szCs w:val="22"/>
        </w:rPr>
        <w:t xml:space="preserve"> replaced with another claims-made policy form with a Retroactive Dat</w:t>
      </w:r>
      <w:r w:rsidRPr="005F5E77">
        <w:rPr>
          <w:snapToGrid/>
          <w:sz w:val="22"/>
          <w:szCs w:val="22"/>
        </w:rPr>
        <w:t>e prior to the contract effective date, the contractor must purchase “extended reporting” coverage for a minimum of three</w:t>
      </w:r>
      <w:r w:rsidRPr="005F5E77">
        <w:rPr>
          <w:bCs/>
          <w:i/>
          <w:iCs/>
          <w:snapToGrid/>
          <w:sz w:val="22"/>
          <w:szCs w:val="22"/>
        </w:rPr>
        <w:t xml:space="preserve"> (3)</w:t>
      </w:r>
      <w:r w:rsidRPr="005F5E77">
        <w:rPr>
          <w:snapToGrid/>
          <w:sz w:val="22"/>
          <w:szCs w:val="22"/>
        </w:rPr>
        <w:t xml:space="preserve"> years after completion of contract work. </w:t>
      </w:r>
    </w:p>
    <w:p w14:paraId="4C345385" w14:textId="77777777" w:rsidR="005F5E77" w:rsidRPr="005F5E77" w:rsidRDefault="005F5E77" w:rsidP="005F5E77">
      <w:pPr>
        <w:widowControl/>
        <w:ind w:firstLine="720"/>
        <w:jc w:val="both"/>
        <w:rPr>
          <w:bCs/>
          <w:snapToGrid/>
          <w:sz w:val="22"/>
          <w:szCs w:val="22"/>
        </w:rPr>
      </w:pPr>
    </w:p>
    <w:p w14:paraId="0E7504E3" w14:textId="77777777" w:rsidR="005F5E77" w:rsidRPr="005F5E77" w:rsidRDefault="005F5E77" w:rsidP="005F5E77">
      <w:pPr>
        <w:widowControl/>
        <w:jc w:val="both"/>
        <w:rPr>
          <w:b/>
          <w:bCs/>
          <w:i/>
          <w:snapToGrid/>
          <w:color w:val="FF0000"/>
          <w:sz w:val="22"/>
          <w:szCs w:val="22"/>
        </w:rPr>
      </w:pPr>
      <w:r w:rsidRPr="005F5E77">
        <w:rPr>
          <w:b/>
          <w:bCs/>
          <w:i/>
          <w:snapToGrid/>
          <w:color w:val="FF0000"/>
          <w:sz w:val="22"/>
          <w:szCs w:val="22"/>
        </w:rPr>
        <w:t>NOTE TO AGENCIES: Insert for crime only – where a contractor has a fiduciary responsible for physical or monetary assets of the state by contract.</w:t>
      </w:r>
    </w:p>
    <w:p w14:paraId="3A493DB3" w14:textId="77777777" w:rsidR="005F5E77" w:rsidRPr="005F5E77" w:rsidRDefault="005F5E77" w:rsidP="005F5E77">
      <w:pPr>
        <w:widowControl/>
        <w:jc w:val="both"/>
        <w:rPr>
          <w:bCs/>
          <w:snapToGrid/>
          <w:sz w:val="22"/>
          <w:szCs w:val="22"/>
        </w:rPr>
      </w:pPr>
    </w:p>
    <w:p w14:paraId="26D0CF93" w14:textId="444CD4DE" w:rsidR="005F5E77" w:rsidRPr="005F5E77" w:rsidRDefault="005F5E77" w:rsidP="005F5E77">
      <w:pPr>
        <w:widowControl/>
        <w:ind w:firstLine="720"/>
        <w:jc w:val="both"/>
        <w:rPr>
          <w:iCs/>
          <w:snapToGrid/>
          <w:sz w:val="22"/>
          <w:szCs w:val="22"/>
        </w:rPr>
      </w:pPr>
      <w:r w:rsidRPr="005F5E77">
        <w:rPr>
          <w:b/>
          <w:bCs/>
          <w:snapToGrid/>
          <w:sz w:val="22"/>
          <w:szCs w:val="22"/>
        </w:rPr>
        <w:t xml:space="preserve">Specific Requirements for </w:t>
      </w:r>
      <w:r w:rsidRPr="005F5E77">
        <w:rPr>
          <w:b/>
          <w:bCs/>
          <w:iCs/>
          <w:snapToGrid/>
          <w:sz w:val="22"/>
          <w:szCs w:val="22"/>
        </w:rPr>
        <w:t>Crime.</w:t>
      </w:r>
      <w:r w:rsidRPr="005F5E77">
        <w:rPr>
          <w:bCs/>
          <w:iCs/>
          <w:snapToGrid/>
          <w:sz w:val="22"/>
          <w:szCs w:val="22"/>
        </w:rPr>
        <w:t xml:space="preserve"> </w:t>
      </w:r>
      <w:r w:rsidRPr="005F5E77">
        <w:rPr>
          <w:iCs/>
          <w:snapToGrid/>
          <w:sz w:val="22"/>
          <w:szCs w:val="22"/>
        </w:rPr>
        <w:t xml:space="preserve">The contractor shall purchase and maintain a commercial crime insurance policy in the amount of $1,000,000 per occurrence (limits may be lower or higher depending on the risk)  that provides coverage for employee dishonesty, forgery or alteration, burglary and theft of money and securities (inside and outside premises), computer fraud, and other dishonest acts of any employee, agent, or independent contractor whose duties are to receive, handle, or have custody of physical assets, money, checks, securities, electronic funds, or account for supplies or other property of the State.  Coverage is to include client coverage endorsement and name the state as a loss payee.  The coverage must apply to any individual that certifies, signs, or countersigns checks, drafts, warrants, vouchers, orders, electronic documents, or other documents and who provides for the disbursement or delivery (including electronic transmission) of money, funds, securities, supplies, or other property. This insurance must remain in effect for the entire contract period. </w:t>
      </w:r>
      <w:r w:rsidRPr="005F5E77">
        <w:rPr>
          <w:bCs/>
          <w:iCs/>
          <w:snapToGrid/>
          <w:sz w:val="22"/>
          <w:szCs w:val="22"/>
        </w:rPr>
        <w:t>Note:</w:t>
      </w:r>
      <w:r w:rsidRPr="005F5E77">
        <w:rPr>
          <w:iCs/>
          <w:snapToGrid/>
          <w:sz w:val="22"/>
          <w:szCs w:val="22"/>
        </w:rPr>
        <w:t xml:space="preserve"> Certain sole proprietors may be unable to obtain crime insurance for only one employee in which case the state may allow the contractor to obtain a letter of credit or other financial guarantee with prior approval. </w:t>
      </w:r>
    </w:p>
    <w:p w14:paraId="33B8022F" w14:textId="77777777" w:rsidR="005F5E77" w:rsidRPr="005F5E77" w:rsidRDefault="005F5E77" w:rsidP="005F5E77">
      <w:pPr>
        <w:widowControl/>
        <w:jc w:val="both"/>
        <w:rPr>
          <w:b/>
          <w:i/>
          <w:iCs/>
          <w:snapToGrid/>
          <w:color w:val="FF0000"/>
          <w:sz w:val="22"/>
          <w:szCs w:val="22"/>
        </w:rPr>
      </w:pPr>
    </w:p>
    <w:p w14:paraId="35389F5D" w14:textId="77777777" w:rsidR="005F5E77" w:rsidRPr="005F5E77" w:rsidRDefault="005F5E77" w:rsidP="005F5E77">
      <w:pPr>
        <w:widowControl/>
        <w:jc w:val="both"/>
        <w:rPr>
          <w:b/>
          <w:bCs/>
          <w:i/>
          <w:snapToGrid/>
          <w:color w:val="FF0000"/>
          <w:sz w:val="22"/>
          <w:szCs w:val="22"/>
        </w:rPr>
      </w:pPr>
      <w:r w:rsidRPr="005F5E77">
        <w:rPr>
          <w:b/>
          <w:bCs/>
          <w:i/>
          <w:snapToGrid/>
          <w:color w:val="FF0000"/>
          <w:sz w:val="22"/>
          <w:szCs w:val="22"/>
        </w:rPr>
        <w:t xml:space="preserve">NOTE TO AGENCIES: </w:t>
      </w:r>
      <w:r w:rsidRPr="005F5E77">
        <w:rPr>
          <w:b/>
          <w:bCs/>
          <w:i/>
          <w:iCs/>
          <w:snapToGrid/>
          <w:color w:val="FF0000"/>
          <w:sz w:val="22"/>
          <w:szCs w:val="22"/>
        </w:rPr>
        <w:t>Insert for cyber/data information security insurance – where a contractor is responsible for private information of the state of a sensitive nature that may disclosed in an authorized manner in violation of state or federal law.</w:t>
      </w:r>
      <w:r w:rsidRPr="005F5E77">
        <w:rPr>
          <w:b/>
          <w:bCs/>
          <w:i/>
          <w:snapToGrid/>
          <w:color w:val="FF0000"/>
          <w:sz w:val="22"/>
          <w:szCs w:val="22"/>
        </w:rPr>
        <w:t xml:space="preserve"> Certain types of contracts may require specialty coverage ‘add ins’ such as technology, errors &amp; omissions, pollution, aviation, marine (i.e., water), etc. </w:t>
      </w:r>
    </w:p>
    <w:p w14:paraId="584687E7" w14:textId="77777777" w:rsidR="005F5E77" w:rsidRPr="005F5E77" w:rsidRDefault="005F5E77" w:rsidP="005F5E77">
      <w:pPr>
        <w:widowControl/>
        <w:jc w:val="both"/>
        <w:rPr>
          <w:b/>
          <w:bCs/>
          <w:i/>
          <w:snapToGrid/>
          <w:color w:val="FF0000"/>
          <w:sz w:val="22"/>
          <w:szCs w:val="22"/>
        </w:rPr>
      </w:pPr>
    </w:p>
    <w:p w14:paraId="24D88FF2" w14:textId="77777777" w:rsidR="005F5E77" w:rsidRPr="005F5E77" w:rsidRDefault="005F5E77" w:rsidP="005F5E77">
      <w:pPr>
        <w:widowControl/>
        <w:jc w:val="both"/>
        <w:rPr>
          <w:bCs/>
          <w:i/>
          <w:snapToGrid/>
          <w:sz w:val="22"/>
          <w:szCs w:val="22"/>
        </w:rPr>
      </w:pPr>
    </w:p>
    <w:p w14:paraId="0B7A760F" w14:textId="528F1E84" w:rsidR="000B1A38" w:rsidRDefault="005F5E77" w:rsidP="005F5E77">
      <w:pPr>
        <w:widowControl/>
        <w:ind w:firstLine="720"/>
        <w:jc w:val="both"/>
        <w:rPr>
          <w:snapToGrid/>
          <w:sz w:val="22"/>
          <w:szCs w:val="22"/>
        </w:rPr>
      </w:pPr>
      <w:r w:rsidRPr="005F5E77">
        <w:rPr>
          <w:b/>
          <w:snapToGrid/>
          <w:sz w:val="22"/>
          <w:szCs w:val="22"/>
        </w:rPr>
        <w:t>Specific Requirements for Cyber/Data Information Security.</w:t>
      </w:r>
      <w:r w:rsidRPr="005F5E77">
        <w:rPr>
          <w:snapToGrid/>
          <w:sz w:val="22"/>
          <w:szCs w:val="22"/>
        </w:rPr>
        <w:t xml:space="preserve"> The contractor shall purchase and maintain comprehensive cyber insurance with combined single limits of $2 million per occurrence (limit may be lower or higher depending on the risk) to respond to claims involving security breach, system failure, data recovery, business interruption, </w:t>
      </w:r>
      <w:r w:rsidRPr="005F5E77">
        <w:rPr>
          <w:snapToGrid/>
          <w:sz w:val="22"/>
          <w:szCs w:val="22"/>
        </w:rPr>
        <w:lastRenderedPageBreak/>
        <w:t>cyber extortion, 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regulatory fines, and penalties as well as credit monitoring expenses. If any of the contractor’s policies provide coverage on a claims-made basis, the following conditions must apply:    </w:t>
      </w:r>
    </w:p>
    <w:p w14:paraId="23170764" w14:textId="0027A1E5" w:rsidR="005F5E77" w:rsidRPr="005F5E77" w:rsidRDefault="005F5E77" w:rsidP="005F5E77">
      <w:pPr>
        <w:widowControl/>
        <w:ind w:firstLine="720"/>
        <w:jc w:val="both"/>
        <w:rPr>
          <w:bCs/>
          <w:snapToGrid/>
          <w:sz w:val="22"/>
          <w:szCs w:val="22"/>
        </w:rPr>
      </w:pPr>
      <w:r w:rsidRPr="005F5E77">
        <w:rPr>
          <w:snapToGrid/>
          <w:sz w:val="22"/>
          <w:szCs w:val="22"/>
        </w:rPr>
        <w:t xml:space="preserve"> </w:t>
      </w:r>
    </w:p>
    <w:p w14:paraId="45833DF3" w14:textId="77777777" w:rsidR="005F5E77" w:rsidRPr="005F5E77" w:rsidRDefault="005F5E77" w:rsidP="005F5E77">
      <w:pPr>
        <w:widowControl/>
        <w:numPr>
          <w:ilvl w:val="0"/>
          <w:numId w:val="44"/>
        </w:numPr>
        <w:jc w:val="both"/>
        <w:rPr>
          <w:snapToGrid/>
          <w:sz w:val="22"/>
          <w:szCs w:val="22"/>
        </w:rPr>
      </w:pPr>
      <w:r w:rsidRPr="005F5E77">
        <w:rPr>
          <w:snapToGrid/>
          <w:sz w:val="22"/>
          <w:szCs w:val="22"/>
        </w:rPr>
        <w:t>The Retroactive Date must be shown and must be before the date of the contract or the beginning of contract work.</w:t>
      </w:r>
    </w:p>
    <w:p w14:paraId="56EC7D13" w14:textId="77777777" w:rsidR="005F5E77" w:rsidRPr="005F5E77" w:rsidRDefault="005F5E77" w:rsidP="005F5E77">
      <w:pPr>
        <w:widowControl/>
        <w:numPr>
          <w:ilvl w:val="0"/>
          <w:numId w:val="44"/>
        </w:numPr>
        <w:jc w:val="both"/>
        <w:rPr>
          <w:snapToGrid/>
          <w:sz w:val="22"/>
          <w:szCs w:val="22"/>
        </w:rPr>
      </w:pPr>
      <w:r w:rsidRPr="005F5E77">
        <w:rPr>
          <w:snapToGrid/>
          <w:sz w:val="22"/>
          <w:szCs w:val="22"/>
        </w:rPr>
        <w:t>Insurance must be maintained, and evidence of insurance must be provided for at least three (3) years after completion of the contract of work.</w:t>
      </w:r>
    </w:p>
    <w:p w14:paraId="49872E06" w14:textId="77777777" w:rsidR="005F5E77" w:rsidRPr="005F5E77" w:rsidRDefault="005F5E77" w:rsidP="005F5E77">
      <w:pPr>
        <w:widowControl/>
        <w:numPr>
          <w:ilvl w:val="0"/>
          <w:numId w:val="44"/>
        </w:numPr>
        <w:jc w:val="both"/>
        <w:rPr>
          <w:snapToGrid/>
          <w:sz w:val="22"/>
          <w:szCs w:val="22"/>
        </w:rPr>
      </w:pPr>
      <w:r w:rsidRPr="005F5E77">
        <w:rPr>
          <w:snapToGrid/>
          <w:sz w:val="22"/>
          <w:szCs w:val="22"/>
        </w:rPr>
        <w:t xml:space="preserve">If coverage is canceled or non-renewed, and not replaced with another claims-made policy form with a Retroactive Date prior to the contract effective date, the Vendor must purchase “extended reporting” coverage for a minimum of three(3) years after completion of contract work.  </w:t>
      </w:r>
    </w:p>
    <w:p w14:paraId="61FD7A23" w14:textId="77777777" w:rsidR="005F5E77" w:rsidRPr="005F5E77" w:rsidRDefault="005F5E77" w:rsidP="005F5E77">
      <w:pPr>
        <w:widowControl/>
        <w:jc w:val="both"/>
        <w:rPr>
          <w:bCs/>
          <w:snapToGrid/>
          <w:sz w:val="22"/>
          <w:szCs w:val="22"/>
        </w:rPr>
      </w:pPr>
    </w:p>
    <w:p w14:paraId="54438860" w14:textId="77777777" w:rsidR="005F5E77" w:rsidRPr="005F5E77" w:rsidRDefault="005F5E77" w:rsidP="005F5E77">
      <w:pPr>
        <w:widowControl/>
        <w:jc w:val="both"/>
        <w:rPr>
          <w:snapToGrid/>
          <w:sz w:val="22"/>
          <w:szCs w:val="22"/>
        </w:rPr>
      </w:pPr>
    </w:p>
    <w:p w14:paraId="3DD3A7C9" w14:textId="77777777" w:rsidR="005F5E77" w:rsidRPr="005F5E77" w:rsidRDefault="005F5E77" w:rsidP="005F5E77">
      <w:pPr>
        <w:widowControl/>
        <w:jc w:val="both"/>
        <w:rPr>
          <w:b/>
          <w:bCs/>
          <w:i/>
          <w:snapToGrid/>
          <w:color w:val="FF0000"/>
          <w:sz w:val="22"/>
          <w:szCs w:val="22"/>
        </w:rPr>
      </w:pPr>
      <w:r w:rsidRPr="005F5E77">
        <w:rPr>
          <w:b/>
          <w:bCs/>
          <w:i/>
          <w:snapToGrid/>
          <w:color w:val="FF0000"/>
          <w:sz w:val="22"/>
          <w:szCs w:val="22"/>
        </w:rPr>
        <w:t>NOTE TO AGENCIES: Insert for property only – where a contract requires the renovation or construction of a stat-owned structure.</w:t>
      </w:r>
    </w:p>
    <w:p w14:paraId="7BD8ACD9" w14:textId="77777777" w:rsidR="005F5E77" w:rsidRPr="005F5E77" w:rsidRDefault="005F5E77" w:rsidP="005F5E77">
      <w:pPr>
        <w:widowControl/>
        <w:jc w:val="both"/>
        <w:rPr>
          <w:bCs/>
          <w:snapToGrid/>
          <w:sz w:val="22"/>
          <w:szCs w:val="22"/>
        </w:rPr>
      </w:pPr>
    </w:p>
    <w:p w14:paraId="426BF113" w14:textId="57928DEF" w:rsidR="005F5E77" w:rsidRPr="005F5E77" w:rsidRDefault="005F5E77" w:rsidP="005F5E77">
      <w:pPr>
        <w:widowControl/>
        <w:ind w:firstLine="720"/>
        <w:jc w:val="both"/>
        <w:rPr>
          <w:sz w:val="22"/>
          <w:szCs w:val="22"/>
        </w:rPr>
      </w:pPr>
      <w:r w:rsidRPr="005F5E77">
        <w:rPr>
          <w:b/>
          <w:bCs/>
          <w:snapToGrid/>
          <w:sz w:val="22"/>
          <w:szCs w:val="22"/>
        </w:rPr>
        <w:t>Specific Requirements for Property,</w:t>
      </w:r>
      <w:r w:rsidRPr="005F5E77">
        <w:rPr>
          <w:bCs/>
          <w:snapToGrid/>
          <w:sz w:val="22"/>
          <w:szCs w:val="22"/>
        </w:rPr>
        <w:t xml:space="preserve"> </w:t>
      </w:r>
      <w:r w:rsidRPr="005F5E77">
        <w:rPr>
          <w:snapToGrid/>
          <w:sz w:val="22"/>
          <w:szCs w:val="22"/>
        </w:rPr>
        <w:t>The c</w:t>
      </w:r>
      <w:r w:rsidRPr="005F5E77">
        <w:rPr>
          <w:sz w:val="22"/>
          <w:szCs w:val="22"/>
        </w:rPr>
        <w:t xml:space="preserve">ontractor shall purchase and maintain builder’s risk (course of construction) coverage for all new structures and buildings, materials, supplies, and equipment and the value of improvements to any existing structures and buildings, on and off of the premises and include coverage for property damage for any building, structure, machinery or equipment damaged, impaired, broke or destroyed during the performance of this Contract , including during transit, installation and testing at the worksite. The builder’s risk policy shall conform to the following terms and conditions: </w:t>
      </w:r>
    </w:p>
    <w:p w14:paraId="420C43A3" w14:textId="77777777" w:rsidR="005F5E77" w:rsidRPr="005F5E77" w:rsidRDefault="005F5E77" w:rsidP="005F5E77">
      <w:pPr>
        <w:jc w:val="both"/>
        <w:rPr>
          <w:sz w:val="22"/>
          <w:szCs w:val="22"/>
        </w:rPr>
      </w:pPr>
    </w:p>
    <w:p w14:paraId="6B8BA6F8" w14:textId="77777777" w:rsidR="005F5E77" w:rsidRPr="005F5E77" w:rsidRDefault="005F5E77" w:rsidP="005F5E77">
      <w:pPr>
        <w:ind w:left="1440" w:hanging="720"/>
        <w:jc w:val="both"/>
        <w:rPr>
          <w:sz w:val="22"/>
          <w:szCs w:val="22"/>
        </w:rPr>
      </w:pPr>
      <w:r w:rsidRPr="005F5E77">
        <w:rPr>
          <w:sz w:val="22"/>
          <w:szCs w:val="22"/>
        </w:rPr>
        <w:t>1.</w:t>
      </w:r>
      <w:r w:rsidRPr="005F5E77">
        <w:rPr>
          <w:sz w:val="22"/>
          <w:szCs w:val="22"/>
        </w:rPr>
        <w:tab/>
        <w:t>Limit of insurance shall be the full contract amount with no co-insurance penalty provisions.</w:t>
      </w:r>
    </w:p>
    <w:p w14:paraId="6791615E" w14:textId="77777777" w:rsidR="005F5E77" w:rsidRPr="005F5E77" w:rsidRDefault="005F5E77" w:rsidP="005F5E77">
      <w:pPr>
        <w:ind w:left="1440" w:hanging="720"/>
        <w:jc w:val="both"/>
        <w:rPr>
          <w:sz w:val="22"/>
          <w:szCs w:val="22"/>
        </w:rPr>
      </w:pPr>
      <w:r w:rsidRPr="005F5E77">
        <w:rPr>
          <w:sz w:val="22"/>
          <w:szCs w:val="22"/>
        </w:rPr>
        <w:t>2.</w:t>
      </w:r>
      <w:r w:rsidRPr="005F5E77">
        <w:rPr>
          <w:sz w:val="22"/>
          <w:szCs w:val="22"/>
        </w:rPr>
        <w:tab/>
        <w:t>Term of coverage shall be from notice to proceed until completion and acceptance by the state.</w:t>
      </w:r>
    </w:p>
    <w:p w14:paraId="4F5134EE" w14:textId="77777777" w:rsidR="005F5E77" w:rsidRPr="005F5E77" w:rsidRDefault="005F5E77" w:rsidP="005F5E77">
      <w:pPr>
        <w:ind w:left="720"/>
        <w:jc w:val="both"/>
        <w:rPr>
          <w:sz w:val="22"/>
          <w:szCs w:val="22"/>
        </w:rPr>
      </w:pPr>
      <w:r w:rsidRPr="005F5E77">
        <w:rPr>
          <w:sz w:val="22"/>
          <w:szCs w:val="22"/>
        </w:rPr>
        <w:t>3.</w:t>
      </w:r>
      <w:r w:rsidRPr="005F5E77">
        <w:rPr>
          <w:sz w:val="22"/>
          <w:szCs w:val="22"/>
        </w:rPr>
        <w:tab/>
        <w:t>Loss settlement valuation for all risks shall be 100% of replacement cost.</w:t>
      </w:r>
    </w:p>
    <w:p w14:paraId="796869DF" w14:textId="77777777" w:rsidR="005F5E77" w:rsidRPr="005F5E77" w:rsidRDefault="005F5E77" w:rsidP="005F5E77">
      <w:pPr>
        <w:ind w:left="1440" w:hanging="720"/>
        <w:jc w:val="both"/>
        <w:rPr>
          <w:sz w:val="22"/>
          <w:szCs w:val="22"/>
        </w:rPr>
      </w:pPr>
      <w:r w:rsidRPr="005F5E77">
        <w:rPr>
          <w:sz w:val="22"/>
          <w:szCs w:val="22"/>
        </w:rPr>
        <w:t>4.</w:t>
      </w:r>
      <w:r w:rsidRPr="005F5E77">
        <w:rPr>
          <w:sz w:val="22"/>
          <w:szCs w:val="22"/>
        </w:rPr>
        <w:tab/>
        <w:t xml:space="preserve">Coverage shall be “special form” (“All Risk) and include coverage for structure, supplies, materials, and all other improvement on and off the premises while in temporary storage and while in transit </w:t>
      </w:r>
    </w:p>
    <w:p w14:paraId="35B280EE" w14:textId="77777777" w:rsidR="005F5E77" w:rsidRPr="005F5E77" w:rsidRDefault="005F5E77" w:rsidP="005F5E77">
      <w:pPr>
        <w:ind w:left="1440" w:hanging="720"/>
        <w:rPr>
          <w:sz w:val="22"/>
          <w:szCs w:val="22"/>
        </w:rPr>
      </w:pPr>
      <w:r w:rsidRPr="005F5E77">
        <w:rPr>
          <w:sz w:val="22"/>
          <w:szCs w:val="22"/>
        </w:rPr>
        <w:t xml:space="preserve">5.   </w:t>
      </w:r>
      <w:r w:rsidRPr="005F5E77">
        <w:rPr>
          <w:sz w:val="22"/>
          <w:szCs w:val="22"/>
        </w:rPr>
        <w:tab/>
        <w:t xml:space="preserve">Earthquake coverage is to be included if the shaking level is 10g or above as provided for in the Montana Seismic Hazard map at http://rmtd.mt.gov/aboutus/publications.mcpx. </w:t>
      </w:r>
    </w:p>
    <w:p w14:paraId="1C08FA1D" w14:textId="77777777" w:rsidR="005F5E77" w:rsidRPr="005F5E77" w:rsidRDefault="005F5E77" w:rsidP="005F5E77">
      <w:pPr>
        <w:ind w:left="720"/>
        <w:jc w:val="both"/>
        <w:rPr>
          <w:sz w:val="22"/>
          <w:szCs w:val="22"/>
        </w:rPr>
      </w:pPr>
      <w:r w:rsidRPr="005F5E77">
        <w:rPr>
          <w:sz w:val="22"/>
          <w:szCs w:val="22"/>
        </w:rPr>
        <w:t xml:space="preserve">6.   </w:t>
      </w:r>
      <w:r w:rsidRPr="005F5E77">
        <w:rPr>
          <w:sz w:val="22"/>
          <w:szCs w:val="22"/>
        </w:rPr>
        <w:tab/>
        <w:t>Flood coverage is not required unless so noted.</w:t>
      </w:r>
    </w:p>
    <w:p w14:paraId="1F6FE13C" w14:textId="77777777" w:rsidR="005F5E77" w:rsidRPr="005F5E77" w:rsidRDefault="005F5E77" w:rsidP="005F5E77">
      <w:pPr>
        <w:ind w:left="1440" w:hanging="720"/>
        <w:jc w:val="both"/>
        <w:rPr>
          <w:sz w:val="22"/>
          <w:szCs w:val="22"/>
        </w:rPr>
      </w:pPr>
      <w:r w:rsidRPr="005F5E77">
        <w:rPr>
          <w:sz w:val="22"/>
          <w:szCs w:val="22"/>
        </w:rPr>
        <w:t xml:space="preserve">7.   </w:t>
      </w:r>
      <w:r w:rsidRPr="005F5E77">
        <w:rPr>
          <w:sz w:val="22"/>
          <w:szCs w:val="22"/>
        </w:rPr>
        <w:tab/>
        <w:t>Water damage coverage is required including damage caused by water which backs up from sewer or drain and by rain, snow, sleet, or ice whether driven by wind or not.</w:t>
      </w:r>
    </w:p>
    <w:p w14:paraId="22208534" w14:textId="77777777" w:rsidR="005F5E77" w:rsidRPr="005F5E77" w:rsidRDefault="005F5E77" w:rsidP="005F5E77">
      <w:pPr>
        <w:ind w:left="1440" w:hanging="720"/>
        <w:jc w:val="both"/>
        <w:rPr>
          <w:sz w:val="22"/>
          <w:szCs w:val="22"/>
        </w:rPr>
      </w:pPr>
      <w:r w:rsidRPr="005F5E77">
        <w:rPr>
          <w:sz w:val="22"/>
          <w:szCs w:val="22"/>
        </w:rPr>
        <w:t xml:space="preserve">8.   </w:t>
      </w:r>
      <w:r w:rsidRPr="005F5E77">
        <w:rPr>
          <w:sz w:val="22"/>
          <w:szCs w:val="22"/>
        </w:rPr>
        <w:tab/>
        <w:t xml:space="preserve">Protected interests shall be those of the owner, contractor, sub-contractors, architect, and engineer. The State shall be named as loss payee. </w:t>
      </w:r>
    </w:p>
    <w:p w14:paraId="54A2DD87" w14:textId="77777777" w:rsidR="005F5E77" w:rsidRPr="005F5E77" w:rsidRDefault="005F5E77" w:rsidP="005F5E77">
      <w:pPr>
        <w:ind w:left="1440" w:hanging="720"/>
        <w:jc w:val="both"/>
        <w:rPr>
          <w:sz w:val="22"/>
          <w:szCs w:val="22"/>
        </w:rPr>
      </w:pPr>
      <w:r w:rsidRPr="005F5E77">
        <w:rPr>
          <w:sz w:val="22"/>
          <w:szCs w:val="22"/>
        </w:rPr>
        <w:t>9.</w:t>
      </w:r>
      <w:r w:rsidRPr="005F5E77">
        <w:rPr>
          <w:sz w:val="22"/>
          <w:szCs w:val="22"/>
        </w:rPr>
        <w:tab/>
        <w:t xml:space="preserve">Coverage for property at temporary storage locations shall be provided. </w:t>
      </w:r>
    </w:p>
    <w:p w14:paraId="07196262" w14:textId="77777777" w:rsidR="005F5E77" w:rsidRPr="005F5E77" w:rsidRDefault="005F5E77" w:rsidP="005F5E77">
      <w:pPr>
        <w:ind w:left="1440" w:hanging="720"/>
        <w:jc w:val="both"/>
        <w:rPr>
          <w:sz w:val="22"/>
          <w:szCs w:val="22"/>
        </w:rPr>
      </w:pPr>
      <w:r w:rsidRPr="005F5E77">
        <w:rPr>
          <w:sz w:val="22"/>
          <w:szCs w:val="22"/>
        </w:rPr>
        <w:t>10.</w:t>
      </w:r>
      <w:r w:rsidRPr="005F5E77">
        <w:rPr>
          <w:sz w:val="22"/>
          <w:szCs w:val="22"/>
        </w:rPr>
        <w:tab/>
        <w:t xml:space="preserve">Coverage for property in transit shall be provided.  </w:t>
      </w:r>
    </w:p>
    <w:p w14:paraId="73DFF103" w14:textId="77777777" w:rsidR="005F5E77" w:rsidRPr="005F5E77" w:rsidRDefault="005F5E77" w:rsidP="005F5E77">
      <w:pPr>
        <w:ind w:left="720"/>
        <w:jc w:val="both"/>
        <w:rPr>
          <w:sz w:val="22"/>
          <w:szCs w:val="22"/>
        </w:rPr>
      </w:pPr>
      <w:r w:rsidRPr="005F5E77">
        <w:rPr>
          <w:sz w:val="22"/>
          <w:szCs w:val="22"/>
        </w:rPr>
        <w:t xml:space="preserve">11. </w:t>
      </w:r>
      <w:r w:rsidRPr="005F5E77">
        <w:rPr>
          <w:sz w:val="22"/>
          <w:szCs w:val="22"/>
        </w:rPr>
        <w:tab/>
        <w:t>The policy shall include boiler &amp; machinery/mechanical breakdown coverage.</w:t>
      </w:r>
    </w:p>
    <w:p w14:paraId="712DEEC2" w14:textId="77777777" w:rsidR="005F5E77" w:rsidRPr="005F5E77" w:rsidRDefault="005F5E77" w:rsidP="005F5E77">
      <w:pPr>
        <w:ind w:left="720"/>
        <w:jc w:val="both"/>
        <w:rPr>
          <w:sz w:val="22"/>
          <w:szCs w:val="22"/>
        </w:rPr>
      </w:pPr>
      <w:r w:rsidRPr="005F5E77">
        <w:rPr>
          <w:sz w:val="22"/>
          <w:szCs w:val="22"/>
        </w:rPr>
        <w:t xml:space="preserve">12. </w:t>
      </w:r>
      <w:r w:rsidRPr="005F5E77">
        <w:rPr>
          <w:sz w:val="22"/>
          <w:szCs w:val="22"/>
        </w:rPr>
        <w:tab/>
        <w:t>The policy shall allow for partial utilization and occupancy by the owner</w:t>
      </w:r>
    </w:p>
    <w:p w14:paraId="0A2D6D42" w14:textId="77777777" w:rsidR="005F5E77" w:rsidRPr="005F5E77" w:rsidRDefault="005F5E77" w:rsidP="005F5E77">
      <w:pPr>
        <w:ind w:left="1440" w:hanging="720"/>
        <w:jc w:val="both"/>
        <w:rPr>
          <w:sz w:val="22"/>
          <w:szCs w:val="22"/>
        </w:rPr>
      </w:pPr>
      <w:r w:rsidRPr="005F5E77">
        <w:rPr>
          <w:sz w:val="22"/>
          <w:szCs w:val="22"/>
        </w:rPr>
        <w:t>13.</w:t>
      </w:r>
      <w:r w:rsidRPr="005F5E77">
        <w:rPr>
          <w:sz w:val="22"/>
          <w:szCs w:val="22"/>
        </w:rPr>
        <w:tab/>
        <w:t xml:space="preserve">Contractor hereby agrees to waive rights of subrogation which any insurer of contractor </w:t>
      </w:r>
    </w:p>
    <w:p w14:paraId="0BC53C4B" w14:textId="77777777" w:rsidR="005F5E77" w:rsidRPr="005F5E77" w:rsidRDefault="005F5E77" w:rsidP="005F5E77">
      <w:pPr>
        <w:ind w:left="1440"/>
        <w:jc w:val="both"/>
        <w:rPr>
          <w:sz w:val="22"/>
          <w:szCs w:val="22"/>
        </w:rPr>
      </w:pPr>
      <w:r w:rsidRPr="005F5E77">
        <w:rPr>
          <w:sz w:val="22"/>
          <w:szCs w:val="22"/>
        </w:rPr>
        <w:t>may acquire from contractor by virtue of the payment of any loss. The contractor agrees to obtain any endorsement that may be necessary to effectuate this waiver of subrogation.</w:t>
      </w:r>
    </w:p>
    <w:p w14:paraId="28A6CF61" w14:textId="77777777" w:rsidR="005F5E77" w:rsidRPr="005F5E77" w:rsidRDefault="005F5E77" w:rsidP="005F5E77">
      <w:pPr>
        <w:jc w:val="both"/>
        <w:rPr>
          <w:sz w:val="22"/>
          <w:szCs w:val="22"/>
        </w:rPr>
      </w:pPr>
      <w:r w:rsidRPr="005F5E77">
        <w:rPr>
          <w:sz w:val="22"/>
          <w:szCs w:val="22"/>
        </w:rPr>
        <w:tab/>
        <w:t>14.</w:t>
      </w:r>
      <w:r w:rsidRPr="005F5E77">
        <w:rPr>
          <w:sz w:val="22"/>
          <w:szCs w:val="22"/>
        </w:rPr>
        <w:tab/>
        <w:t xml:space="preserve">The contractor is responsible for payment of all deductibles. </w:t>
      </w:r>
    </w:p>
    <w:p w14:paraId="226E96AE" w14:textId="77777777" w:rsidR="005F5E77" w:rsidRPr="005F5E77" w:rsidRDefault="005F5E77" w:rsidP="005F5E77">
      <w:pPr>
        <w:widowControl/>
        <w:jc w:val="both"/>
        <w:rPr>
          <w:b/>
          <w:i/>
          <w:snapToGrid/>
          <w:color w:val="FF0000"/>
          <w:sz w:val="22"/>
          <w:szCs w:val="22"/>
        </w:rPr>
      </w:pPr>
    </w:p>
    <w:p w14:paraId="07974DE8" w14:textId="77777777" w:rsidR="005F5E77" w:rsidRPr="005F5E77" w:rsidRDefault="005F5E77" w:rsidP="005F5E77">
      <w:pPr>
        <w:widowControl/>
        <w:jc w:val="both"/>
        <w:rPr>
          <w:b/>
          <w:i/>
          <w:snapToGrid/>
          <w:color w:val="FF0000"/>
          <w:sz w:val="22"/>
          <w:szCs w:val="22"/>
        </w:rPr>
      </w:pPr>
      <w:r w:rsidRPr="005F5E77">
        <w:rPr>
          <w:b/>
          <w:bCs/>
          <w:i/>
          <w:snapToGrid/>
          <w:color w:val="FF0000"/>
          <w:sz w:val="22"/>
          <w:szCs w:val="22"/>
        </w:rPr>
        <w:t>NOTE TO AGENCIES: I</w:t>
      </w:r>
      <w:r w:rsidRPr="005F5E77">
        <w:rPr>
          <w:b/>
          <w:i/>
          <w:snapToGrid/>
          <w:color w:val="FF0000"/>
          <w:sz w:val="22"/>
          <w:szCs w:val="22"/>
        </w:rPr>
        <w:t>nsert for all insurance types.</w:t>
      </w:r>
    </w:p>
    <w:p w14:paraId="529475B4" w14:textId="77777777" w:rsidR="005F5E77" w:rsidRPr="005F5E77" w:rsidRDefault="005F5E77" w:rsidP="005F5E77">
      <w:pPr>
        <w:widowControl/>
        <w:jc w:val="both"/>
        <w:rPr>
          <w:snapToGrid/>
          <w:sz w:val="22"/>
          <w:szCs w:val="22"/>
        </w:rPr>
      </w:pPr>
    </w:p>
    <w:p w14:paraId="0493C7BD" w14:textId="77777777" w:rsidR="000B1A38" w:rsidRDefault="005F5E77" w:rsidP="000B1A38">
      <w:pPr>
        <w:tabs>
          <w:tab w:val="left" w:pos="0"/>
        </w:tabs>
        <w:suppressAutoHyphens/>
        <w:jc w:val="both"/>
        <w:rPr>
          <w:bCs/>
          <w:sz w:val="22"/>
          <w:szCs w:val="22"/>
        </w:rPr>
      </w:pPr>
      <w:r w:rsidRPr="005F5E77">
        <w:rPr>
          <w:sz w:val="22"/>
          <w:szCs w:val="22"/>
        </w:rPr>
        <w:tab/>
      </w:r>
      <w:r w:rsidRPr="005F5E77">
        <w:rPr>
          <w:b/>
          <w:sz w:val="22"/>
          <w:szCs w:val="22"/>
        </w:rPr>
        <w:t>Subcontractors.</w:t>
      </w:r>
      <w:r w:rsidRPr="005F5E77">
        <w:rPr>
          <w:sz w:val="22"/>
          <w:szCs w:val="22"/>
        </w:rPr>
        <w:t xml:space="preserve"> </w:t>
      </w:r>
      <w:r w:rsidRPr="005F5E77">
        <w:rPr>
          <w:bCs/>
          <w:sz w:val="22"/>
          <w:szCs w:val="22"/>
        </w:rPr>
        <w:t xml:space="preserve">The contractor shall require and verify that all subcontractors maintain insurance meeting all the requirements stated herein and/or that the subcontractor is included in the contractor’s insurance. Contractor shall assure that the State is an additional insured on insurance required from subcontractors and a waiver of subrogation is provided (for workers’ compensation). </w:t>
      </w:r>
    </w:p>
    <w:p w14:paraId="3C1A0E84" w14:textId="77777777" w:rsidR="000B1A38" w:rsidRDefault="000B1A38" w:rsidP="000B1A38">
      <w:pPr>
        <w:tabs>
          <w:tab w:val="left" w:pos="0"/>
        </w:tabs>
        <w:suppressAutoHyphens/>
        <w:jc w:val="both"/>
        <w:rPr>
          <w:bCs/>
          <w:sz w:val="22"/>
          <w:szCs w:val="22"/>
        </w:rPr>
      </w:pPr>
    </w:p>
    <w:p w14:paraId="63D0106E" w14:textId="2A9D309A" w:rsidR="005F5E77" w:rsidRPr="005F5E77" w:rsidRDefault="000B1A38" w:rsidP="000B1A38">
      <w:pPr>
        <w:tabs>
          <w:tab w:val="left" w:pos="0"/>
        </w:tabs>
        <w:suppressAutoHyphens/>
        <w:jc w:val="both"/>
        <w:rPr>
          <w:snapToGrid/>
          <w:sz w:val="22"/>
          <w:szCs w:val="22"/>
        </w:rPr>
      </w:pPr>
      <w:r>
        <w:rPr>
          <w:bCs/>
          <w:sz w:val="22"/>
          <w:szCs w:val="22"/>
        </w:rPr>
        <w:tab/>
      </w:r>
      <w:r w:rsidR="005F5E77" w:rsidRPr="005F5E77">
        <w:rPr>
          <w:b/>
          <w:snapToGrid/>
          <w:sz w:val="22"/>
          <w:szCs w:val="22"/>
        </w:rPr>
        <w:t>Deductibles and Self-Insured Retentions.</w:t>
      </w:r>
      <w:r w:rsidR="005F5E77" w:rsidRPr="005F5E77">
        <w:rPr>
          <w:snapToGrid/>
          <w:sz w:val="22"/>
          <w:szCs w:val="22"/>
        </w:rPr>
        <w:t xml:space="preserve"> Any deductible or self-insured retention must be declared to and approved by State. At the request of State either: (1) the insurer shall reduce or eliminate such deductibles or self-insured </w:t>
      </w:r>
      <w:r w:rsidR="005F5E77" w:rsidRPr="005F5E77">
        <w:rPr>
          <w:snapToGrid/>
          <w:sz w:val="22"/>
          <w:szCs w:val="22"/>
        </w:rPr>
        <w:lastRenderedPageBreak/>
        <w:t>retentions as respects State, its officers, officials, employees, or volunteers; or (2) at the expense of Contractor, Contractor shall procure a bond or letter of credit guaranteeing payment of losses and related investigations, claims administration, and defense expenses.</w:t>
      </w:r>
    </w:p>
    <w:p w14:paraId="40133563" w14:textId="77777777" w:rsidR="005F5E77" w:rsidRPr="005F5E77" w:rsidRDefault="005F5E77" w:rsidP="005F5E77">
      <w:pPr>
        <w:widowControl/>
        <w:jc w:val="both"/>
        <w:rPr>
          <w:b/>
          <w:i/>
          <w:snapToGrid/>
          <w:color w:val="FF0000"/>
          <w:sz w:val="22"/>
          <w:szCs w:val="22"/>
        </w:rPr>
      </w:pPr>
    </w:p>
    <w:p w14:paraId="3BF3E03F" w14:textId="77777777" w:rsidR="005F5E77" w:rsidRPr="005F5E77" w:rsidRDefault="005F5E77" w:rsidP="005F5E77">
      <w:pPr>
        <w:widowControl/>
        <w:jc w:val="both"/>
        <w:rPr>
          <w:b/>
          <w:i/>
          <w:snapToGrid/>
          <w:color w:val="FF0000"/>
          <w:sz w:val="22"/>
          <w:szCs w:val="22"/>
        </w:rPr>
      </w:pPr>
    </w:p>
    <w:p w14:paraId="15EE9D17" w14:textId="77777777" w:rsidR="005F5E77" w:rsidRPr="005F5E77" w:rsidRDefault="005F5E77" w:rsidP="005F5E77">
      <w:pPr>
        <w:widowControl/>
        <w:jc w:val="both"/>
        <w:rPr>
          <w:b/>
          <w:i/>
          <w:snapToGrid/>
          <w:color w:val="FF0000"/>
          <w:sz w:val="22"/>
          <w:szCs w:val="22"/>
        </w:rPr>
      </w:pPr>
      <w:r w:rsidRPr="005F5E77">
        <w:rPr>
          <w:b/>
          <w:i/>
          <w:snapToGrid/>
          <w:color w:val="FF0000"/>
          <w:sz w:val="22"/>
          <w:szCs w:val="22"/>
        </w:rPr>
        <w:t>NOTE TO AGENCIES: If you are not using eMACS, insert your agency information for receiving certificates.</w:t>
      </w:r>
    </w:p>
    <w:p w14:paraId="7E0D4AC7" w14:textId="77777777" w:rsidR="005F5E77" w:rsidRPr="005F5E77" w:rsidRDefault="005F5E77" w:rsidP="005F5E77">
      <w:pPr>
        <w:widowControl/>
        <w:jc w:val="both"/>
        <w:rPr>
          <w:snapToGrid/>
          <w:sz w:val="22"/>
          <w:szCs w:val="22"/>
        </w:rPr>
      </w:pPr>
    </w:p>
    <w:p w14:paraId="5EFAA2D0" w14:textId="77777777" w:rsidR="005F5E77" w:rsidRPr="005F5E77" w:rsidRDefault="005F5E77" w:rsidP="005F5E77">
      <w:pPr>
        <w:widowControl/>
        <w:rPr>
          <w:snapToGrid/>
          <w:sz w:val="22"/>
          <w:szCs w:val="22"/>
        </w:rPr>
      </w:pPr>
      <w:r w:rsidRPr="005F5E77">
        <w:rPr>
          <w:b/>
          <w:snapToGrid/>
          <w:sz w:val="22"/>
          <w:szCs w:val="22"/>
        </w:rPr>
        <w:tab/>
        <w:t>Certificate of Insurance/Endorsements.</w:t>
      </w:r>
      <w:r w:rsidRPr="005F5E77">
        <w:rPr>
          <w:snapToGrid/>
          <w:sz w:val="22"/>
          <w:szCs w:val="22"/>
        </w:rPr>
        <w:t xml:space="preserve"> A certificate of insurance from an insurer with a Best's rating of no less than A-, VII, indicating compliance with the required coverages has been received by State Procurement Bureau, P.O. Box 200135, Helena, MT 59620-0135. </w:t>
      </w:r>
      <w:r w:rsidRPr="005F5E77">
        <w:rPr>
          <w:b/>
          <w:bCs/>
          <w:snapToGrid/>
          <w:sz w:val="22"/>
          <w:szCs w:val="22"/>
        </w:rPr>
        <w:t>Note:</w:t>
      </w:r>
      <w:r w:rsidRPr="005F5E77">
        <w:rPr>
          <w:snapToGrid/>
          <w:sz w:val="22"/>
          <w:szCs w:val="22"/>
        </w:rPr>
        <w:t xml:space="preserve"> Best’s ratings do not apply to political subdivisions of the state (</w:t>
      </w:r>
      <w:proofErr w:type="gramStart"/>
      <w:r w:rsidRPr="005F5E77">
        <w:rPr>
          <w:snapToGrid/>
          <w:sz w:val="22"/>
          <w:szCs w:val="22"/>
        </w:rPr>
        <w:t>i.e.</w:t>
      </w:r>
      <w:proofErr w:type="gramEnd"/>
      <w:r w:rsidRPr="005F5E77">
        <w:rPr>
          <w:snapToGrid/>
          <w:sz w:val="22"/>
          <w:szCs w:val="22"/>
        </w:rPr>
        <w:t xml:space="preserve"> counties, cities, towns, and school districts) under §2-9-211, MCA. </w:t>
      </w:r>
      <w:r w:rsidRPr="005F5E77">
        <w:rPr>
          <w:bCs/>
          <w:i/>
          <w:snapToGrid/>
          <w:sz w:val="22"/>
          <w:szCs w:val="22"/>
        </w:rPr>
        <w:t>The certificates must</w:t>
      </w:r>
      <w:r w:rsidRPr="005F5E77">
        <w:rPr>
          <w:i/>
          <w:snapToGrid/>
          <w:sz w:val="22"/>
          <w:szCs w:val="22"/>
        </w:rPr>
        <w:t xml:space="preserve"> </w:t>
      </w:r>
      <w:r w:rsidRPr="005F5E77">
        <w:rPr>
          <w:bCs/>
          <w:i/>
          <w:snapToGrid/>
          <w:sz w:val="22"/>
          <w:szCs w:val="22"/>
        </w:rPr>
        <w:t>name the State of Montana as certificate holder and Contractor shall provide copies of additional insured endorsements required by Contractor’s commercial general liability and automobile liability policies and the waiver of subrogation for workers’ compensation.</w:t>
      </w:r>
      <w:r w:rsidRPr="005F5E77">
        <w:rPr>
          <w:snapToGrid/>
          <w:sz w:val="22"/>
          <w:szCs w:val="22"/>
        </w:rPr>
        <w:t xml:space="preserve"> Contractor must notify the state immediately of any material change in insurance coverage, such as changes in limits, coverages, change in status of policy, etc. State reserves the right to require complete copies of insurance policies at all times.</w:t>
      </w:r>
    </w:p>
    <w:p w14:paraId="556E76BE" w14:textId="77777777" w:rsidR="005F5E77" w:rsidRPr="005F5E77" w:rsidRDefault="005F5E77" w:rsidP="005F5E77">
      <w:pPr>
        <w:tabs>
          <w:tab w:val="left" w:pos="0"/>
        </w:tabs>
        <w:suppressAutoHyphens/>
        <w:rPr>
          <w:sz w:val="22"/>
          <w:szCs w:val="22"/>
        </w:rPr>
      </w:pPr>
    </w:p>
    <w:p w14:paraId="731924B0" w14:textId="77777777" w:rsidR="0071004C" w:rsidRDefault="0071004C">
      <w:pPr>
        <w:tabs>
          <w:tab w:val="left" w:pos="0"/>
        </w:tabs>
        <w:suppressAutoHyphens/>
        <w:rPr>
          <w:b/>
          <w:sz w:val="22"/>
          <w:szCs w:val="22"/>
        </w:rPr>
      </w:pPr>
    </w:p>
    <w:p w14:paraId="2A784767" w14:textId="77777777" w:rsidR="0071004C" w:rsidRDefault="0071004C" w:rsidP="005F5E77">
      <w:pPr>
        <w:tabs>
          <w:tab w:val="left" w:pos="0"/>
        </w:tabs>
        <w:suppressAutoHyphens/>
        <w:rPr>
          <w:b/>
          <w:sz w:val="36"/>
        </w:rPr>
      </w:pPr>
    </w:p>
    <w:p w14:paraId="63580006" w14:textId="77777777" w:rsidR="0071004C" w:rsidRDefault="0071004C">
      <w:pPr>
        <w:tabs>
          <w:tab w:val="left" w:pos="0"/>
        </w:tabs>
        <w:suppressAutoHyphens/>
        <w:jc w:val="center"/>
        <w:rPr>
          <w:b/>
          <w:sz w:val="36"/>
        </w:rPr>
      </w:pPr>
    </w:p>
    <w:p w14:paraId="4205DC91" w14:textId="77777777" w:rsidR="0071004C" w:rsidRDefault="0071004C">
      <w:pPr>
        <w:tabs>
          <w:tab w:val="left" w:pos="0"/>
        </w:tabs>
        <w:suppressAutoHyphens/>
        <w:jc w:val="center"/>
        <w:rPr>
          <w:b/>
          <w:sz w:val="36"/>
        </w:rPr>
      </w:pPr>
    </w:p>
    <w:p w14:paraId="75EB8036" w14:textId="77777777" w:rsidR="0071004C" w:rsidRDefault="0071004C">
      <w:pPr>
        <w:tabs>
          <w:tab w:val="left" w:pos="0"/>
        </w:tabs>
        <w:suppressAutoHyphens/>
        <w:jc w:val="center"/>
        <w:rPr>
          <w:b/>
          <w:sz w:val="36"/>
        </w:rPr>
      </w:pPr>
    </w:p>
    <w:p w14:paraId="66A29A24" w14:textId="77777777" w:rsidR="0071004C" w:rsidRDefault="0071004C">
      <w:pPr>
        <w:tabs>
          <w:tab w:val="left" w:pos="0"/>
        </w:tabs>
        <w:suppressAutoHyphens/>
        <w:jc w:val="center"/>
        <w:rPr>
          <w:b/>
          <w:sz w:val="36"/>
        </w:rPr>
      </w:pPr>
    </w:p>
    <w:p w14:paraId="0700411B" w14:textId="77777777" w:rsidR="0071004C" w:rsidRDefault="0071004C">
      <w:pPr>
        <w:tabs>
          <w:tab w:val="left" w:pos="0"/>
        </w:tabs>
        <w:suppressAutoHyphens/>
        <w:jc w:val="center"/>
        <w:rPr>
          <w:b/>
          <w:sz w:val="36"/>
        </w:rPr>
      </w:pPr>
    </w:p>
    <w:p w14:paraId="2FCE5D1C" w14:textId="5C5E93E9" w:rsidR="0071004C" w:rsidRDefault="0071004C">
      <w:pPr>
        <w:tabs>
          <w:tab w:val="left" w:pos="0"/>
        </w:tabs>
        <w:suppressAutoHyphens/>
        <w:jc w:val="center"/>
        <w:rPr>
          <w:b/>
          <w:sz w:val="36"/>
        </w:rPr>
      </w:pPr>
    </w:p>
    <w:p w14:paraId="335D390C" w14:textId="1A624E50" w:rsidR="0073606C" w:rsidRDefault="0073606C">
      <w:pPr>
        <w:tabs>
          <w:tab w:val="left" w:pos="0"/>
        </w:tabs>
        <w:suppressAutoHyphens/>
        <w:jc w:val="center"/>
        <w:rPr>
          <w:b/>
          <w:sz w:val="36"/>
        </w:rPr>
      </w:pPr>
    </w:p>
    <w:p w14:paraId="48631B71" w14:textId="77777777" w:rsidR="0073606C" w:rsidRDefault="0073606C">
      <w:pPr>
        <w:tabs>
          <w:tab w:val="left" w:pos="0"/>
        </w:tabs>
        <w:suppressAutoHyphens/>
        <w:jc w:val="center"/>
        <w:rPr>
          <w:b/>
          <w:sz w:val="36"/>
        </w:rPr>
      </w:pPr>
    </w:p>
    <w:p w14:paraId="1AD6CCC5" w14:textId="77777777" w:rsidR="0071004C" w:rsidRDefault="0071004C">
      <w:pPr>
        <w:tabs>
          <w:tab w:val="left" w:pos="0"/>
        </w:tabs>
        <w:suppressAutoHyphens/>
        <w:jc w:val="center"/>
        <w:rPr>
          <w:b/>
          <w:sz w:val="36"/>
        </w:rPr>
      </w:pPr>
    </w:p>
    <w:p w14:paraId="3D7A73FD" w14:textId="77777777" w:rsidR="0071004C" w:rsidRDefault="0071004C">
      <w:pPr>
        <w:tabs>
          <w:tab w:val="left" w:pos="0"/>
        </w:tabs>
        <w:suppressAutoHyphens/>
        <w:jc w:val="center"/>
        <w:rPr>
          <w:b/>
          <w:sz w:val="36"/>
        </w:rPr>
      </w:pPr>
    </w:p>
    <w:p w14:paraId="1DC08342" w14:textId="77777777" w:rsidR="0071004C" w:rsidRDefault="0071004C">
      <w:pPr>
        <w:tabs>
          <w:tab w:val="left" w:pos="0"/>
        </w:tabs>
        <w:suppressAutoHyphens/>
        <w:jc w:val="center"/>
        <w:rPr>
          <w:b/>
          <w:sz w:val="36"/>
        </w:rPr>
      </w:pPr>
    </w:p>
    <w:p w14:paraId="7D78465A" w14:textId="6CCB0D53" w:rsidR="0071004C" w:rsidRDefault="0071004C">
      <w:pPr>
        <w:tabs>
          <w:tab w:val="left" w:pos="0"/>
        </w:tabs>
        <w:suppressAutoHyphens/>
        <w:jc w:val="center"/>
        <w:rPr>
          <w:b/>
          <w:sz w:val="36"/>
        </w:rPr>
      </w:pPr>
    </w:p>
    <w:p w14:paraId="44CB1F8A" w14:textId="3F85CAAC" w:rsidR="004A6631" w:rsidRDefault="004A6631">
      <w:pPr>
        <w:tabs>
          <w:tab w:val="left" w:pos="0"/>
        </w:tabs>
        <w:suppressAutoHyphens/>
        <w:jc w:val="center"/>
        <w:rPr>
          <w:b/>
          <w:sz w:val="36"/>
        </w:rPr>
      </w:pPr>
    </w:p>
    <w:p w14:paraId="0ABD04A6" w14:textId="106817D1" w:rsidR="004A6631" w:rsidRDefault="004A6631">
      <w:pPr>
        <w:tabs>
          <w:tab w:val="left" w:pos="0"/>
        </w:tabs>
        <w:suppressAutoHyphens/>
        <w:jc w:val="center"/>
        <w:rPr>
          <w:b/>
          <w:sz w:val="36"/>
        </w:rPr>
      </w:pPr>
    </w:p>
    <w:p w14:paraId="046679A8" w14:textId="6A55D581" w:rsidR="004A6631" w:rsidRDefault="004A6631">
      <w:pPr>
        <w:tabs>
          <w:tab w:val="left" w:pos="0"/>
        </w:tabs>
        <w:suppressAutoHyphens/>
        <w:jc w:val="center"/>
        <w:rPr>
          <w:b/>
          <w:sz w:val="36"/>
        </w:rPr>
      </w:pPr>
    </w:p>
    <w:p w14:paraId="79ECADE5" w14:textId="07D829F3" w:rsidR="004A6631" w:rsidRDefault="004A6631">
      <w:pPr>
        <w:tabs>
          <w:tab w:val="left" w:pos="0"/>
        </w:tabs>
        <w:suppressAutoHyphens/>
        <w:jc w:val="center"/>
        <w:rPr>
          <w:b/>
          <w:sz w:val="36"/>
        </w:rPr>
      </w:pPr>
    </w:p>
    <w:p w14:paraId="0ACDF738" w14:textId="1A91CBB4" w:rsidR="004A6631" w:rsidRDefault="004A6631">
      <w:pPr>
        <w:tabs>
          <w:tab w:val="left" w:pos="0"/>
        </w:tabs>
        <w:suppressAutoHyphens/>
        <w:jc w:val="center"/>
        <w:rPr>
          <w:b/>
          <w:sz w:val="36"/>
        </w:rPr>
      </w:pPr>
    </w:p>
    <w:p w14:paraId="6640803F" w14:textId="5384D225" w:rsidR="004A6631" w:rsidRDefault="004A6631">
      <w:pPr>
        <w:tabs>
          <w:tab w:val="left" w:pos="0"/>
        </w:tabs>
        <w:suppressAutoHyphens/>
        <w:jc w:val="center"/>
        <w:rPr>
          <w:b/>
          <w:sz w:val="36"/>
        </w:rPr>
      </w:pPr>
    </w:p>
    <w:p w14:paraId="297EA671" w14:textId="7AC3FE16" w:rsidR="004A6631" w:rsidRDefault="004A6631">
      <w:pPr>
        <w:tabs>
          <w:tab w:val="left" w:pos="0"/>
        </w:tabs>
        <w:suppressAutoHyphens/>
        <w:jc w:val="center"/>
        <w:rPr>
          <w:b/>
          <w:sz w:val="36"/>
        </w:rPr>
      </w:pPr>
    </w:p>
    <w:p w14:paraId="4BF7854E" w14:textId="71C1F027" w:rsidR="004A6631" w:rsidRDefault="004A6631">
      <w:pPr>
        <w:tabs>
          <w:tab w:val="left" w:pos="0"/>
        </w:tabs>
        <w:suppressAutoHyphens/>
        <w:jc w:val="center"/>
        <w:rPr>
          <w:b/>
          <w:sz w:val="36"/>
        </w:rPr>
      </w:pPr>
    </w:p>
    <w:p w14:paraId="3826FACF" w14:textId="4A70ADBE" w:rsidR="004A6631" w:rsidRDefault="004A6631">
      <w:pPr>
        <w:tabs>
          <w:tab w:val="left" w:pos="0"/>
        </w:tabs>
        <w:suppressAutoHyphens/>
        <w:jc w:val="center"/>
        <w:rPr>
          <w:b/>
          <w:sz w:val="36"/>
        </w:rPr>
      </w:pPr>
    </w:p>
    <w:p w14:paraId="7D496AFA" w14:textId="77777777" w:rsidR="003475A9" w:rsidRDefault="003475A9">
      <w:pPr>
        <w:tabs>
          <w:tab w:val="left" w:pos="0"/>
        </w:tabs>
        <w:suppressAutoHyphens/>
        <w:jc w:val="center"/>
        <w:rPr>
          <w:b/>
          <w:sz w:val="36"/>
          <w:szCs w:val="24"/>
        </w:rPr>
      </w:pPr>
    </w:p>
    <w:p w14:paraId="23E4767B" w14:textId="77777777" w:rsidR="003475A9" w:rsidRDefault="003475A9">
      <w:pPr>
        <w:tabs>
          <w:tab w:val="left" w:pos="0"/>
        </w:tabs>
        <w:suppressAutoHyphens/>
        <w:jc w:val="center"/>
        <w:rPr>
          <w:b/>
          <w:sz w:val="36"/>
          <w:szCs w:val="24"/>
        </w:rPr>
      </w:pPr>
    </w:p>
    <w:p w14:paraId="3F2CB600" w14:textId="77777777" w:rsidR="003475A9" w:rsidRDefault="003475A9" w:rsidP="003475A9">
      <w:pPr>
        <w:tabs>
          <w:tab w:val="left" w:pos="0"/>
        </w:tabs>
        <w:suppressAutoHyphens/>
        <w:jc w:val="center"/>
        <w:rPr>
          <w:b/>
          <w:sz w:val="36"/>
          <w:szCs w:val="24"/>
        </w:rPr>
      </w:pPr>
    </w:p>
    <w:p w14:paraId="3C81308C" w14:textId="77777777" w:rsidR="003475A9" w:rsidRDefault="003475A9" w:rsidP="003475A9">
      <w:pPr>
        <w:tabs>
          <w:tab w:val="left" w:pos="0"/>
        </w:tabs>
        <w:suppressAutoHyphens/>
        <w:jc w:val="center"/>
        <w:rPr>
          <w:b/>
          <w:sz w:val="36"/>
          <w:szCs w:val="24"/>
        </w:rPr>
      </w:pPr>
    </w:p>
    <w:p w14:paraId="2C6C8859" w14:textId="77777777" w:rsidR="003475A9" w:rsidRDefault="003475A9" w:rsidP="003475A9">
      <w:pPr>
        <w:tabs>
          <w:tab w:val="left" w:pos="0"/>
        </w:tabs>
        <w:suppressAutoHyphens/>
        <w:jc w:val="center"/>
        <w:rPr>
          <w:b/>
          <w:sz w:val="36"/>
          <w:szCs w:val="24"/>
        </w:rPr>
      </w:pPr>
    </w:p>
    <w:p w14:paraId="50418290" w14:textId="77777777" w:rsidR="003475A9" w:rsidRDefault="003475A9" w:rsidP="003475A9">
      <w:pPr>
        <w:tabs>
          <w:tab w:val="left" w:pos="0"/>
        </w:tabs>
        <w:suppressAutoHyphens/>
        <w:jc w:val="center"/>
        <w:rPr>
          <w:b/>
          <w:sz w:val="36"/>
          <w:szCs w:val="24"/>
        </w:rPr>
      </w:pPr>
    </w:p>
    <w:p w14:paraId="6FD3630A" w14:textId="77777777" w:rsidR="003475A9" w:rsidRDefault="003475A9" w:rsidP="003475A9">
      <w:pPr>
        <w:tabs>
          <w:tab w:val="left" w:pos="0"/>
        </w:tabs>
        <w:suppressAutoHyphens/>
        <w:jc w:val="center"/>
        <w:rPr>
          <w:b/>
          <w:sz w:val="36"/>
          <w:szCs w:val="24"/>
        </w:rPr>
      </w:pPr>
    </w:p>
    <w:p w14:paraId="4C333157" w14:textId="77777777" w:rsidR="003475A9" w:rsidRDefault="003475A9" w:rsidP="003475A9">
      <w:pPr>
        <w:tabs>
          <w:tab w:val="left" w:pos="0"/>
        </w:tabs>
        <w:suppressAutoHyphens/>
        <w:jc w:val="center"/>
        <w:rPr>
          <w:b/>
          <w:sz w:val="36"/>
          <w:szCs w:val="24"/>
        </w:rPr>
      </w:pPr>
    </w:p>
    <w:p w14:paraId="791A3CA5" w14:textId="77777777" w:rsidR="003475A9" w:rsidRDefault="003475A9" w:rsidP="003475A9">
      <w:pPr>
        <w:tabs>
          <w:tab w:val="left" w:pos="0"/>
        </w:tabs>
        <w:suppressAutoHyphens/>
        <w:jc w:val="center"/>
        <w:rPr>
          <w:b/>
          <w:sz w:val="36"/>
          <w:szCs w:val="24"/>
        </w:rPr>
      </w:pPr>
    </w:p>
    <w:p w14:paraId="47064542" w14:textId="77777777" w:rsidR="003475A9" w:rsidRDefault="003475A9" w:rsidP="003475A9">
      <w:pPr>
        <w:tabs>
          <w:tab w:val="left" w:pos="0"/>
        </w:tabs>
        <w:suppressAutoHyphens/>
        <w:jc w:val="center"/>
        <w:rPr>
          <w:b/>
          <w:sz w:val="36"/>
          <w:szCs w:val="24"/>
        </w:rPr>
      </w:pPr>
    </w:p>
    <w:p w14:paraId="32097D38" w14:textId="77777777" w:rsidR="003475A9" w:rsidRDefault="003475A9" w:rsidP="003475A9">
      <w:pPr>
        <w:tabs>
          <w:tab w:val="left" w:pos="0"/>
        </w:tabs>
        <w:suppressAutoHyphens/>
        <w:jc w:val="center"/>
        <w:rPr>
          <w:b/>
          <w:sz w:val="36"/>
          <w:szCs w:val="24"/>
        </w:rPr>
      </w:pPr>
    </w:p>
    <w:p w14:paraId="26B5C802" w14:textId="77777777" w:rsidR="003475A9" w:rsidRDefault="003475A9" w:rsidP="003475A9">
      <w:pPr>
        <w:tabs>
          <w:tab w:val="left" w:pos="0"/>
        </w:tabs>
        <w:suppressAutoHyphens/>
        <w:jc w:val="center"/>
        <w:rPr>
          <w:b/>
          <w:sz w:val="36"/>
          <w:szCs w:val="24"/>
        </w:rPr>
      </w:pPr>
    </w:p>
    <w:p w14:paraId="2F5A971D" w14:textId="77777777" w:rsidR="003475A9" w:rsidRDefault="003475A9" w:rsidP="003475A9">
      <w:pPr>
        <w:tabs>
          <w:tab w:val="left" w:pos="0"/>
        </w:tabs>
        <w:suppressAutoHyphens/>
        <w:jc w:val="center"/>
        <w:rPr>
          <w:b/>
          <w:sz w:val="36"/>
          <w:szCs w:val="24"/>
        </w:rPr>
      </w:pPr>
    </w:p>
    <w:p w14:paraId="3553B9B4" w14:textId="77777777" w:rsidR="003475A9" w:rsidRDefault="003475A9" w:rsidP="003475A9">
      <w:pPr>
        <w:tabs>
          <w:tab w:val="left" w:pos="0"/>
        </w:tabs>
        <w:suppressAutoHyphens/>
        <w:jc w:val="center"/>
        <w:rPr>
          <w:b/>
          <w:sz w:val="36"/>
          <w:szCs w:val="24"/>
        </w:rPr>
      </w:pPr>
    </w:p>
    <w:p w14:paraId="17AF0B6B" w14:textId="77777777" w:rsidR="003475A9" w:rsidRDefault="003475A9" w:rsidP="003475A9">
      <w:pPr>
        <w:tabs>
          <w:tab w:val="left" w:pos="0"/>
        </w:tabs>
        <w:suppressAutoHyphens/>
        <w:jc w:val="center"/>
        <w:rPr>
          <w:b/>
          <w:sz w:val="36"/>
          <w:szCs w:val="24"/>
        </w:rPr>
      </w:pPr>
    </w:p>
    <w:p w14:paraId="428245AD" w14:textId="77777777" w:rsidR="003475A9" w:rsidRDefault="003475A9" w:rsidP="003475A9">
      <w:pPr>
        <w:tabs>
          <w:tab w:val="left" w:pos="0"/>
        </w:tabs>
        <w:suppressAutoHyphens/>
        <w:jc w:val="center"/>
        <w:rPr>
          <w:b/>
          <w:sz w:val="36"/>
          <w:szCs w:val="24"/>
        </w:rPr>
      </w:pPr>
    </w:p>
    <w:p w14:paraId="3ED10B23" w14:textId="3155C563" w:rsidR="003475A9" w:rsidRPr="009B4E70" w:rsidRDefault="003475A9" w:rsidP="003475A9">
      <w:pPr>
        <w:tabs>
          <w:tab w:val="left" w:pos="0"/>
        </w:tabs>
        <w:suppressAutoHyphens/>
        <w:jc w:val="center"/>
        <w:rPr>
          <w:sz w:val="24"/>
          <w:szCs w:val="24"/>
        </w:rPr>
      </w:pPr>
      <w:r>
        <w:rPr>
          <w:b/>
          <w:sz w:val="36"/>
          <w:szCs w:val="24"/>
        </w:rPr>
        <w:t>APPENCIES</w:t>
      </w:r>
    </w:p>
    <w:p w14:paraId="7A3FFBCB" w14:textId="77777777" w:rsidR="003475A9" w:rsidRDefault="003475A9">
      <w:pPr>
        <w:tabs>
          <w:tab w:val="left" w:pos="0"/>
        </w:tabs>
        <w:suppressAutoHyphens/>
        <w:jc w:val="center"/>
        <w:rPr>
          <w:b/>
          <w:sz w:val="36"/>
          <w:szCs w:val="24"/>
        </w:rPr>
      </w:pPr>
    </w:p>
    <w:p w14:paraId="67F71E5F" w14:textId="77777777" w:rsidR="003475A9" w:rsidRDefault="003475A9">
      <w:pPr>
        <w:tabs>
          <w:tab w:val="left" w:pos="0"/>
        </w:tabs>
        <w:suppressAutoHyphens/>
        <w:jc w:val="center"/>
        <w:rPr>
          <w:b/>
          <w:sz w:val="36"/>
          <w:szCs w:val="24"/>
        </w:rPr>
      </w:pPr>
    </w:p>
    <w:p w14:paraId="71025098" w14:textId="77777777" w:rsidR="003475A9" w:rsidRDefault="003475A9">
      <w:pPr>
        <w:tabs>
          <w:tab w:val="left" w:pos="0"/>
        </w:tabs>
        <w:suppressAutoHyphens/>
        <w:jc w:val="center"/>
        <w:rPr>
          <w:b/>
          <w:sz w:val="36"/>
          <w:szCs w:val="24"/>
        </w:rPr>
      </w:pPr>
    </w:p>
    <w:p w14:paraId="6273AADA" w14:textId="77777777" w:rsidR="003475A9" w:rsidRDefault="003475A9">
      <w:pPr>
        <w:tabs>
          <w:tab w:val="left" w:pos="0"/>
        </w:tabs>
        <w:suppressAutoHyphens/>
        <w:jc w:val="center"/>
        <w:rPr>
          <w:b/>
          <w:sz w:val="36"/>
          <w:szCs w:val="24"/>
        </w:rPr>
      </w:pPr>
    </w:p>
    <w:p w14:paraId="17846783" w14:textId="77777777" w:rsidR="003475A9" w:rsidRDefault="003475A9">
      <w:pPr>
        <w:tabs>
          <w:tab w:val="left" w:pos="0"/>
        </w:tabs>
        <w:suppressAutoHyphens/>
        <w:jc w:val="center"/>
        <w:rPr>
          <w:b/>
          <w:sz w:val="36"/>
          <w:szCs w:val="24"/>
        </w:rPr>
      </w:pPr>
    </w:p>
    <w:p w14:paraId="5454C7DC" w14:textId="77777777" w:rsidR="003475A9" w:rsidRDefault="003475A9">
      <w:pPr>
        <w:tabs>
          <w:tab w:val="left" w:pos="0"/>
        </w:tabs>
        <w:suppressAutoHyphens/>
        <w:jc w:val="center"/>
        <w:rPr>
          <w:b/>
          <w:sz w:val="36"/>
          <w:szCs w:val="24"/>
        </w:rPr>
      </w:pPr>
    </w:p>
    <w:p w14:paraId="127D8668" w14:textId="77777777" w:rsidR="003475A9" w:rsidRDefault="003475A9">
      <w:pPr>
        <w:tabs>
          <w:tab w:val="left" w:pos="0"/>
        </w:tabs>
        <w:suppressAutoHyphens/>
        <w:jc w:val="center"/>
        <w:rPr>
          <w:b/>
          <w:sz w:val="36"/>
          <w:szCs w:val="24"/>
        </w:rPr>
      </w:pPr>
    </w:p>
    <w:p w14:paraId="51D7AED6" w14:textId="77777777" w:rsidR="003475A9" w:rsidRDefault="003475A9">
      <w:pPr>
        <w:tabs>
          <w:tab w:val="left" w:pos="0"/>
        </w:tabs>
        <w:suppressAutoHyphens/>
        <w:jc w:val="center"/>
        <w:rPr>
          <w:b/>
          <w:sz w:val="36"/>
          <w:szCs w:val="24"/>
        </w:rPr>
      </w:pPr>
    </w:p>
    <w:p w14:paraId="77ED02BA" w14:textId="77777777" w:rsidR="003475A9" w:rsidRDefault="003475A9">
      <w:pPr>
        <w:tabs>
          <w:tab w:val="left" w:pos="0"/>
        </w:tabs>
        <w:suppressAutoHyphens/>
        <w:jc w:val="center"/>
        <w:rPr>
          <w:b/>
          <w:sz w:val="36"/>
          <w:szCs w:val="24"/>
        </w:rPr>
      </w:pPr>
    </w:p>
    <w:p w14:paraId="27EDFDE0" w14:textId="77777777" w:rsidR="003475A9" w:rsidRDefault="003475A9">
      <w:pPr>
        <w:tabs>
          <w:tab w:val="left" w:pos="0"/>
        </w:tabs>
        <w:suppressAutoHyphens/>
        <w:jc w:val="center"/>
        <w:rPr>
          <w:b/>
          <w:sz w:val="36"/>
          <w:szCs w:val="24"/>
        </w:rPr>
      </w:pPr>
    </w:p>
    <w:p w14:paraId="2A00B2A3" w14:textId="77777777" w:rsidR="003475A9" w:rsidRDefault="003475A9">
      <w:pPr>
        <w:tabs>
          <w:tab w:val="left" w:pos="0"/>
        </w:tabs>
        <w:suppressAutoHyphens/>
        <w:jc w:val="center"/>
        <w:rPr>
          <w:b/>
          <w:sz w:val="36"/>
          <w:szCs w:val="24"/>
        </w:rPr>
      </w:pPr>
    </w:p>
    <w:p w14:paraId="481A25CC" w14:textId="77777777" w:rsidR="003475A9" w:rsidRDefault="003475A9">
      <w:pPr>
        <w:tabs>
          <w:tab w:val="left" w:pos="0"/>
        </w:tabs>
        <w:suppressAutoHyphens/>
        <w:jc w:val="center"/>
        <w:rPr>
          <w:b/>
          <w:sz w:val="36"/>
          <w:szCs w:val="24"/>
        </w:rPr>
      </w:pPr>
    </w:p>
    <w:p w14:paraId="720A186D" w14:textId="77777777" w:rsidR="003475A9" w:rsidRDefault="003475A9">
      <w:pPr>
        <w:tabs>
          <w:tab w:val="left" w:pos="0"/>
        </w:tabs>
        <w:suppressAutoHyphens/>
        <w:jc w:val="center"/>
        <w:rPr>
          <w:b/>
          <w:sz w:val="36"/>
          <w:szCs w:val="24"/>
        </w:rPr>
      </w:pPr>
    </w:p>
    <w:p w14:paraId="35A5FCC1" w14:textId="77777777" w:rsidR="003475A9" w:rsidRDefault="003475A9">
      <w:pPr>
        <w:tabs>
          <w:tab w:val="left" w:pos="0"/>
        </w:tabs>
        <w:suppressAutoHyphens/>
        <w:jc w:val="center"/>
        <w:rPr>
          <w:b/>
          <w:sz w:val="36"/>
          <w:szCs w:val="24"/>
        </w:rPr>
      </w:pPr>
    </w:p>
    <w:p w14:paraId="59D2BCA2" w14:textId="77777777" w:rsidR="003475A9" w:rsidRDefault="003475A9">
      <w:pPr>
        <w:tabs>
          <w:tab w:val="left" w:pos="0"/>
        </w:tabs>
        <w:suppressAutoHyphens/>
        <w:jc w:val="center"/>
        <w:rPr>
          <w:b/>
          <w:sz w:val="36"/>
          <w:szCs w:val="24"/>
        </w:rPr>
      </w:pPr>
    </w:p>
    <w:p w14:paraId="59F3307B" w14:textId="77777777" w:rsidR="003475A9" w:rsidRDefault="003475A9">
      <w:pPr>
        <w:tabs>
          <w:tab w:val="left" w:pos="0"/>
        </w:tabs>
        <w:suppressAutoHyphens/>
        <w:jc w:val="center"/>
        <w:rPr>
          <w:b/>
          <w:sz w:val="36"/>
          <w:szCs w:val="24"/>
        </w:rPr>
      </w:pPr>
    </w:p>
    <w:p w14:paraId="6F2F68F8" w14:textId="049B6EB8" w:rsidR="0071004C" w:rsidRPr="009B4E70" w:rsidRDefault="0071004C">
      <w:pPr>
        <w:tabs>
          <w:tab w:val="left" w:pos="0"/>
        </w:tabs>
        <w:suppressAutoHyphens/>
        <w:jc w:val="center"/>
        <w:rPr>
          <w:sz w:val="24"/>
          <w:szCs w:val="24"/>
        </w:rPr>
      </w:pPr>
      <w:r w:rsidRPr="009B4E70">
        <w:rPr>
          <w:b/>
          <w:sz w:val="36"/>
          <w:szCs w:val="24"/>
        </w:rPr>
        <w:lastRenderedPageBreak/>
        <w:t>GLOSSARY</w:t>
      </w:r>
    </w:p>
    <w:p w14:paraId="08DAF0F3" w14:textId="77777777" w:rsidR="0071004C" w:rsidRDefault="0071004C">
      <w:pPr>
        <w:tabs>
          <w:tab w:val="left" w:pos="0"/>
        </w:tabs>
        <w:suppressAutoHyphens/>
        <w:jc w:val="center"/>
      </w:pPr>
    </w:p>
    <w:p w14:paraId="525A61AF" w14:textId="77777777" w:rsidR="0071004C" w:rsidRDefault="0071004C">
      <w:pPr>
        <w:tabs>
          <w:tab w:val="left" w:pos="0"/>
        </w:tabs>
        <w:suppressAutoHyphens/>
      </w:pPr>
      <w:r>
        <w:rPr>
          <w:b/>
          <w:u w:val="single"/>
        </w:rPr>
        <w:t>ADDITIONAL INSURED</w:t>
      </w:r>
      <w:r>
        <w:t xml:space="preserve"> - A person other than the named insured who is protected under the terms of the contract.  Usually, additional </w:t>
      </w:r>
      <w:proofErr w:type="gramStart"/>
      <w:r>
        <w:t>insured’s</w:t>
      </w:r>
      <w:proofErr w:type="gramEnd"/>
      <w:r>
        <w:t xml:space="preserve"> are added by endorsement or referred to in the wording of the definition of "insured" in the policy itself.</w:t>
      </w:r>
    </w:p>
    <w:p w14:paraId="70625462" w14:textId="77777777" w:rsidR="0071004C" w:rsidRDefault="0071004C">
      <w:pPr>
        <w:tabs>
          <w:tab w:val="left" w:pos="0"/>
        </w:tabs>
        <w:suppressAutoHyphens/>
      </w:pPr>
    </w:p>
    <w:p w14:paraId="074C1D54" w14:textId="77777777" w:rsidR="0071004C" w:rsidRDefault="0071004C">
      <w:pPr>
        <w:tabs>
          <w:tab w:val="left" w:pos="0"/>
        </w:tabs>
        <w:suppressAutoHyphens/>
      </w:pPr>
      <w:r>
        <w:rPr>
          <w:b/>
          <w:u w:val="single"/>
        </w:rPr>
        <w:t>AGGREGATE LIMIT</w:t>
      </w:r>
      <w:r>
        <w:t xml:space="preserve"> - Usually refers to liability insurance and indicates the amount of coverage that the insured has under the contract for a specific period of time, usually the contract period, no matter how many separate accidents may occur.</w:t>
      </w:r>
    </w:p>
    <w:p w14:paraId="0E0DDE62" w14:textId="77777777" w:rsidR="0071004C" w:rsidRDefault="0071004C">
      <w:pPr>
        <w:tabs>
          <w:tab w:val="left" w:pos="0"/>
        </w:tabs>
        <w:suppressAutoHyphens/>
      </w:pPr>
    </w:p>
    <w:p w14:paraId="4519184A" w14:textId="77777777" w:rsidR="0071004C" w:rsidRDefault="0071004C">
      <w:pPr>
        <w:tabs>
          <w:tab w:val="left" w:pos="0"/>
        </w:tabs>
        <w:suppressAutoHyphens/>
      </w:pPr>
      <w:r>
        <w:rPr>
          <w:b/>
          <w:u w:val="single"/>
        </w:rPr>
        <w:t>BODILY INJURY LIABILITY</w:t>
      </w:r>
      <w:r>
        <w:t xml:space="preserve"> - A legal liability that may arise as a result of the injury or death of another person.</w:t>
      </w:r>
    </w:p>
    <w:p w14:paraId="6EC59BAF" w14:textId="77777777" w:rsidR="0071004C" w:rsidRDefault="0071004C">
      <w:pPr>
        <w:tabs>
          <w:tab w:val="left" w:pos="0"/>
        </w:tabs>
        <w:suppressAutoHyphens/>
      </w:pPr>
    </w:p>
    <w:p w14:paraId="2DF26962" w14:textId="77777777" w:rsidR="0071004C" w:rsidRDefault="0071004C">
      <w:pPr>
        <w:tabs>
          <w:tab w:val="left" w:pos="0"/>
        </w:tabs>
        <w:suppressAutoHyphens/>
      </w:pPr>
      <w:r>
        <w:rPr>
          <w:b/>
          <w:u w:val="single"/>
        </w:rPr>
        <w:t>BROAD FORM PROPERTY DAMAGE</w:t>
      </w:r>
      <w:r>
        <w:t xml:space="preserve"> - An endorsement to a general liability policy that deletes the exclusion referring to property in the care, custody, or control of the insured and replaces it with a less restrictive exclusion.</w:t>
      </w:r>
    </w:p>
    <w:p w14:paraId="47C1A227" w14:textId="77777777" w:rsidR="0071004C" w:rsidRDefault="0071004C">
      <w:pPr>
        <w:tabs>
          <w:tab w:val="left" w:pos="0"/>
        </w:tabs>
        <w:suppressAutoHyphens/>
      </w:pPr>
    </w:p>
    <w:p w14:paraId="6A768BEE" w14:textId="77777777" w:rsidR="0071004C" w:rsidRDefault="0071004C">
      <w:pPr>
        <w:tabs>
          <w:tab w:val="left" w:pos="0"/>
        </w:tabs>
        <w:suppressAutoHyphens/>
      </w:pPr>
      <w:r>
        <w:rPr>
          <w:b/>
          <w:u w:val="single"/>
        </w:rPr>
        <w:t>CLAIMS-MADE COVERAGE</w:t>
      </w:r>
      <w:r>
        <w:t xml:space="preserve"> - A policy written on this basis covers only those claims, which occur during the policy period and are reported during the policy period; however, when the insured renews the claims made form, coverage for prior acts is provided back to the retroactive date (the effective date of the original claims made policy with the same insurer).</w:t>
      </w:r>
    </w:p>
    <w:p w14:paraId="60E31A87" w14:textId="77777777" w:rsidR="0071004C" w:rsidRDefault="0071004C">
      <w:pPr>
        <w:tabs>
          <w:tab w:val="left" w:pos="0"/>
        </w:tabs>
        <w:suppressAutoHyphens/>
      </w:pPr>
    </w:p>
    <w:p w14:paraId="037D8A8F" w14:textId="77777777" w:rsidR="0071004C" w:rsidRDefault="0071004C">
      <w:pPr>
        <w:tabs>
          <w:tab w:val="left" w:pos="0"/>
        </w:tabs>
        <w:suppressAutoHyphens/>
      </w:pPr>
      <w:r>
        <w:rPr>
          <w:b/>
          <w:u w:val="single"/>
        </w:rPr>
        <w:t>CERTIFICATE OF INSURANCE</w:t>
      </w:r>
      <w:r>
        <w:t xml:space="preserve"> - A form, which verifies that a policy has been written and states the coverage in general, often used as proof of insurance in loan transactions and for other legal requirements.</w:t>
      </w:r>
    </w:p>
    <w:p w14:paraId="02393771" w14:textId="77777777" w:rsidR="0071004C" w:rsidRDefault="0071004C">
      <w:pPr>
        <w:tabs>
          <w:tab w:val="left" w:pos="0"/>
        </w:tabs>
        <w:suppressAutoHyphens/>
      </w:pPr>
    </w:p>
    <w:p w14:paraId="681092F6" w14:textId="77777777" w:rsidR="0071004C" w:rsidRDefault="0071004C">
      <w:pPr>
        <w:tabs>
          <w:tab w:val="left" w:pos="0"/>
        </w:tabs>
        <w:suppressAutoHyphens/>
      </w:pPr>
      <w:r>
        <w:rPr>
          <w:b/>
          <w:u w:val="single"/>
        </w:rPr>
        <w:t>COMBINED SINGLE LIMIT</w:t>
      </w:r>
      <w:r>
        <w:t xml:space="preserve"> - A single limit of protection for both bodily injury and/or property damage, contrasted with split limits, where specific limits apply to bodily injury or property damage separately.</w:t>
      </w:r>
    </w:p>
    <w:p w14:paraId="5EE2C7F3" w14:textId="77777777" w:rsidR="0071004C" w:rsidRDefault="0071004C">
      <w:pPr>
        <w:tabs>
          <w:tab w:val="left" w:pos="0"/>
        </w:tabs>
        <w:suppressAutoHyphens/>
      </w:pPr>
    </w:p>
    <w:p w14:paraId="3D1DAB4A" w14:textId="77777777" w:rsidR="0071004C" w:rsidRDefault="0071004C">
      <w:pPr>
        <w:tabs>
          <w:tab w:val="left" w:pos="0"/>
        </w:tabs>
        <w:suppressAutoHyphens/>
      </w:pPr>
      <w:r>
        <w:rPr>
          <w:b/>
          <w:u w:val="single"/>
        </w:rPr>
        <w:t>COMPREHENSIVE GENERAL LIABILITY POLICY</w:t>
      </w:r>
      <w:r>
        <w:t xml:space="preserve"> - This policy covers the insured against liability for all general liability exposures, unless excluded by the policy.  Examples of exposures covered are premises and operations, products and completed operations, independent contractors, and designated contractors.</w:t>
      </w:r>
    </w:p>
    <w:p w14:paraId="364112F2" w14:textId="77777777" w:rsidR="0071004C" w:rsidRDefault="0071004C">
      <w:pPr>
        <w:tabs>
          <w:tab w:val="left" w:pos="0"/>
        </w:tabs>
        <w:suppressAutoHyphens/>
      </w:pPr>
    </w:p>
    <w:p w14:paraId="79809851" w14:textId="77777777" w:rsidR="0071004C" w:rsidRDefault="0071004C">
      <w:pPr>
        <w:tabs>
          <w:tab w:val="left" w:pos="0"/>
        </w:tabs>
        <w:suppressAutoHyphens/>
      </w:pPr>
      <w:r>
        <w:rPr>
          <w:b/>
          <w:u w:val="single"/>
        </w:rPr>
        <w:t>HOLD HARMLESS AGREEMENT</w:t>
      </w:r>
      <w:r>
        <w:t xml:space="preserve"> - A contractual arrangement whereby one party assumes the liability inherent in a situation thereby is relieving the other party of responsibility.  </w:t>
      </w:r>
    </w:p>
    <w:p w14:paraId="5560436D" w14:textId="77777777" w:rsidR="0071004C" w:rsidRDefault="0071004C">
      <w:pPr>
        <w:tabs>
          <w:tab w:val="left" w:pos="0"/>
        </w:tabs>
        <w:suppressAutoHyphens/>
      </w:pPr>
    </w:p>
    <w:p w14:paraId="69078AEE" w14:textId="77777777" w:rsidR="0071004C" w:rsidRDefault="0071004C">
      <w:pPr>
        <w:tabs>
          <w:tab w:val="left" w:pos="0"/>
        </w:tabs>
        <w:suppressAutoHyphens/>
      </w:pPr>
      <w:r>
        <w:rPr>
          <w:b/>
          <w:u w:val="single"/>
        </w:rPr>
        <w:t>INSURED</w:t>
      </w:r>
      <w:r>
        <w:t xml:space="preserve"> - The party to an insurance arrangement whom the insurer agrees to indemnify for losses, provide benefits for, or render services to.  </w:t>
      </w:r>
    </w:p>
    <w:p w14:paraId="6169C099" w14:textId="77777777" w:rsidR="0071004C" w:rsidRDefault="0071004C">
      <w:pPr>
        <w:tabs>
          <w:tab w:val="left" w:pos="0"/>
        </w:tabs>
        <w:suppressAutoHyphens/>
      </w:pPr>
    </w:p>
    <w:p w14:paraId="310E9C41" w14:textId="77777777" w:rsidR="0071004C" w:rsidRDefault="0071004C">
      <w:pPr>
        <w:tabs>
          <w:tab w:val="left" w:pos="0"/>
        </w:tabs>
        <w:suppressAutoHyphens/>
      </w:pPr>
      <w:r>
        <w:rPr>
          <w:b/>
          <w:u w:val="single"/>
        </w:rPr>
        <w:t>LIMITS OF LIABILITY</w:t>
      </w:r>
      <w:r>
        <w:t xml:space="preserve"> - The maximum amount for which an insurer is liable as set forth in the contract.</w:t>
      </w:r>
    </w:p>
    <w:p w14:paraId="188D27F5" w14:textId="77777777" w:rsidR="0071004C" w:rsidRDefault="0071004C">
      <w:pPr>
        <w:tabs>
          <w:tab w:val="left" w:pos="0"/>
        </w:tabs>
        <w:suppressAutoHyphens/>
      </w:pPr>
    </w:p>
    <w:p w14:paraId="7A429A46" w14:textId="77777777" w:rsidR="0071004C" w:rsidRDefault="0071004C">
      <w:pPr>
        <w:tabs>
          <w:tab w:val="left" w:pos="0"/>
        </w:tabs>
        <w:suppressAutoHyphens/>
      </w:pPr>
      <w:r>
        <w:rPr>
          <w:b/>
          <w:u w:val="single"/>
        </w:rPr>
        <w:t>NAMED INSURED</w:t>
      </w:r>
      <w:r>
        <w:t xml:space="preserve"> - The party whose name appears on the face of the insurance policy.</w:t>
      </w:r>
    </w:p>
    <w:p w14:paraId="68255914" w14:textId="77777777" w:rsidR="0071004C" w:rsidRDefault="0071004C">
      <w:pPr>
        <w:tabs>
          <w:tab w:val="left" w:pos="0"/>
        </w:tabs>
        <w:suppressAutoHyphens/>
      </w:pPr>
    </w:p>
    <w:p w14:paraId="7BD73299" w14:textId="77777777" w:rsidR="0071004C" w:rsidRDefault="0071004C">
      <w:pPr>
        <w:tabs>
          <w:tab w:val="left" w:pos="0"/>
        </w:tabs>
        <w:suppressAutoHyphens/>
      </w:pPr>
      <w:r>
        <w:rPr>
          <w:b/>
          <w:u w:val="single"/>
        </w:rPr>
        <w:t>OCCURRENCE COVERAGE</w:t>
      </w:r>
      <w:r>
        <w:t xml:space="preserve"> - A liability provision which specifies that coverage applies to all injuries arising out of occurrences during the policy period regardless of when the claim is made.</w:t>
      </w:r>
    </w:p>
    <w:p w14:paraId="09BD0BB9" w14:textId="77777777" w:rsidR="0071004C" w:rsidRDefault="0071004C">
      <w:pPr>
        <w:tabs>
          <w:tab w:val="left" w:pos="0"/>
        </w:tabs>
        <w:suppressAutoHyphens/>
      </w:pPr>
    </w:p>
    <w:p w14:paraId="347780AA" w14:textId="77777777" w:rsidR="0071004C" w:rsidRDefault="0071004C">
      <w:pPr>
        <w:tabs>
          <w:tab w:val="left" w:pos="0"/>
        </w:tabs>
        <w:suppressAutoHyphens/>
      </w:pPr>
      <w:r>
        <w:rPr>
          <w:b/>
          <w:u w:val="single"/>
        </w:rPr>
        <w:t>REPLACEMENT COST</w:t>
      </w:r>
      <w:r>
        <w:t xml:space="preserve"> - The price of purchasing or constructing a new item of property to replace an older, used item of property.</w:t>
      </w:r>
    </w:p>
    <w:p w14:paraId="678FC608" w14:textId="77777777" w:rsidR="0071004C" w:rsidRDefault="0071004C">
      <w:pPr>
        <w:tabs>
          <w:tab w:val="left" w:pos="0"/>
        </w:tabs>
        <w:suppressAutoHyphens/>
        <w:jc w:val="center"/>
        <w:rPr>
          <w:b/>
          <w:sz w:val="28"/>
          <w:szCs w:val="28"/>
        </w:rPr>
      </w:pPr>
    </w:p>
    <w:p w14:paraId="11AD1DAA" w14:textId="77777777" w:rsidR="0071004C" w:rsidRDefault="0071004C">
      <w:pPr>
        <w:tabs>
          <w:tab w:val="left" w:pos="0"/>
        </w:tabs>
        <w:suppressAutoHyphens/>
        <w:jc w:val="center"/>
        <w:rPr>
          <w:b/>
          <w:sz w:val="28"/>
          <w:szCs w:val="28"/>
        </w:rPr>
      </w:pPr>
    </w:p>
    <w:p w14:paraId="3957C6CB" w14:textId="77777777" w:rsidR="0071004C" w:rsidRDefault="0071004C">
      <w:pPr>
        <w:tabs>
          <w:tab w:val="left" w:pos="0"/>
        </w:tabs>
        <w:suppressAutoHyphens/>
        <w:jc w:val="center"/>
        <w:rPr>
          <w:b/>
          <w:sz w:val="28"/>
          <w:szCs w:val="28"/>
        </w:rPr>
      </w:pPr>
    </w:p>
    <w:p w14:paraId="777230E2" w14:textId="77777777" w:rsidR="0071004C" w:rsidRDefault="0071004C">
      <w:pPr>
        <w:tabs>
          <w:tab w:val="left" w:pos="0"/>
        </w:tabs>
        <w:suppressAutoHyphens/>
        <w:jc w:val="center"/>
        <w:rPr>
          <w:b/>
          <w:sz w:val="28"/>
          <w:szCs w:val="28"/>
        </w:rPr>
      </w:pPr>
    </w:p>
    <w:p w14:paraId="72CA57D1" w14:textId="77777777" w:rsidR="0071004C" w:rsidRDefault="0071004C">
      <w:pPr>
        <w:tabs>
          <w:tab w:val="left" w:pos="0"/>
        </w:tabs>
        <w:suppressAutoHyphens/>
        <w:jc w:val="center"/>
        <w:rPr>
          <w:b/>
          <w:sz w:val="28"/>
          <w:szCs w:val="28"/>
        </w:rPr>
      </w:pPr>
    </w:p>
    <w:p w14:paraId="5797E7BB" w14:textId="77777777" w:rsidR="0071004C" w:rsidRDefault="0071004C">
      <w:pPr>
        <w:tabs>
          <w:tab w:val="left" w:pos="0"/>
        </w:tabs>
        <w:suppressAutoHyphens/>
        <w:jc w:val="center"/>
        <w:rPr>
          <w:b/>
          <w:sz w:val="28"/>
          <w:szCs w:val="28"/>
        </w:rPr>
      </w:pPr>
    </w:p>
    <w:p w14:paraId="79A1E60B" w14:textId="77777777" w:rsidR="0071004C" w:rsidRDefault="0071004C">
      <w:pPr>
        <w:tabs>
          <w:tab w:val="left" w:pos="0"/>
        </w:tabs>
        <w:suppressAutoHyphens/>
        <w:jc w:val="center"/>
        <w:rPr>
          <w:b/>
          <w:sz w:val="28"/>
          <w:szCs w:val="28"/>
        </w:rPr>
      </w:pPr>
    </w:p>
    <w:p w14:paraId="53033087" w14:textId="77FE5439" w:rsidR="0071004C" w:rsidRDefault="0071004C">
      <w:pPr>
        <w:tabs>
          <w:tab w:val="left" w:pos="0"/>
        </w:tabs>
        <w:suppressAutoHyphens/>
        <w:jc w:val="center"/>
        <w:rPr>
          <w:b/>
          <w:sz w:val="28"/>
          <w:szCs w:val="28"/>
        </w:rPr>
      </w:pPr>
    </w:p>
    <w:p w14:paraId="72F20D1C" w14:textId="77777777" w:rsidR="004A6631" w:rsidRDefault="004A6631">
      <w:pPr>
        <w:tabs>
          <w:tab w:val="left" w:pos="0"/>
        </w:tabs>
        <w:suppressAutoHyphens/>
        <w:jc w:val="center"/>
        <w:rPr>
          <w:b/>
          <w:sz w:val="28"/>
          <w:szCs w:val="28"/>
        </w:rPr>
      </w:pPr>
    </w:p>
    <w:p w14:paraId="3C6980B0" w14:textId="77777777" w:rsidR="0071004C" w:rsidRDefault="0071004C">
      <w:pPr>
        <w:tabs>
          <w:tab w:val="left" w:pos="0"/>
        </w:tabs>
        <w:suppressAutoHyphens/>
        <w:jc w:val="center"/>
        <w:rPr>
          <w:b/>
          <w:sz w:val="28"/>
          <w:szCs w:val="28"/>
        </w:rPr>
      </w:pPr>
    </w:p>
    <w:p w14:paraId="367AAB04" w14:textId="693245CA" w:rsidR="0071004C" w:rsidRDefault="0071004C">
      <w:pPr>
        <w:tabs>
          <w:tab w:val="left" w:pos="0"/>
        </w:tabs>
        <w:suppressAutoHyphens/>
        <w:jc w:val="center"/>
        <w:rPr>
          <w:b/>
          <w:sz w:val="28"/>
          <w:szCs w:val="28"/>
        </w:rPr>
      </w:pPr>
    </w:p>
    <w:p w14:paraId="48AC3804" w14:textId="77777777" w:rsidR="00D56071" w:rsidRDefault="00D56071">
      <w:pPr>
        <w:tabs>
          <w:tab w:val="left" w:pos="0"/>
        </w:tabs>
        <w:suppressAutoHyphens/>
        <w:jc w:val="center"/>
        <w:rPr>
          <w:b/>
          <w:sz w:val="28"/>
          <w:szCs w:val="28"/>
        </w:rPr>
      </w:pPr>
    </w:p>
    <w:p w14:paraId="591FAC13" w14:textId="2F192B39" w:rsidR="00E87F28" w:rsidRDefault="00E87F28">
      <w:pPr>
        <w:tabs>
          <w:tab w:val="left" w:pos="0"/>
        </w:tabs>
        <w:suppressAutoHyphens/>
        <w:jc w:val="center"/>
        <w:rPr>
          <w:b/>
          <w:sz w:val="28"/>
          <w:szCs w:val="28"/>
        </w:rPr>
      </w:pPr>
    </w:p>
    <w:p w14:paraId="015C86EF" w14:textId="77777777" w:rsidR="00E04450" w:rsidRDefault="00E04450" w:rsidP="00A1700D">
      <w:pPr>
        <w:jc w:val="center"/>
        <w:rPr>
          <w:b/>
          <w:color w:val="FF0000"/>
          <w:sz w:val="28"/>
          <w:u w:val="single"/>
        </w:rPr>
      </w:pPr>
    </w:p>
    <w:p w14:paraId="59A1D8A8" w14:textId="329D4E2B" w:rsidR="00A1700D" w:rsidRPr="00AE5D3C" w:rsidRDefault="00A1700D" w:rsidP="00A1700D">
      <w:pPr>
        <w:jc w:val="center"/>
        <w:rPr>
          <w:b/>
          <w:color w:val="000000" w:themeColor="text1"/>
          <w:sz w:val="28"/>
        </w:rPr>
      </w:pPr>
      <w:r w:rsidRPr="00AE5D3C">
        <w:rPr>
          <w:b/>
          <w:color w:val="000000" w:themeColor="text1"/>
          <w:sz w:val="28"/>
        </w:rPr>
        <w:t>Sample Contract</w:t>
      </w:r>
      <w:r w:rsidR="00533CD5">
        <w:rPr>
          <w:b/>
          <w:color w:val="000000" w:themeColor="text1"/>
          <w:sz w:val="28"/>
        </w:rPr>
        <w:t>(s)</w:t>
      </w:r>
    </w:p>
    <w:p w14:paraId="0AAA9222" w14:textId="4CB4C8A4" w:rsidR="00AE5D3C" w:rsidRDefault="00AE5D3C" w:rsidP="00A1700D">
      <w:pPr>
        <w:jc w:val="center"/>
        <w:rPr>
          <w:b/>
          <w:color w:val="FF0000"/>
          <w:sz w:val="28"/>
          <w:u w:val="single"/>
        </w:rPr>
      </w:pPr>
    </w:p>
    <w:p w14:paraId="4E820E73" w14:textId="02A43527" w:rsidR="00AE5D3C" w:rsidRDefault="00AE5D3C" w:rsidP="00A1700D">
      <w:pPr>
        <w:jc w:val="center"/>
        <w:rPr>
          <w:bCs/>
          <w:sz w:val="28"/>
        </w:rPr>
      </w:pPr>
      <w:r w:rsidRPr="00AE5D3C">
        <w:rPr>
          <w:bCs/>
          <w:sz w:val="28"/>
        </w:rPr>
        <w:t xml:space="preserve">Visit the State Procurement Bureau’s </w:t>
      </w:r>
      <w:r>
        <w:rPr>
          <w:bCs/>
          <w:sz w:val="28"/>
        </w:rPr>
        <w:t>w</w:t>
      </w:r>
      <w:r w:rsidRPr="00AE5D3C">
        <w:rPr>
          <w:bCs/>
          <w:sz w:val="28"/>
        </w:rPr>
        <w:t>ebsite at</w:t>
      </w:r>
    </w:p>
    <w:p w14:paraId="7097C91F" w14:textId="77777777" w:rsidR="00AE5D3C" w:rsidRPr="00AE5D3C" w:rsidRDefault="00AE5D3C" w:rsidP="00A1700D">
      <w:pPr>
        <w:jc w:val="center"/>
        <w:rPr>
          <w:bCs/>
          <w:sz w:val="28"/>
        </w:rPr>
      </w:pPr>
    </w:p>
    <w:p w14:paraId="76AA4900" w14:textId="6C1C1AF7" w:rsidR="00AE5D3C" w:rsidRPr="00A1700D" w:rsidRDefault="0036720F" w:rsidP="00A1700D">
      <w:pPr>
        <w:jc w:val="center"/>
        <w:rPr>
          <w:b/>
          <w:color w:val="FF0000"/>
          <w:sz w:val="28"/>
          <w:u w:val="single"/>
        </w:rPr>
      </w:pPr>
      <w:hyperlink r:id="rId11" w:anchor="accordion1-pane1" w:history="1">
        <w:r w:rsidR="00AE5D3C" w:rsidRPr="0037232E">
          <w:rPr>
            <w:rStyle w:val="Hyperlink"/>
            <w:b/>
            <w:sz w:val="28"/>
          </w:rPr>
          <w:t>https://spb.mt.gov/Procurement-Guide#accordion1-pane1</w:t>
        </w:r>
      </w:hyperlink>
      <w:r w:rsidR="00AE5D3C">
        <w:rPr>
          <w:b/>
          <w:color w:val="FF0000"/>
          <w:sz w:val="28"/>
          <w:u w:val="single"/>
        </w:rPr>
        <w:t xml:space="preserve"> </w:t>
      </w:r>
    </w:p>
    <w:sectPr w:rsidR="00AE5D3C" w:rsidRPr="00A1700D" w:rsidSect="006920E2">
      <w:type w:val="continuous"/>
      <w:pgSz w:w="12240" w:h="15840" w:code="1"/>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C31DA" w14:textId="77777777" w:rsidR="00015798" w:rsidRDefault="00015798">
      <w:r>
        <w:separator/>
      </w:r>
    </w:p>
  </w:endnote>
  <w:endnote w:type="continuationSeparator" w:id="0">
    <w:p w14:paraId="6F09546C" w14:textId="77777777" w:rsidR="00015798" w:rsidRDefault="00015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altName w:val="Courier New"/>
    <w:charset w:val="00"/>
    <w:family w:val="auto"/>
    <w:pitch w:val="variable"/>
    <w:sig w:usb0="00000003" w:usb1="00000000" w:usb2="00000000" w:usb3="00000000" w:csb0="00000001" w:csb1="00000000"/>
  </w:font>
  <w:font w:name="WP IconicSymbolsA">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6629144"/>
      <w:docPartObj>
        <w:docPartGallery w:val="Page Numbers (Bottom of Page)"/>
        <w:docPartUnique/>
      </w:docPartObj>
    </w:sdtPr>
    <w:sdtEndPr>
      <w:rPr>
        <w:noProof/>
      </w:rPr>
    </w:sdtEndPr>
    <w:sdtContent>
      <w:p w14:paraId="372C39E3" w14:textId="6BE44B68" w:rsidR="006920E2" w:rsidRDefault="006920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F17EAF" w14:textId="2990E26A" w:rsidR="004A50D5" w:rsidRDefault="004A50D5" w:rsidP="004A50D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42643" w14:textId="77777777" w:rsidR="00015798" w:rsidRDefault="00015798">
      <w:r>
        <w:separator/>
      </w:r>
    </w:p>
  </w:footnote>
  <w:footnote w:type="continuationSeparator" w:id="0">
    <w:p w14:paraId="2B2D5924" w14:textId="77777777" w:rsidR="00015798" w:rsidRDefault="000157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7538"/>
    <w:multiLevelType w:val="hybridMultilevel"/>
    <w:tmpl w:val="68D29C5E"/>
    <w:lvl w:ilvl="0" w:tplc="0409000B">
      <w:start w:val="1"/>
      <w:numFmt w:val="bullet"/>
      <w:lvlText w:val=""/>
      <w:lvlJc w:val="left"/>
      <w:pPr>
        <w:tabs>
          <w:tab w:val="num" w:pos="360"/>
        </w:tabs>
        <w:ind w:left="360" w:hanging="360"/>
      </w:pPr>
      <w:rPr>
        <w:rFonts w:ascii="Wingdings" w:hAnsi="Wingdings" w:hint="default"/>
        <w:sz w:val="2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922687"/>
    <w:multiLevelType w:val="hybridMultilevel"/>
    <w:tmpl w:val="87BEE3EE"/>
    <w:lvl w:ilvl="0" w:tplc="04090003">
      <w:start w:val="1"/>
      <w:numFmt w:val="bullet"/>
      <w:lvlText w:val="o"/>
      <w:lvlJc w:val="left"/>
      <w:pPr>
        <w:tabs>
          <w:tab w:val="num" w:pos="720"/>
        </w:tabs>
        <w:ind w:left="720" w:hanging="360"/>
      </w:pPr>
      <w:rPr>
        <w:rFonts w:ascii="Courier New" w:hAnsi="Courier New" w:cs="Courier New" w:hint="default"/>
      </w:rPr>
    </w:lvl>
    <w:lvl w:ilvl="1" w:tplc="2E8E62AE" w:tentative="1">
      <w:start w:val="1"/>
      <w:numFmt w:val="bullet"/>
      <w:lvlText w:val="o"/>
      <w:lvlJc w:val="left"/>
      <w:pPr>
        <w:tabs>
          <w:tab w:val="num" w:pos="1440"/>
        </w:tabs>
        <w:ind w:left="1440" w:hanging="360"/>
      </w:pPr>
      <w:rPr>
        <w:rFonts w:ascii="Courier New" w:hAnsi="Courier New" w:hint="default"/>
      </w:rPr>
    </w:lvl>
    <w:lvl w:ilvl="2" w:tplc="0E0EA1C0" w:tentative="1">
      <w:start w:val="1"/>
      <w:numFmt w:val="bullet"/>
      <w:lvlText w:val=""/>
      <w:lvlJc w:val="left"/>
      <w:pPr>
        <w:tabs>
          <w:tab w:val="num" w:pos="2160"/>
        </w:tabs>
        <w:ind w:left="2160" w:hanging="360"/>
      </w:pPr>
      <w:rPr>
        <w:rFonts w:ascii="Wingdings" w:hAnsi="Wingdings" w:hint="default"/>
      </w:rPr>
    </w:lvl>
    <w:lvl w:ilvl="3" w:tplc="C21E6C4A" w:tentative="1">
      <w:start w:val="1"/>
      <w:numFmt w:val="bullet"/>
      <w:lvlText w:val=""/>
      <w:lvlJc w:val="left"/>
      <w:pPr>
        <w:tabs>
          <w:tab w:val="num" w:pos="2880"/>
        </w:tabs>
        <w:ind w:left="2880" w:hanging="360"/>
      </w:pPr>
      <w:rPr>
        <w:rFonts w:ascii="Symbol" w:hAnsi="Symbol" w:hint="default"/>
      </w:rPr>
    </w:lvl>
    <w:lvl w:ilvl="4" w:tplc="E6F4CCD8" w:tentative="1">
      <w:start w:val="1"/>
      <w:numFmt w:val="bullet"/>
      <w:lvlText w:val="o"/>
      <w:lvlJc w:val="left"/>
      <w:pPr>
        <w:tabs>
          <w:tab w:val="num" w:pos="3600"/>
        </w:tabs>
        <w:ind w:left="3600" w:hanging="360"/>
      </w:pPr>
      <w:rPr>
        <w:rFonts w:ascii="Courier New" w:hAnsi="Courier New" w:hint="default"/>
      </w:rPr>
    </w:lvl>
    <w:lvl w:ilvl="5" w:tplc="37ECE2A0" w:tentative="1">
      <w:start w:val="1"/>
      <w:numFmt w:val="bullet"/>
      <w:lvlText w:val=""/>
      <w:lvlJc w:val="left"/>
      <w:pPr>
        <w:tabs>
          <w:tab w:val="num" w:pos="4320"/>
        </w:tabs>
        <w:ind w:left="4320" w:hanging="360"/>
      </w:pPr>
      <w:rPr>
        <w:rFonts w:ascii="Wingdings" w:hAnsi="Wingdings" w:hint="default"/>
      </w:rPr>
    </w:lvl>
    <w:lvl w:ilvl="6" w:tplc="C5AA86C4" w:tentative="1">
      <w:start w:val="1"/>
      <w:numFmt w:val="bullet"/>
      <w:lvlText w:val=""/>
      <w:lvlJc w:val="left"/>
      <w:pPr>
        <w:tabs>
          <w:tab w:val="num" w:pos="5040"/>
        </w:tabs>
        <w:ind w:left="5040" w:hanging="360"/>
      </w:pPr>
      <w:rPr>
        <w:rFonts w:ascii="Symbol" w:hAnsi="Symbol" w:hint="default"/>
      </w:rPr>
    </w:lvl>
    <w:lvl w:ilvl="7" w:tplc="81CAA548" w:tentative="1">
      <w:start w:val="1"/>
      <w:numFmt w:val="bullet"/>
      <w:lvlText w:val="o"/>
      <w:lvlJc w:val="left"/>
      <w:pPr>
        <w:tabs>
          <w:tab w:val="num" w:pos="5760"/>
        </w:tabs>
        <w:ind w:left="5760" w:hanging="360"/>
      </w:pPr>
      <w:rPr>
        <w:rFonts w:ascii="Courier New" w:hAnsi="Courier New" w:hint="default"/>
      </w:rPr>
    </w:lvl>
    <w:lvl w:ilvl="8" w:tplc="3DF2F7A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A94FD0"/>
    <w:multiLevelType w:val="hybridMultilevel"/>
    <w:tmpl w:val="52CCC4D6"/>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6206E2"/>
    <w:multiLevelType w:val="hybridMultilevel"/>
    <w:tmpl w:val="C49652C2"/>
    <w:lvl w:ilvl="0" w:tplc="04090003">
      <w:start w:val="1"/>
      <w:numFmt w:val="bullet"/>
      <w:lvlText w:val="o"/>
      <w:lvlJc w:val="left"/>
      <w:pPr>
        <w:tabs>
          <w:tab w:val="num" w:pos="720"/>
        </w:tabs>
        <w:ind w:left="720" w:hanging="360"/>
      </w:pPr>
      <w:rPr>
        <w:rFonts w:ascii="Courier New" w:hAnsi="Courier New" w:cs="Courier New" w:hint="default"/>
      </w:rPr>
    </w:lvl>
    <w:lvl w:ilvl="1" w:tplc="9BAEECA2" w:tentative="1">
      <w:start w:val="1"/>
      <w:numFmt w:val="bullet"/>
      <w:lvlText w:val="o"/>
      <w:lvlJc w:val="left"/>
      <w:pPr>
        <w:tabs>
          <w:tab w:val="num" w:pos="1440"/>
        </w:tabs>
        <w:ind w:left="1440" w:hanging="360"/>
      </w:pPr>
      <w:rPr>
        <w:rFonts w:ascii="Courier New" w:hAnsi="Courier New" w:hint="default"/>
      </w:rPr>
    </w:lvl>
    <w:lvl w:ilvl="2" w:tplc="9FC82242" w:tentative="1">
      <w:start w:val="1"/>
      <w:numFmt w:val="bullet"/>
      <w:lvlText w:val=""/>
      <w:lvlJc w:val="left"/>
      <w:pPr>
        <w:tabs>
          <w:tab w:val="num" w:pos="2160"/>
        </w:tabs>
        <w:ind w:left="2160" w:hanging="360"/>
      </w:pPr>
      <w:rPr>
        <w:rFonts w:ascii="Wingdings" w:hAnsi="Wingdings" w:hint="default"/>
      </w:rPr>
    </w:lvl>
    <w:lvl w:ilvl="3" w:tplc="A1E09924" w:tentative="1">
      <w:start w:val="1"/>
      <w:numFmt w:val="bullet"/>
      <w:lvlText w:val=""/>
      <w:lvlJc w:val="left"/>
      <w:pPr>
        <w:tabs>
          <w:tab w:val="num" w:pos="2880"/>
        </w:tabs>
        <w:ind w:left="2880" w:hanging="360"/>
      </w:pPr>
      <w:rPr>
        <w:rFonts w:ascii="Symbol" w:hAnsi="Symbol" w:hint="default"/>
      </w:rPr>
    </w:lvl>
    <w:lvl w:ilvl="4" w:tplc="80A01ED8" w:tentative="1">
      <w:start w:val="1"/>
      <w:numFmt w:val="bullet"/>
      <w:lvlText w:val="o"/>
      <w:lvlJc w:val="left"/>
      <w:pPr>
        <w:tabs>
          <w:tab w:val="num" w:pos="3600"/>
        </w:tabs>
        <w:ind w:left="3600" w:hanging="360"/>
      </w:pPr>
      <w:rPr>
        <w:rFonts w:ascii="Courier New" w:hAnsi="Courier New" w:hint="default"/>
      </w:rPr>
    </w:lvl>
    <w:lvl w:ilvl="5" w:tplc="9B385D56" w:tentative="1">
      <w:start w:val="1"/>
      <w:numFmt w:val="bullet"/>
      <w:lvlText w:val=""/>
      <w:lvlJc w:val="left"/>
      <w:pPr>
        <w:tabs>
          <w:tab w:val="num" w:pos="4320"/>
        </w:tabs>
        <w:ind w:left="4320" w:hanging="360"/>
      </w:pPr>
      <w:rPr>
        <w:rFonts w:ascii="Wingdings" w:hAnsi="Wingdings" w:hint="default"/>
      </w:rPr>
    </w:lvl>
    <w:lvl w:ilvl="6" w:tplc="17C42994" w:tentative="1">
      <w:start w:val="1"/>
      <w:numFmt w:val="bullet"/>
      <w:lvlText w:val=""/>
      <w:lvlJc w:val="left"/>
      <w:pPr>
        <w:tabs>
          <w:tab w:val="num" w:pos="5040"/>
        </w:tabs>
        <w:ind w:left="5040" w:hanging="360"/>
      </w:pPr>
      <w:rPr>
        <w:rFonts w:ascii="Symbol" w:hAnsi="Symbol" w:hint="default"/>
      </w:rPr>
    </w:lvl>
    <w:lvl w:ilvl="7" w:tplc="6336A47E" w:tentative="1">
      <w:start w:val="1"/>
      <w:numFmt w:val="bullet"/>
      <w:lvlText w:val="o"/>
      <w:lvlJc w:val="left"/>
      <w:pPr>
        <w:tabs>
          <w:tab w:val="num" w:pos="5760"/>
        </w:tabs>
        <w:ind w:left="5760" w:hanging="360"/>
      </w:pPr>
      <w:rPr>
        <w:rFonts w:ascii="Courier New" w:hAnsi="Courier New" w:hint="default"/>
      </w:rPr>
    </w:lvl>
    <w:lvl w:ilvl="8" w:tplc="2108793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254C19"/>
    <w:multiLevelType w:val="hybridMultilevel"/>
    <w:tmpl w:val="3C1A3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023BF"/>
    <w:multiLevelType w:val="hybridMultilevel"/>
    <w:tmpl w:val="78060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171161"/>
    <w:multiLevelType w:val="hybridMultilevel"/>
    <w:tmpl w:val="B330AA86"/>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39F675F"/>
    <w:multiLevelType w:val="hybridMultilevel"/>
    <w:tmpl w:val="672C8086"/>
    <w:lvl w:ilvl="0" w:tplc="545A82F4">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3DA4E7D"/>
    <w:multiLevelType w:val="hybridMultilevel"/>
    <w:tmpl w:val="288AB71A"/>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60A232C"/>
    <w:multiLevelType w:val="singleLevel"/>
    <w:tmpl w:val="04090013"/>
    <w:lvl w:ilvl="0">
      <w:start w:val="4"/>
      <w:numFmt w:val="upperRoman"/>
      <w:lvlText w:val="%1."/>
      <w:lvlJc w:val="left"/>
      <w:pPr>
        <w:tabs>
          <w:tab w:val="num" w:pos="720"/>
        </w:tabs>
        <w:ind w:left="720" w:hanging="720"/>
      </w:pPr>
      <w:rPr>
        <w:rFonts w:hint="default"/>
      </w:rPr>
    </w:lvl>
  </w:abstractNum>
  <w:abstractNum w:abstractNumId="10" w15:restartNumberingAfterBreak="0">
    <w:nsid w:val="16FF5F60"/>
    <w:multiLevelType w:val="hybridMultilevel"/>
    <w:tmpl w:val="6C78A9FA"/>
    <w:lvl w:ilvl="0" w:tplc="04090003">
      <w:start w:val="1"/>
      <w:numFmt w:val="bullet"/>
      <w:lvlText w:val="o"/>
      <w:lvlJc w:val="left"/>
      <w:pPr>
        <w:tabs>
          <w:tab w:val="num" w:pos="720"/>
        </w:tabs>
        <w:ind w:left="720" w:hanging="360"/>
      </w:pPr>
      <w:rPr>
        <w:rFonts w:ascii="Courier New" w:hAnsi="Courier New" w:cs="Courier New" w:hint="default"/>
      </w:rPr>
    </w:lvl>
    <w:lvl w:ilvl="1" w:tplc="62B661E0" w:tentative="1">
      <w:start w:val="1"/>
      <w:numFmt w:val="bullet"/>
      <w:lvlText w:val="o"/>
      <w:lvlJc w:val="left"/>
      <w:pPr>
        <w:tabs>
          <w:tab w:val="num" w:pos="1440"/>
        </w:tabs>
        <w:ind w:left="1440" w:hanging="360"/>
      </w:pPr>
      <w:rPr>
        <w:rFonts w:ascii="Courier New" w:hAnsi="Courier New" w:hint="default"/>
      </w:rPr>
    </w:lvl>
    <w:lvl w:ilvl="2" w:tplc="4536A14C" w:tentative="1">
      <w:start w:val="1"/>
      <w:numFmt w:val="bullet"/>
      <w:lvlText w:val=""/>
      <w:lvlJc w:val="left"/>
      <w:pPr>
        <w:tabs>
          <w:tab w:val="num" w:pos="2160"/>
        </w:tabs>
        <w:ind w:left="2160" w:hanging="360"/>
      </w:pPr>
      <w:rPr>
        <w:rFonts w:ascii="Wingdings" w:hAnsi="Wingdings" w:hint="default"/>
      </w:rPr>
    </w:lvl>
    <w:lvl w:ilvl="3" w:tplc="81900962" w:tentative="1">
      <w:start w:val="1"/>
      <w:numFmt w:val="bullet"/>
      <w:lvlText w:val=""/>
      <w:lvlJc w:val="left"/>
      <w:pPr>
        <w:tabs>
          <w:tab w:val="num" w:pos="2880"/>
        </w:tabs>
        <w:ind w:left="2880" w:hanging="360"/>
      </w:pPr>
      <w:rPr>
        <w:rFonts w:ascii="Symbol" w:hAnsi="Symbol" w:hint="default"/>
      </w:rPr>
    </w:lvl>
    <w:lvl w:ilvl="4" w:tplc="586EC522" w:tentative="1">
      <w:start w:val="1"/>
      <w:numFmt w:val="bullet"/>
      <w:lvlText w:val="o"/>
      <w:lvlJc w:val="left"/>
      <w:pPr>
        <w:tabs>
          <w:tab w:val="num" w:pos="3600"/>
        </w:tabs>
        <w:ind w:left="3600" w:hanging="360"/>
      </w:pPr>
      <w:rPr>
        <w:rFonts w:ascii="Courier New" w:hAnsi="Courier New" w:hint="default"/>
      </w:rPr>
    </w:lvl>
    <w:lvl w:ilvl="5" w:tplc="36024E3E" w:tentative="1">
      <w:start w:val="1"/>
      <w:numFmt w:val="bullet"/>
      <w:lvlText w:val=""/>
      <w:lvlJc w:val="left"/>
      <w:pPr>
        <w:tabs>
          <w:tab w:val="num" w:pos="4320"/>
        </w:tabs>
        <w:ind w:left="4320" w:hanging="360"/>
      </w:pPr>
      <w:rPr>
        <w:rFonts w:ascii="Wingdings" w:hAnsi="Wingdings" w:hint="default"/>
      </w:rPr>
    </w:lvl>
    <w:lvl w:ilvl="6" w:tplc="F662D858" w:tentative="1">
      <w:start w:val="1"/>
      <w:numFmt w:val="bullet"/>
      <w:lvlText w:val=""/>
      <w:lvlJc w:val="left"/>
      <w:pPr>
        <w:tabs>
          <w:tab w:val="num" w:pos="5040"/>
        </w:tabs>
        <w:ind w:left="5040" w:hanging="360"/>
      </w:pPr>
      <w:rPr>
        <w:rFonts w:ascii="Symbol" w:hAnsi="Symbol" w:hint="default"/>
      </w:rPr>
    </w:lvl>
    <w:lvl w:ilvl="7" w:tplc="28B8A8EE" w:tentative="1">
      <w:start w:val="1"/>
      <w:numFmt w:val="bullet"/>
      <w:lvlText w:val="o"/>
      <w:lvlJc w:val="left"/>
      <w:pPr>
        <w:tabs>
          <w:tab w:val="num" w:pos="5760"/>
        </w:tabs>
        <w:ind w:left="5760" w:hanging="360"/>
      </w:pPr>
      <w:rPr>
        <w:rFonts w:ascii="Courier New" w:hAnsi="Courier New" w:hint="default"/>
      </w:rPr>
    </w:lvl>
    <w:lvl w:ilvl="8" w:tplc="485AF1B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E05346"/>
    <w:multiLevelType w:val="hybridMultilevel"/>
    <w:tmpl w:val="B46E7C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4B67A2"/>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02B5526"/>
    <w:multiLevelType w:val="hybridMultilevel"/>
    <w:tmpl w:val="AC12D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15425C"/>
    <w:multiLevelType w:val="hybridMultilevel"/>
    <w:tmpl w:val="5D0E6B74"/>
    <w:lvl w:ilvl="0" w:tplc="AFB2BD7A">
      <w:start w:val="14"/>
      <w:numFmt w:val="bullet"/>
      <w:lvlText w:val=""/>
      <w:lvlJc w:val="left"/>
      <w:pPr>
        <w:ind w:left="720" w:hanging="360"/>
      </w:pPr>
      <w:rPr>
        <w:rFonts w:ascii="Wingdings" w:eastAsia="Times New Roman" w:hAnsi="Wingdings"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CA59B3"/>
    <w:multiLevelType w:val="hybridMultilevel"/>
    <w:tmpl w:val="F28EDF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E3E3C5A"/>
    <w:multiLevelType w:val="singleLevel"/>
    <w:tmpl w:val="04090013"/>
    <w:lvl w:ilvl="0">
      <w:start w:val="5"/>
      <w:numFmt w:val="upperRoman"/>
      <w:lvlText w:val="%1."/>
      <w:lvlJc w:val="left"/>
      <w:pPr>
        <w:tabs>
          <w:tab w:val="num" w:pos="720"/>
        </w:tabs>
        <w:ind w:left="720" w:hanging="720"/>
      </w:pPr>
      <w:rPr>
        <w:rFonts w:hint="default"/>
      </w:rPr>
    </w:lvl>
  </w:abstractNum>
  <w:abstractNum w:abstractNumId="17" w15:restartNumberingAfterBreak="0">
    <w:nsid w:val="2E913B49"/>
    <w:multiLevelType w:val="hybridMultilevel"/>
    <w:tmpl w:val="ABBCE4EE"/>
    <w:lvl w:ilvl="0" w:tplc="2EC6CC72">
      <w:start w:val="1"/>
      <w:numFmt w:val="decimal"/>
      <w:lvlText w:val="%1."/>
      <w:lvlJc w:val="left"/>
      <w:pPr>
        <w:ind w:left="720" w:hanging="360"/>
      </w:pPr>
      <w:rPr>
        <w:rFonts w:cs="Times New Roman"/>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31390AF8"/>
    <w:multiLevelType w:val="singleLevel"/>
    <w:tmpl w:val="05F29904"/>
    <w:lvl w:ilvl="0">
      <w:start w:val="1"/>
      <w:numFmt w:val="lowerLetter"/>
      <w:lvlText w:val="%1."/>
      <w:lvlJc w:val="left"/>
      <w:pPr>
        <w:tabs>
          <w:tab w:val="num" w:pos="1080"/>
        </w:tabs>
        <w:ind w:left="1080" w:hanging="495"/>
      </w:pPr>
      <w:rPr>
        <w:rFonts w:hint="default"/>
      </w:rPr>
    </w:lvl>
  </w:abstractNum>
  <w:abstractNum w:abstractNumId="19" w15:restartNumberingAfterBreak="0">
    <w:nsid w:val="332256A1"/>
    <w:multiLevelType w:val="hybridMultilevel"/>
    <w:tmpl w:val="46DA7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92359E"/>
    <w:multiLevelType w:val="hybridMultilevel"/>
    <w:tmpl w:val="7F681C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62248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72B783A"/>
    <w:multiLevelType w:val="hybridMultilevel"/>
    <w:tmpl w:val="39A24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BC56B2"/>
    <w:multiLevelType w:val="hybridMultilevel"/>
    <w:tmpl w:val="EA263958"/>
    <w:lvl w:ilvl="0" w:tplc="C5D635D0">
      <w:numFmt w:val="bullet"/>
      <w:lvlText w:val=""/>
      <w:lvlJc w:val="left"/>
      <w:pPr>
        <w:ind w:left="810" w:hanging="450"/>
      </w:pPr>
      <w:rPr>
        <w:rFonts w:ascii="Wingdings 2" w:eastAsia="Times New Roman"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757BF9"/>
    <w:multiLevelType w:val="singleLevel"/>
    <w:tmpl w:val="04090013"/>
    <w:lvl w:ilvl="0">
      <w:start w:val="1"/>
      <w:numFmt w:val="upperRoman"/>
      <w:lvlText w:val="%1."/>
      <w:lvlJc w:val="left"/>
      <w:pPr>
        <w:tabs>
          <w:tab w:val="num" w:pos="720"/>
        </w:tabs>
        <w:ind w:left="720" w:hanging="720"/>
      </w:pPr>
      <w:rPr>
        <w:rFonts w:hint="default"/>
      </w:rPr>
    </w:lvl>
  </w:abstractNum>
  <w:abstractNum w:abstractNumId="25" w15:restartNumberingAfterBreak="0">
    <w:nsid w:val="543776A2"/>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52663D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7" w15:restartNumberingAfterBreak="0">
    <w:nsid w:val="55363A46"/>
    <w:multiLevelType w:val="hybridMultilevel"/>
    <w:tmpl w:val="D2BAE87C"/>
    <w:lvl w:ilvl="0" w:tplc="0409000B">
      <w:start w:val="1"/>
      <w:numFmt w:val="bullet"/>
      <w:lvlText w:val=""/>
      <w:lvlJc w:val="left"/>
      <w:pPr>
        <w:tabs>
          <w:tab w:val="num" w:pos="360"/>
        </w:tabs>
        <w:ind w:left="360" w:hanging="360"/>
      </w:pPr>
      <w:rPr>
        <w:rFonts w:ascii="Wingdings" w:hAnsi="Wingdings" w:hint="default"/>
        <w:sz w:val="28"/>
      </w:rPr>
    </w:lvl>
    <w:lvl w:ilvl="1" w:tplc="7BFCDD52">
      <w:numFmt w:val="bullet"/>
      <w:lvlText w:val=""/>
      <w:lvlJc w:val="left"/>
      <w:pPr>
        <w:tabs>
          <w:tab w:val="num" w:pos="1080"/>
        </w:tabs>
        <w:ind w:left="1080" w:hanging="360"/>
      </w:pPr>
      <w:rPr>
        <w:rFonts w:ascii="Wingdings 2" w:eastAsia="Times New Roman" w:hAnsi="Wingdings 2" w:cs="Times New Roman" w:hint="default"/>
      </w:rPr>
    </w:lvl>
    <w:lvl w:ilvl="2" w:tplc="CA54A242">
      <w:numFmt w:val="bullet"/>
      <w:lvlText w:val=""/>
      <w:lvlJc w:val="left"/>
      <w:pPr>
        <w:tabs>
          <w:tab w:val="num" w:pos="2160"/>
        </w:tabs>
        <w:ind w:left="2160" w:hanging="720"/>
      </w:pPr>
      <w:rPr>
        <w:rFonts w:ascii="Wingdings 2" w:eastAsia="Times New Roman" w:hAnsi="Wingdings 2" w:cs="Times New Roman" w:hint="default"/>
      </w:rPr>
    </w:lvl>
    <w:lvl w:ilvl="3" w:tplc="D2B0600A">
      <w:numFmt w:val="bullet"/>
      <w:lvlText w:val=""/>
      <w:lvlJc w:val="left"/>
      <w:pPr>
        <w:tabs>
          <w:tab w:val="num" w:pos="2520"/>
        </w:tabs>
        <w:ind w:left="2520" w:hanging="360"/>
      </w:pPr>
      <w:rPr>
        <w:rFonts w:ascii="Wingdings 2" w:eastAsia="Times New Roman" w:hAnsi="Wingdings 2" w:cs="Times New Roman" w:hint="default"/>
        <w:sz w:val="28"/>
      </w:rPr>
    </w:lvl>
    <w:lvl w:ilvl="4" w:tplc="8B2EFC34">
      <w:numFmt w:val="bullet"/>
      <w:lvlText w:val=""/>
      <w:lvlJc w:val="left"/>
      <w:pPr>
        <w:tabs>
          <w:tab w:val="num" w:pos="3645"/>
        </w:tabs>
        <w:ind w:left="3645" w:hanging="765"/>
      </w:pPr>
      <w:rPr>
        <w:rFonts w:ascii="Wingdings 2" w:eastAsia="Times New Roman" w:hAnsi="Wingdings 2" w:cs="Times New Roman"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D6B2C0A"/>
    <w:multiLevelType w:val="hybridMultilevel"/>
    <w:tmpl w:val="8D7076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E8C76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ED014C8"/>
    <w:multiLevelType w:val="hybridMultilevel"/>
    <w:tmpl w:val="55A63974"/>
    <w:lvl w:ilvl="0" w:tplc="04090001">
      <w:start w:val="1"/>
      <w:numFmt w:val="bullet"/>
      <w:lvlText w:val=""/>
      <w:lvlJc w:val="left"/>
      <w:pPr>
        <w:ind w:left="1807" w:hanging="360"/>
      </w:pPr>
      <w:rPr>
        <w:rFonts w:ascii="Symbol" w:hAnsi="Symbol" w:hint="default"/>
      </w:rPr>
    </w:lvl>
    <w:lvl w:ilvl="1" w:tplc="04090003" w:tentative="1">
      <w:start w:val="1"/>
      <w:numFmt w:val="bullet"/>
      <w:lvlText w:val="o"/>
      <w:lvlJc w:val="left"/>
      <w:pPr>
        <w:ind w:left="2527" w:hanging="360"/>
      </w:pPr>
      <w:rPr>
        <w:rFonts w:ascii="Courier New" w:hAnsi="Courier New" w:cs="Courier New" w:hint="default"/>
      </w:rPr>
    </w:lvl>
    <w:lvl w:ilvl="2" w:tplc="04090005" w:tentative="1">
      <w:start w:val="1"/>
      <w:numFmt w:val="bullet"/>
      <w:lvlText w:val=""/>
      <w:lvlJc w:val="left"/>
      <w:pPr>
        <w:ind w:left="3247" w:hanging="360"/>
      </w:pPr>
      <w:rPr>
        <w:rFonts w:ascii="Wingdings" w:hAnsi="Wingdings" w:hint="default"/>
      </w:rPr>
    </w:lvl>
    <w:lvl w:ilvl="3" w:tplc="04090001" w:tentative="1">
      <w:start w:val="1"/>
      <w:numFmt w:val="bullet"/>
      <w:lvlText w:val=""/>
      <w:lvlJc w:val="left"/>
      <w:pPr>
        <w:ind w:left="3967" w:hanging="360"/>
      </w:pPr>
      <w:rPr>
        <w:rFonts w:ascii="Symbol" w:hAnsi="Symbol" w:hint="default"/>
      </w:rPr>
    </w:lvl>
    <w:lvl w:ilvl="4" w:tplc="04090003" w:tentative="1">
      <w:start w:val="1"/>
      <w:numFmt w:val="bullet"/>
      <w:lvlText w:val="o"/>
      <w:lvlJc w:val="left"/>
      <w:pPr>
        <w:ind w:left="4687" w:hanging="360"/>
      </w:pPr>
      <w:rPr>
        <w:rFonts w:ascii="Courier New" w:hAnsi="Courier New" w:cs="Courier New" w:hint="default"/>
      </w:rPr>
    </w:lvl>
    <w:lvl w:ilvl="5" w:tplc="04090005" w:tentative="1">
      <w:start w:val="1"/>
      <w:numFmt w:val="bullet"/>
      <w:lvlText w:val=""/>
      <w:lvlJc w:val="left"/>
      <w:pPr>
        <w:ind w:left="5407" w:hanging="360"/>
      </w:pPr>
      <w:rPr>
        <w:rFonts w:ascii="Wingdings" w:hAnsi="Wingdings" w:hint="default"/>
      </w:rPr>
    </w:lvl>
    <w:lvl w:ilvl="6" w:tplc="04090001" w:tentative="1">
      <w:start w:val="1"/>
      <w:numFmt w:val="bullet"/>
      <w:lvlText w:val=""/>
      <w:lvlJc w:val="left"/>
      <w:pPr>
        <w:ind w:left="6127" w:hanging="360"/>
      </w:pPr>
      <w:rPr>
        <w:rFonts w:ascii="Symbol" w:hAnsi="Symbol" w:hint="default"/>
      </w:rPr>
    </w:lvl>
    <w:lvl w:ilvl="7" w:tplc="04090003" w:tentative="1">
      <w:start w:val="1"/>
      <w:numFmt w:val="bullet"/>
      <w:lvlText w:val="o"/>
      <w:lvlJc w:val="left"/>
      <w:pPr>
        <w:ind w:left="6847" w:hanging="360"/>
      </w:pPr>
      <w:rPr>
        <w:rFonts w:ascii="Courier New" w:hAnsi="Courier New" w:cs="Courier New" w:hint="default"/>
      </w:rPr>
    </w:lvl>
    <w:lvl w:ilvl="8" w:tplc="04090005" w:tentative="1">
      <w:start w:val="1"/>
      <w:numFmt w:val="bullet"/>
      <w:lvlText w:val=""/>
      <w:lvlJc w:val="left"/>
      <w:pPr>
        <w:ind w:left="7567" w:hanging="360"/>
      </w:pPr>
      <w:rPr>
        <w:rFonts w:ascii="Wingdings" w:hAnsi="Wingdings" w:hint="default"/>
      </w:rPr>
    </w:lvl>
  </w:abstractNum>
  <w:abstractNum w:abstractNumId="31" w15:restartNumberingAfterBreak="0">
    <w:nsid w:val="5F6B5ED8"/>
    <w:multiLevelType w:val="hybridMultilevel"/>
    <w:tmpl w:val="953E10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234B5A"/>
    <w:multiLevelType w:val="hybridMultilevel"/>
    <w:tmpl w:val="15248D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2AF1634"/>
    <w:multiLevelType w:val="hybridMultilevel"/>
    <w:tmpl w:val="16808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964EDB"/>
    <w:multiLevelType w:val="hybridMultilevel"/>
    <w:tmpl w:val="BFE2E8F0"/>
    <w:lvl w:ilvl="0" w:tplc="0409000B">
      <w:start w:val="1"/>
      <w:numFmt w:val="bullet"/>
      <w:lvlText w:val=""/>
      <w:lvlJc w:val="left"/>
      <w:pPr>
        <w:tabs>
          <w:tab w:val="num" w:pos="360"/>
        </w:tabs>
        <w:ind w:left="360" w:hanging="360"/>
      </w:pPr>
      <w:rPr>
        <w:rFonts w:ascii="Wingdings" w:hAnsi="Wingdings" w:hint="default"/>
        <w:sz w:val="28"/>
      </w:rPr>
    </w:lvl>
    <w:lvl w:ilvl="1" w:tplc="7BFCDD52">
      <w:numFmt w:val="bullet"/>
      <w:lvlText w:val=""/>
      <w:lvlJc w:val="left"/>
      <w:pPr>
        <w:tabs>
          <w:tab w:val="num" w:pos="1080"/>
        </w:tabs>
        <w:ind w:left="1080" w:hanging="360"/>
      </w:pPr>
      <w:rPr>
        <w:rFonts w:ascii="Wingdings 2" w:eastAsia="Times New Roman" w:hAnsi="Wingdings 2" w:cs="Times New Roman" w:hint="default"/>
      </w:rPr>
    </w:lvl>
    <w:lvl w:ilvl="2" w:tplc="CA54A242">
      <w:numFmt w:val="bullet"/>
      <w:lvlText w:val=""/>
      <w:lvlJc w:val="left"/>
      <w:pPr>
        <w:tabs>
          <w:tab w:val="num" w:pos="2160"/>
        </w:tabs>
        <w:ind w:left="2160" w:hanging="720"/>
      </w:pPr>
      <w:rPr>
        <w:rFonts w:ascii="Wingdings 2" w:eastAsia="Times New Roman" w:hAnsi="Wingdings 2" w:cs="Times New Roman" w:hint="default"/>
      </w:rPr>
    </w:lvl>
    <w:lvl w:ilvl="3" w:tplc="BE9883BC">
      <w:numFmt w:val="bullet"/>
      <w:lvlText w:val=""/>
      <w:lvlJc w:val="left"/>
      <w:pPr>
        <w:ind w:left="2595" w:hanging="435"/>
      </w:pPr>
      <w:rPr>
        <w:rFonts w:ascii="Wingdings 2" w:eastAsia="Times New Roman" w:hAnsi="Wingdings 2" w:cs="Times New Roman" w:hint="default"/>
        <w:b/>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7F90469"/>
    <w:multiLevelType w:val="hybridMultilevel"/>
    <w:tmpl w:val="9EB06F8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CC873E0"/>
    <w:multiLevelType w:val="hybridMultilevel"/>
    <w:tmpl w:val="EFF422F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D536288E">
      <w:numFmt w:val="bullet"/>
      <w:lvlText w:val=""/>
      <w:lvlJc w:val="left"/>
      <w:pPr>
        <w:ind w:left="3315" w:hanging="435"/>
      </w:pPr>
      <w:rPr>
        <w:rFonts w:ascii="Wingdings 2" w:eastAsia="Times New Roman" w:hAnsi="Wingdings 2" w:cs="Times New Roman"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F706AF4"/>
    <w:multiLevelType w:val="hybridMultilevel"/>
    <w:tmpl w:val="52D06D66"/>
    <w:lvl w:ilvl="0" w:tplc="FFFFFFFF">
      <w:start w:val="1"/>
      <w:numFmt w:val="bullet"/>
      <w:lvlText w:val=""/>
      <w:lvlJc w:val="left"/>
      <w:pPr>
        <w:tabs>
          <w:tab w:val="num" w:pos="2520"/>
        </w:tabs>
        <w:ind w:left="2520" w:hanging="360"/>
      </w:pPr>
      <w:rPr>
        <w:rFonts w:ascii="Symbol" w:hAnsi="Symbol" w:hint="default"/>
      </w:rPr>
    </w:lvl>
    <w:lvl w:ilvl="1" w:tplc="FFFFFFFF">
      <w:numFmt w:val="bullet"/>
      <w:lvlText w:val=""/>
      <w:lvlJc w:val="left"/>
      <w:pPr>
        <w:tabs>
          <w:tab w:val="num" w:pos="3600"/>
        </w:tabs>
        <w:ind w:left="3600" w:hanging="720"/>
      </w:pPr>
      <w:rPr>
        <w:rFonts w:ascii="WP MathA" w:eastAsia="Times New Roman" w:hAnsi="WP MathA" w:cs="Times New Roman" w:hint="default"/>
        <w:sz w:val="30"/>
      </w:rPr>
    </w:lvl>
    <w:lvl w:ilvl="2" w:tplc="FFFFFFFF">
      <w:numFmt w:val="bullet"/>
      <w:lvlText w:val=""/>
      <w:lvlJc w:val="left"/>
      <w:pPr>
        <w:tabs>
          <w:tab w:val="num" w:pos="4320"/>
        </w:tabs>
        <w:ind w:left="4320" w:hanging="720"/>
      </w:pPr>
      <w:rPr>
        <w:rFonts w:ascii="Wingdings 2" w:eastAsia="Times New Roman" w:hAnsi="Wingdings 2" w:cs="Times New Roman" w:hint="default"/>
        <w:sz w:val="40"/>
      </w:rPr>
    </w:lvl>
    <w:lvl w:ilvl="3" w:tplc="FFFFFFFF">
      <w:numFmt w:val="bullet"/>
      <w:lvlText w:val=""/>
      <w:lvlJc w:val="left"/>
      <w:pPr>
        <w:tabs>
          <w:tab w:val="num" w:pos="4680"/>
        </w:tabs>
        <w:ind w:left="4680" w:hanging="360"/>
      </w:pPr>
      <w:rPr>
        <w:rFonts w:ascii="Wingdings 2" w:eastAsia="Times New Roman" w:hAnsi="Wingdings 2" w:cs="Times New Roman" w:hint="default"/>
        <w:sz w:val="40"/>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38" w15:restartNumberingAfterBreak="0">
    <w:nsid w:val="729E71D6"/>
    <w:multiLevelType w:val="hybridMultilevel"/>
    <w:tmpl w:val="C158C72E"/>
    <w:lvl w:ilvl="0" w:tplc="0409000B">
      <w:start w:val="1"/>
      <w:numFmt w:val="bullet"/>
      <w:lvlText w:val=""/>
      <w:lvlJc w:val="left"/>
      <w:pPr>
        <w:tabs>
          <w:tab w:val="num" w:pos="360"/>
        </w:tabs>
        <w:ind w:left="360" w:hanging="360"/>
      </w:pPr>
      <w:rPr>
        <w:rFonts w:ascii="Wingdings" w:hAnsi="Wingdings" w:hint="default"/>
        <w:sz w:val="28"/>
      </w:rPr>
    </w:lvl>
    <w:lvl w:ilvl="1" w:tplc="7BFCDD52">
      <w:numFmt w:val="bullet"/>
      <w:lvlText w:val=""/>
      <w:lvlJc w:val="left"/>
      <w:pPr>
        <w:tabs>
          <w:tab w:val="num" w:pos="1080"/>
        </w:tabs>
        <w:ind w:left="1080" w:hanging="360"/>
      </w:pPr>
      <w:rPr>
        <w:rFonts w:ascii="Wingdings 2" w:eastAsia="Times New Roman" w:hAnsi="Wingdings 2" w:cs="Times New Roman" w:hint="default"/>
      </w:rPr>
    </w:lvl>
    <w:lvl w:ilvl="2" w:tplc="CA54A242">
      <w:numFmt w:val="bullet"/>
      <w:lvlText w:val=""/>
      <w:lvlJc w:val="left"/>
      <w:pPr>
        <w:tabs>
          <w:tab w:val="num" w:pos="2160"/>
        </w:tabs>
        <w:ind w:left="2160" w:hanging="720"/>
      </w:pPr>
      <w:rPr>
        <w:rFonts w:ascii="Wingdings 2" w:eastAsia="Times New Roman" w:hAnsi="Wingdings 2"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30422B4"/>
    <w:multiLevelType w:val="hybridMultilevel"/>
    <w:tmpl w:val="13B421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46106DE"/>
    <w:multiLevelType w:val="hybridMultilevel"/>
    <w:tmpl w:val="DE167E9E"/>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547685C"/>
    <w:multiLevelType w:val="hybridMultilevel"/>
    <w:tmpl w:val="ABBCE4EE"/>
    <w:lvl w:ilvl="0" w:tplc="2EC6CC72">
      <w:start w:val="1"/>
      <w:numFmt w:val="decimal"/>
      <w:lvlText w:val="%1."/>
      <w:lvlJc w:val="left"/>
      <w:pPr>
        <w:ind w:left="1080" w:hanging="360"/>
      </w:pPr>
      <w:rPr>
        <w:rFonts w:cs="Times New Roman"/>
        <w:b w:val="0"/>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2" w15:restartNumberingAfterBreak="0">
    <w:nsid w:val="79101E77"/>
    <w:multiLevelType w:val="hybridMultilevel"/>
    <w:tmpl w:val="70F022D4"/>
    <w:lvl w:ilvl="0" w:tplc="25C0BEAC">
      <w:start w:val="406"/>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15:restartNumberingAfterBreak="0">
    <w:nsid w:val="7A3A688C"/>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7B605DB8"/>
    <w:multiLevelType w:val="hybridMultilevel"/>
    <w:tmpl w:val="591E6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5"/>
  </w:num>
  <w:num w:numId="3">
    <w:abstractNumId w:val="43"/>
  </w:num>
  <w:num w:numId="4">
    <w:abstractNumId w:val="12"/>
  </w:num>
  <w:num w:numId="5">
    <w:abstractNumId w:val="24"/>
  </w:num>
  <w:num w:numId="6">
    <w:abstractNumId w:val="21"/>
  </w:num>
  <w:num w:numId="7">
    <w:abstractNumId w:val="29"/>
  </w:num>
  <w:num w:numId="8">
    <w:abstractNumId w:val="26"/>
  </w:num>
  <w:num w:numId="9">
    <w:abstractNumId w:val="16"/>
  </w:num>
  <w:num w:numId="10">
    <w:abstractNumId w:val="9"/>
  </w:num>
  <w:num w:numId="11">
    <w:abstractNumId w:val="37"/>
  </w:num>
  <w:num w:numId="12">
    <w:abstractNumId w:val="8"/>
  </w:num>
  <w:num w:numId="13">
    <w:abstractNumId w:val="39"/>
  </w:num>
  <w:num w:numId="14">
    <w:abstractNumId w:val="40"/>
  </w:num>
  <w:num w:numId="15">
    <w:abstractNumId w:val="27"/>
  </w:num>
  <w:num w:numId="16">
    <w:abstractNumId w:val="38"/>
  </w:num>
  <w:num w:numId="17">
    <w:abstractNumId w:val="34"/>
  </w:num>
  <w:num w:numId="18">
    <w:abstractNumId w:val="0"/>
  </w:num>
  <w:num w:numId="19">
    <w:abstractNumId w:val="10"/>
  </w:num>
  <w:num w:numId="20">
    <w:abstractNumId w:val="3"/>
  </w:num>
  <w:num w:numId="21">
    <w:abstractNumId w:val="1"/>
  </w:num>
  <w:num w:numId="22">
    <w:abstractNumId w:val="2"/>
  </w:num>
  <w:num w:numId="23">
    <w:abstractNumId w:val="6"/>
  </w:num>
  <w:num w:numId="24">
    <w:abstractNumId w:val="35"/>
  </w:num>
  <w:num w:numId="25">
    <w:abstractNumId w:val="7"/>
  </w:num>
  <w:num w:numId="26">
    <w:abstractNumId w:val="5"/>
  </w:num>
  <w:num w:numId="27">
    <w:abstractNumId w:val="22"/>
  </w:num>
  <w:num w:numId="28">
    <w:abstractNumId w:val="36"/>
  </w:num>
  <w:num w:numId="29">
    <w:abstractNumId w:val="23"/>
  </w:num>
  <w:num w:numId="30">
    <w:abstractNumId w:val="11"/>
  </w:num>
  <w:num w:numId="31">
    <w:abstractNumId w:val="19"/>
  </w:num>
  <w:num w:numId="32">
    <w:abstractNumId w:val="4"/>
  </w:num>
  <w:num w:numId="33">
    <w:abstractNumId w:val="33"/>
  </w:num>
  <w:num w:numId="34">
    <w:abstractNumId w:val="13"/>
  </w:num>
  <w:num w:numId="35">
    <w:abstractNumId w:val="28"/>
  </w:num>
  <w:num w:numId="36">
    <w:abstractNumId w:val="44"/>
  </w:num>
  <w:num w:numId="37">
    <w:abstractNumId w:val="20"/>
  </w:num>
  <w:num w:numId="38">
    <w:abstractNumId w:val="32"/>
  </w:num>
  <w:num w:numId="39">
    <w:abstractNumId w:val="14"/>
  </w:num>
  <w:num w:numId="40">
    <w:abstractNumId w:val="31"/>
  </w:num>
  <w:num w:numId="41">
    <w:abstractNumId w:val="15"/>
  </w:num>
  <w:num w:numId="4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ocumentProtection w:edit="readOnly" w:enforcement="0"/>
  <w:defaultTabStop w:val="720"/>
  <w:drawingGridHorizontalSpacing w:val="100"/>
  <w:displayHorizontalDrawingGridEvery w:val="2"/>
  <w:characterSpacingControl w:val="doNotCompress"/>
  <w:hdrShapeDefaults>
    <o:shapedefaults v:ext="edit" spidmax="10241" fillcolor="silver">
      <v:fill color="silver" color2="fill darken(169)" focusposition=".5,.5" focussize="" method="linear sigma" focus="100%" type="gradientRadial"/>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534"/>
    <w:rsid w:val="0000057D"/>
    <w:rsid w:val="00015798"/>
    <w:rsid w:val="00040CA8"/>
    <w:rsid w:val="0004688F"/>
    <w:rsid w:val="00054FEE"/>
    <w:rsid w:val="000558A3"/>
    <w:rsid w:val="00064C86"/>
    <w:rsid w:val="000B1A38"/>
    <w:rsid w:val="000E036F"/>
    <w:rsid w:val="000F5CA1"/>
    <w:rsid w:val="00150049"/>
    <w:rsid w:val="00151701"/>
    <w:rsid w:val="00166FB2"/>
    <w:rsid w:val="001724FD"/>
    <w:rsid w:val="0018101B"/>
    <w:rsid w:val="001D6CA1"/>
    <w:rsid w:val="001F4100"/>
    <w:rsid w:val="00201B11"/>
    <w:rsid w:val="00206A91"/>
    <w:rsid w:val="002149FF"/>
    <w:rsid w:val="002243CD"/>
    <w:rsid w:val="00251AF8"/>
    <w:rsid w:val="00257FD0"/>
    <w:rsid w:val="002645BD"/>
    <w:rsid w:val="00276769"/>
    <w:rsid w:val="00293DD3"/>
    <w:rsid w:val="002A30E4"/>
    <w:rsid w:val="002E0BC7"/>
    <w:rsid w:val="002E2F2B"/>
    <w:rsid w:val="00302B39"/>
    <w:rsid w:val="0032735D"/>
    <w:rsid w:val="00334C4D"/>
    <w:rsid w:val="003475A9"/>
    <w:rsid w:val="00363DB6"/>
    <w:rsid w:val="0036720F"/>
    <w:rsid w:val="003831A5"/>
    <w:rsid w:val="00395333"/>
    <w:rsid w:val="003975B1"/>
    <w:rsid w:val="003B64F2"/>
    <w:rsid w:val="003B655B"/>
    <w:rsid w:val="003D22AC"/>
    <w:rsid w:val="003F6EAA"/>
    <w:rsid w:val="00403DC5"/>
    <w:rsid w:val="00412D8E"/>
    <w:rsid w:val="00437787"/>
    <w:rsid w:val="00473049"/>
    <w:rsid w:val="004767FA"/>
    <w:rsid w:val="004A50D5"/>
    <w:rsid w:val="004A6631"/>
    <w:rsid w:val="004D1630"/>
    <w:rsid w:val="004F1C2F"/>
    <w:rsid w:val="00501F16"/>
    <w:rsid w:val="0050555D"/>
    <w:rsid w:val="00533CD5"/>
    <w:rsid w:val="005B0AAC"/>
    <w:rsid w:val="005B7DF2"/>
    <w:rsid w:val="005D226F"/>
    <w:rsid w:val="005F4561"/>
    <w:rsid w:val="005F5E77"/>
    <w:rsid w:val="00672435"/>
    <w:rsid w:val="006920E2"/>
    <w:rsid w:val="006C59B9"/>
    <w:rsid w:val="006E5518"/>
    <w:rsid w:val="00703462"/>
    <w:rsid w:val="0071004C"/>
    <w:rsid w:val="007130DB"/>
    <w:rsid w:val="0073606C"/>
    <w:rsid w:val="00747330"/>
    <w:rsid w:val="0078489F"/>
    <w:rsid w:val="007964B1"/>
    <w:rsid w:val="007B55A7"/>
    <w:rsid w:val="007C5781"/>
    <w:rsid w:val="007E1FCF"/>
    <w:rsid w:val="007E25DF"/>
    <w:rsid w:val="00804617"/>
    <w:rsid w:val="0086796A"/>
    <w:rsid w:val="00870B45"/>
    <w:rsid w:val="00884FD1"/>
    <w:rsid w:val="008A4534"/>
    <w:rsid w:val="008C39F0"/>
    <w:rsid w:val="008C7EC5"/>
    <w:rsid w:val="008D1952"/>
    <w:rsid w:val="008E3B9C"/>
    <w:rsid w:val="009076ED"/>
    <w:rsid w:val="00981E1F"/>
    <w:rsid w:val="00982138"/>
    <w:rsid w:val="0099338A"/>
    <w:rsid w:val="009942CA"/>
    <w:rsid w:val="009B0B87"/>
    <w:rsid w:val="009B0CB2"/>
    <w:rsid w:val="009B4E70"/>
    <w:rsid w:val="009E1C04"/>
    <w:rsid w:val="009E298D"/>
    <w:rsid w:val="00A042D2"/>
    <w:rsid w:val="00A1700D"/>
    <w:rsid w:val="00A259B8"/>
    <w:rsid w:val="00A45D13"/>
    <w:rsid w:val="00A877D5"/>
    <w:rsid w:val="00A93806"/>
    <w:rsid w:val="00AA2992"/>
    <w:rsid w:val="00AA371E"/>
    <w:rsid w:val="00AC072E"/>
    <w:rsid w:val="00AC507F"/>
    <w:rsid w:val="00AC5859"/>
    <w:rsid w:val="00AE5D3C"/>
    <w:rsid w:val="00AE5D90"/>
    <w:rsid w:val="00B17BC4"/>
    <w:rsid w:val="00B5016F"/>
    <w:rsid w:val="00B839A7"/>
    <w:rsid w:val="00BD70F5"/>
    <w:rsid w:val="00C35686"/>
    <w:rsid w:val="00CA3830"/>
    <w:rsid w:val="00CB3917"/>
    <w:rsid w:val="00CD7FA1"/>
    <w:rsid w:val="00CE56E9"/>
    <w:rsid w:val="00D011B9"/>
    <w:rsid w:val="00D3421A"/>
    <w:rsid w:val="00D56071"/>
    <w:rsid w:val="00D61C83"/>
    <w:rsid w:val="00D81B02"/>
    <w:rsid w:val="00D863B6"/>
    <w:rsid w:val="00DD298F"/>
    <w:rsid w:val="00E00B11"/>
    <w:rsid w:val="00E02BD9"/>
    <w:rsid w:val="00E04450"/>
    <w:rsid w:val="00E10839"/>
    <w:rsid w:val="00E2301B"/>
    <w:rsid w:val="00E26E78"/>
    <w:rsid w:val="00E3050D"/>
    <w:rsid w:val="00E51A6D"/>
    <w:rsid w:val="00E679BD"/>
    <w:rsid w:val="00E87F28"/>
    <w:rsid w:val="00E909C8"/>
    <w:rsid w:val="00F44914"/>
    <w:rsid w:val="00F75472"/>
    <w:rsid w:val="00F75486"/>
    <w:rsid w:val="00F925AD"/>
    <w:rsid w:val="00FA4384"/>
    <w:rsid w:val="00FA5A64"/>
    <w:rsid w:val="00FD3919"/>
    <w:rsid w:val="00FE3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silver">
      <v:fill color="silver" color2="fill darken(169)" focusposition=".5,.5" focussize="" method="linear sigma" focus="100%" type="gradientRadial"/>
    </o:shapedefaults>
    <o:shapelayout v:ext="edit">
      <o:idmap v:ext="edit" data="1"/>
    </o:shapelayout>
  </w:shapeDefaults>
  <w:decimalSymbol w:val="."/>
  <w:listSeparator w:val=","/>
  <w14:docId w14:val="0C125C35"/>
  <w15:chartTrackingRefBased/>
  <w15:docId w15:val="{D7695A5F-3972-43F6-94D0-50C9626B1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rPr>
  </w:style>
  <w:style w:type="paragraph" w:styleId="Heading1">
    <w:name w:val="heading 1"/>
    <w:basedOn w:val="Normal"/>
    <w:next w:val="Normal"/>
    <w:qFormat/>
    <w:pPr>
      <w:keepNext/>
      <w:jc w:val="center"/>
      <w:outlineLvl w:val="0"/>
    </w:pPr>
    <w:rPr>
      <w:b/>
      <w:sz w:val="44"/>
    </w:rPr>
  </w:style>
  <w:style w:type="paragraph" w:styleId="Heading2">
    <w:name w:val="heading 2"/>
    <w:basedOn w:val="Normal"/>
    <w:next w:val="Normal"/>
    <w:qFormat/>
    <w:pPr>
      <w:keepNext/>
      <w:jc w:val="center"/>
      <w:outlineLvl w:val="1"/>
    </w:pPr>
    <w:rPr>
      <w:b/>
      <w:sz w:val="32"/>
    </w:rPr>
  </w:style>
  <w:style w:type="paragraph" w:styleId="Heading3">
    <w:name w:val="heading 3"/>
    <w:basedOn w:val="Normal"/>
    <w:next w:val="Normal"/>
    <w:qFormat/>
    <w:pPr>
      <w:keepNext/>
      <w:tabs>
        <w:tab w:val="left" w:pos="0"/>
      </w:tabs>
      <w:suppressAutoHyphens/>
      <w:outlineLvl w:val="2"/>
    </w:pPr>
    <w:rPr>
      <w:b/>
    </w:rPr>
  </w:style>
  <w:style w:type="paragraph" w:styleId="Heading5">
    <w:name w:val="heading 5"/>
    <w:basedOn w:val="Normal"/>
    <w:next w:val="Normal"/>
    <w:qFormat/>
    <w:pPr>
      <w:keepNext/>
      <w:jc w:val="center"/>
      <w:outlineLvl w:val="4"/>
    </w:pPr>
    <w:rPr>
      <w:b/>
      <w:sz w:val="36"/>
    </w:rPr>
  </w:style>
  <w:style w:type="paragraph" w:styleId="Heading7">
    <w:name w:val="heading 7"/>
    <w:basedOn w:val="Normal"/>
    <w:next w:val="Normal"/>
    <w:qFormat/>
    <w:pPr>
      <w:keepNext/>
      <w:tabs>
        <w:tab w:val="left" w:pos="0"/>
      </w:tabs>
      <w:suppressAutoHyphens/>
      <w:outlineLvl w:val="6"/>
    </w:pPr>
    <w:rPr>
      <w:b/>
      <w:sz w:val="24"/>
    </w:rPr>
  </w:style>
  <w:style w:type="paragraph" w:styleId="Heading8">
    <w:name w:val="heading 8"/>
    <w:basedOn w:val="Normal"/>
    <w:next w:val="Normal"/>
    <w:qFormat/>
    <w:pPr>
      <w:keepNext/>
      <w:tabs>
        <w:tab w:val="left" w:pos="0"/>
      </w:tabs>
      <w:suppressAutoHyphens/>
      <w:jc w:val="both"/>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paragraph" w:styleId="BodyText">
    <w:name w:val="Body Text"/>
    <w:basedOn w:val="Normal"/>
    <w:link w:val="BodyTextChar1"/>
    <w:semiHidden/>
    <w:pPr>
      <w:framePr w:w="9054" w:h="11232" w:vSpace="120" w:wrap="auto" w:vAnchor="text" w:hAnchor="page" w:x="1729" w:y="137"/>
      <w:tabs>
        <w:tab w:val="left" w:pos="-720"/>
      </w:tabs>
      <w:suppressAutoHyphens/>
      <w:jc w:val="both"/>
    </w:pPr>
    <w:rPr>
      <w:b/>
      <w:spacing w:val="-3"/>
      <w:sz w:val="24"/>
    </w:rPr>
  </w:style>
  <w:style w:type="paragraph" w:styleId="BodyText2">
    <w:name w:val="Body Text 2"/>
    <w:basedOn w:val="Normal"/>
    <w:link w:val="BodyText2Char"/>
    <w:pPr>
      <w:tabs>
        <w:tab w:val="left" w:pos="-720"/>
      </w:tabs>
      <w:suppressAutoHyphens/>
    </w:pPr>
    <w:rPr>
      <w:spacing w:val="-2"/>
      <w:u w:val="single"/>
    </w:rPr>
  </w:style>
  <w:style w:type="paragraph" w:styleId="BodyTextIndent">
    <w:name w:val="Body Text Indent"/>
    <w:basedOn w:val="Normal"/>
    <w:semiHidden/>
    <w:pPr>
      <w:tabs>
        <w:tab w:val="left" w:pos="0"/>
      </w:tabs>
      <w:suppressAutoHyphens/>
      <w:ind w:left="432" w:hanging="432"/>
    </w:pPr>
    <w:rPr>
      <w:i/>
    </w:rPr>
  </w:style>
  <w:style w:type="paragraph" w:styleId="BodyTextIndent2">
    <w:name w:val="Body Text Indent 2"/>
    <w:basedOn w:val="Normal"/>
    <w:link w:val="BodyTextIndent2Char"/>
    <w:pPr>
      <w:tabs>
        <w:tab w:val="left" w:pos="0"/>
      </w:tabs>
      <w:suppressAutoHyphens/>
      <w:ind w:left="690"/>
    </w:pPr>
  </w:style>
  <w:style w:type="paragraph" w:styleId="BodyTextIndent3">
    <w:name w:val="Body Text Indent 3"/>
    <w:basedOn w:val="Normal"/>
    <w:semiHidden/>
    <w:pPr>
      <w:tabs>
        <w:tab w:val="left" w:pos="0"/>
      </w:tabs>
      <w:suppressAutoHyphens/>
      <w:ind w:left="705"/>
    </w:pPr>
  </w:style>
  <w:style w:type="paragraph" w:styleId="BodyText3">
    <w:name w:val="Body Text 3"/>
    <w:basedOn w:val="Normal"/>
    <w:link w:val="BodyText3Char"/>
    <w:pPr>
      <w:tabs>
        <w:tab w:val="left" w:pos="0"/>
      </w:tabs>
      <w:suppressAutoHyphens/>
    </w:pPr>
    <w:rPr>
      <w:b/>
    </w:rPr>
  </w:style>
  <w:style w:type="paragraph" w:styleId="Header">
    <w:name w:val="header"/>
    <w:basedOn w:val="Normal"/>
    <w:pPr>
      <w:tabs>
        <w:tab w:val="center" w:pos="4320"/>
        <w:tab w:val="right" w:pos="8640"/>
      </w:tabs>
    </w:pPr>
  </w:style>
  <w:style w:type="character" w:styleId="Hyperlink">
    <w:name w:val="Hyperlink"/>
    <w:uiPriority w:val="99"/>
    <w:rPr>
      <w:color w:val="0000FF"/>
      <w:u w:val="single"/>
    </w:rPr>
  </w:style>
  <w:style w:type="paragraph" w:styleId="Footer">
    <w:name w:val="footer"/>
    <w:basedOn w:val="Normal"/>
    <w:uiPriority w:val="99"/>
    <w:pPr>
      <w:tabs>
        <w:tab w:val="center" w:pos="4320"/>
        <w:tab w:val="right" w:pos="8640"/>
      </w:tabs>
    </w:pPr>
  </w:style>
  <w:style w:type="character" w:styleId="PageNumber">
    <w:name w:val="page number"/>
    <w:basedOn w:val="DefaultParagraphFont"/>
  </w:style>
  <w:style w:type="character" w:customStyle="1" w:styleId="HeaderChar">
    <w:name w:val="Header Char"/>
    <w:rPr>
      <w:snapToGrid w:val="0"/>
    </w:rPr>
  </w:style>
  <w:style w:type="character" w:customStyle="1" w:styleId="FooterChar">
    <w:name w:val="Footer Char"/>
    <w:uiPriority w:val="99"/>
    <w:rPr>
      <w:snapToGrid w:val="0"/>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semiHidden/>
    <w:rsid w:val="00A1700D"/>
    <w:pPr>
      <w:widowControl/>
    </w:pPr>
    <w:rPr>
      <w:rFonts w:ascii="Tahoma" w:hAnsi="Tahoma" w:cs="Tahoma"/>
      <w:snapToGrid/>
      <w:sz w:val="16"/>
      <w:szCs w:val="16"/>
    </w:rPr>
  </w:style>
  <w:style w:type="character" w:customStyle="1" w:styleId="BalloonTextChar">
    <w:name w:val="Balloon Text Char"/>
    <w:link w:val="BalloonText"/>
    <w:semiHidden/>
    <w:rsid w:val="00A1700D"/>
    <w:rPr>
      <w:rFonts w:ascii="Tahoma" w:hAnsi="Tahoma" w:cs="Tahoma"/>
      <w:sz w:val="16"/>
      <w:szCs w:val="16"/>
    </w:rPr>
  </w:style>
  <w:style w:type="table" w:styleId="TableGrid">
    <w:name w:val="Table Grid"/>
    <w:basedOn w:val="TableNormal"/>
    <w:rsid w:val="00A17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1700D"/>
    <w:rPr>
      <w:sz w:val="16"/>
      <w:szCs w:val="16"/>
    </w:rPr>
  </w:style>
  <w:style w:type="paragraph" w:styleId="CommentText">
    <w:name w:val="annotation text"/>
    <w:basedOn w:val="Normal"/>
    <w:link w:val="CommentTextChar"/>
    <w:rsid w:val="00A1700D"/>
    <w:pPr>
      <w:widowControl/>
    </w:pPr>
    <w:rPr>
      <w:rFonts w:ascii="Arial" w:hAnsi="Arial"/>
      <w:snapToGrid/>
    </w:rPr>
  </w:style>
  <w:style w:type="character" w:customStyle="1" w:styleId="CommentTextChar">
    <w:name w:val="Comment Text Char"/>
    <w:link w:val="CommentText"/>
    <w:rsid w:val="00A1700D"/>
    <w:rPr>
      <w:rFonts w:ascii="Arial" w:hAnsi="Arial"/>
    </w:rPr>
  </w:style>
  <w:style w:type="paragraph" w:styleId="CommentSubject">
    <w:name w:val="annotation subject"/>
    <w:basedOn w:val="CommentText"/>
    <w:next w:val="CommentText"/>
    <w:link w:val="CommentSubjectChar"/>
    <w:rsid w:val="00A1700D"/>
    <w:rPr>
      <w:b/>
      <w:bCs/>
    </w:rPr>
  </w:style>
  <w:style w:type="character" w:customStyle="1" w:styleId="CommentSubjectChar">
    <w:name w:val="Comment Subject Char"/>
    <w:link w:val="CommentSubject"/>
    <w:rsid w:val="00A1700D"/>
    <w:rPr>
      <w:rFonts w:ascii="Arial" w:hAnsi="Arial"/>
      <w:b/>
      <w:bCs/>
    </w:rPr>
  </w:style>
  <w:style w:type="paragraph" w:styleId="NormalWeb">
    <w:name w:val="Normal (Web)"/>
    <w:basedOn w:val="Normal"/>
    <w:rsid w:val="00A1700D"/>
    <w:pPr>
      <w:widowControl/>
    </w:pPr>
    <w:rPr>
      <w:snapToGrid/>
      <w:sz w:val="24"/>
      <w:szCs w:val="24"/>
    </w:rPr>
  </w:style>
  <w:style w:type="character" w:styleId="FollowedHyperlink">
    <w:name w:val="FollowedHyperlink"/>
    <w:rsid w:val="00A1700D"/>
    <w:rPr>
      <w:color w:val="800080"/>
      <w:u w:val="single"/>
    </w:rPr>
  </w:style>
  <w:style w:type="paragraph" w:customStyle="1" w:styleId="Legal1">
    <w:name w:val="Legal 1"/>
    <w:basedOn w:val="Normal"/>
    <w:rsid w:val="00A1700D"/>
    <w:pPr>
      <w:ind w:left="720"/>
      <w:outlineLvl w:val="0"/>
    </w:pPr>
    <w:rPr>
      <w:rFonts w:ascii="Arial" w:hAnsi="Arial"/>
      <w:sz w:val="22"/>
    </w:rPr>
  </w:style>
  <w:style w:type="paragraph" w:customStyle="1" w:styleId="Normal0">
    <w:name w:val="Normal."/>
    <w:rsid w:val="00A1700D"/>
    <w:pPr>
      <w:widowControl w:val="0"/>
      <w:autoSpaceDE w:val="0"/>
      <w:autoSpaceDN w:val="0"/>
      <w:adjustRightInd w:val="0"/>
    </w:pPr>
    <w:rPr>
      <w:rFonts w:ascii="Arial" w:hAnsi="Arial"/>
      <w:sz w:val="22"/>
      <w:szCs w:val="24"/>
    </w:rPr>
  </w:style>
  <w:style w:type="character" w:customStyle="1" w:styleId="BodyTextIndent2Char">
    <w:name w:val="Body Text Indent 2 Char"/>
    <w:link w:val="BodyTextIndent2"/>
    <w:rsid w:val="00A1700D"/>
    <w:rPr>
      <w:snapToGrid w:val="0"/>
    </w:rPr>
  </w:style>
  <w:style w:type="numbering" w:customStyle="1" w:styleId="NoList1">
    <w:name w:val="No List1"/>
    <w:next w:val="NoList"/>
    <w:uiPriority w:val="99"/>
    <w:semiHidden/>
    <w:unhideWhenUsed/>
    <w:rsid w:val="00E87F28"/>
  </w:style>
  <w:style w:type="character" w:customStyle="1" w:styleId="BodyText2Char">
    <w:name w:val="Body Text 2 Char"/>
    <w:basedOn w:val="DefaultParagraphFont"/>
    <w:link w:val="BodyText2"/>
    <w:rsid w:val="00E87F28"/>
    <w:rPr>
      <w:snapToGrid w:val="0"/>
      <w:spacing w:val="-2"/>
      <w:u w:val="single"/>
    </w:rPr>
  </w:style>
  <w:style w:type="character" w:customStyle="1" w:styleId="BodyText3Char">
    <w:name w:val="Body Text 3 Char"/>
    <w:basedOn w:val="DefaultParagraphFont"/>
    <w:link w:val="BodyText3"/>
    <w:rsid w:val="00E87F28"/>
    <w:rPr>
      <w:b/>
      <w:snapToGrid w:val="0"/>
    </w:rPr>
  </w:style>
  <w:style w:type="character" w:styleId="UnresolvedMention">
    <w:name w:val="Unresolved Mention"/>
    <w:basedOn w:val="DefaultParagraphFont"/>
    <w:uiPriority w:val="99"/>
    <w:semiHidden/>
    <w:unhideWhenUsed/>
    <w:rsid w:val="00E87F28"/>
    <w:rPr>
      <w:color w:val="605E5C"/>
      <w:shd w:val="clear" w:color="auto" w:fill="E1DFDD"/>
    </w:rPr>
  </w:style>
  <w:style w:type="character" w:customStyle="1" w:styleId="BodyTextChar">
    <w:name w:val="Body Text Char"/>
    <w:basedOn w:val="DefaultParagraphFont"/>
    <w:semiHidden/>
    <w:rsid w:val="00E87F28"/>
    <w:rPr>
      <w:rFonts w:ascii="Arial" w:hAnsi="Arial"/>
      <w:sz w:val="24"/>
    </w:rPr>
  </w:style>
  <w:style w:type="paragraph" w:styleId="BodyTextFirstIndent">
    <w:name w:val="Body Text First Indent"/>
    <w:basedOn w:val="BodyText"/>
    <w:link w:val="BodyTextFirstIndentChar"/>
    <w:unhideWhenUsed/>
    <w:rsid w:val="00E87F28"/>
    <w:pPr>
      <w:framePr w:w="0" w:hRule="auto" w:vSpace="0" w:wrap="auto" w:vAnchor="margin" w:hAnchor="text" w:xAlign="left" w:yAlign="inline"/>
      <w:widowControl/>
      <w:tabs>
        <w:tab w:val="clear" w:pos="-720"/>
      </w:tabs>
      <w:suppressAutoHyphens w:val="0"/>
      <w:ind w:firstLine="360"/>
      <w:jc w:val="left"/>
    </w:pPr>
    <w:rPr>
      <w:rFonts w:ascii="Arial" w:hAnsi="Arial"/>
      <w:b w:val="0"/>
      <w:snapToGrid/>
      <w:spacing w:val="0"/>
    </w:rPr>
  </w:style>
  <w:style w:type="character" w:customStyle="1" w:styleId="BodyTextChar1">
    <w:name w:val="Body Text Char1"/>
    <w:basedOn w:val="DefaultParagraphFont"/>
    <w:link w:val="BodyText"/>
    <w:semiHidden/>
    <w:rsid w:val="00E87F28"/>
    <w:rPr>
      <w:b/>
      <w:snapToGrid w:val="0"/>
      <w:spacing w:val="-3"/>
      <w:sz w:val="24"/>
    </w:rPr>
  </w:style>
  <w:style w:type="character" w:customStyle="1" w:styleId="BodyTextFirstIndentChar">
    <w:name w:val="Body Text First Indent Char"/>
    <w:basedOn w:val="BodyTextChar1"/>
    <w:link w:val="BodyTextFirstIndent"/>
    <w:rsid w:val="00E87F28"/>
    <w:rPr>
      <w:rFonts w:ascii="Arial" w:hAnsi="Arial"/>
      <w:b w:val="0"/>
      <w:snapToGrid/>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b.mt.gov/Procurement-Guide"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2DCE9-A316-4DD6-9BD2-C40DE894F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5802</Words>
  <Characters>34502</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HOLD HARMLESS PROVISIONS</vt:lpstr>
    </vt:vector>
  </TitlesOfParts>
  <Company>State of Montana</Company>
  <LinksUpToDate>false</LinksUpToDate>
  <CharactersWithSpaces>40224</CharactersWithSpaces>
  <SharedDoc>false</SharedDoc>
  <HLinks>
    <vt:vector size="48" baseType="variant">
      <vt:variant>
        <vt:i4>2883692</vt:i4>
      </vt:variant>
      <vt:variant>
        <vt:i4>24</vt:i4>
      </vt:variant>
      <vt:variant>
        <vt:i4>0</vt:i4>
      </vt:variant>
      <vt:variant>
        <vt:i4>5</vt:i4>
      </vt:variant>
      <vt:variant>
        <vt:lpwstr>http://svc.mt.gov/gsd/OneStop/GSDDocuments.aspx</vt:lpwstr>
      </vt:variant>
      <vt:variant>
        <vt:lpwstr/>
      </vt:variant>
      <vt:variant>
        <vt:i4>2883692</vt:i4>
      </vt:variant>
      <vt:variant>
        <vt:i4>21</vt:i4>
      </vt:variant>
      <vt:variant>
        <vt:i4>0</vt:i4>
      </vt:variant>
      <vt:variant>
        <vt:i4>5</vt:i4>
      </vt:variant>
      <vt:variant>
        <vt:lpwstr>http://svc.mt.gov/gsd/OneStop/GSDDocuments.aspx</vt:lpwstr>
      </vt:variant>
      <vt:variant>
        <vt:lpwstr/>
      </vt:variant>
      <vt:variant>
        <vt:i4>2883692</vt:i4>
      </vt:variant>
      <vt:variant>
        <vt:i4>18</vt:i4>
      </vt:variant>
      <vt:variant>
        <vt:i4>0</vt:i4>
      </vt:variant>
      <vt:variant>
        <vt:i4>5</vt:i4>
      </vt:variant>
      <vt:variant>
        <vt:lpwstr>http://svc.mt.gov/gsd/OneStop/GSDDocuments.aspx</vt:lpwstr>
      </vt:variant>
      <vt:variant>
        <vt:lpwstr/>
      </vt:variant>
      <vt:variant>
        <vt:i4>3145839</vt:i4>
      </vt:variant>
      <vt:variant>
        <vt:i4>15</vt:i4>
      </vt:variant>
      <vt:variant>
        <vt:i4>0</vt:i4>
      </vt:variant>
      <vt:variant>
        <vt:i4>5</vt:i4>
      </vt:variant>
      <vt:variant>
        <vt:lpwstr>http://www.mtrules.org/gateway/ruleno.asp?RN=24%2E17%2E144</vt:lpwstr>
      </vt:variant>
      <vt:variant>
        <vt:lpwstr/>
      </vt:variant>
      <vt:variant>
        <vt:i4>5439504</vt:i4>
      </vt:variant>
      <vt:variant>
        <vt:i4>12</vt:i4>
      </vt:variant>
      <vt:variant>
        <vt:i4>0</vt:i4>
      </vt:variant>
      <vt:variant>
        <vt:i4>5</vt:i4>
      </vt:variant>
      <vt:variant>
        <vt:lpwstr>http://gsd.mt.gov/content/Docs/PrevailingWagesQAs.pdf</vt:lpwstr>
      </vt:variant>
      <vt:variant>
        <vt:lpwstr/>
      </vt:variant>
      <vt:variant>
        <vt:i4>6422586</vt:i4>
      </vt:variant>
      <vt:variant>
        <vt:i4>9</vt:i4>
      </vt:variant>
      <vt:variant>
        <vt:i4>0</vt:i4>
      </vt:variant>
      <vt:variant>
        <vt:i4>5</vt:i4>
      </vt:variant>
      <vt:variant>
        <vt:lpwstr>http://data.opi.mt.gov/bills/mca/18/2/18-2-417.htm</vt:lpwstr>
      </vt:variant>
      <vt:variant>
        <vt:lpwstr/>
      </vt:variant>
      <vt:variant>
        <vt:i4>4128883</vt:i4>
      </vt:variant>
      <vt:variant>
        <vt:i4>6</vt:i4>
      </vt:variant>
      <vt:variant>
        <vt:i4>0</vt:i4>
      </vt:variant>
      <vt:variant>
        <vt:i4>5</vt:i4>
      </vt:variant>
      <vt:variant>
        <vt:lpwstr>http://www.eia.gov/petroleum/gasdiesel/</vt:lpwstr>
      </vt:variant>
      <vt:variant>
        <vt:lpwstr/>
      </vt:variant>
      <vt:variant>
        <vt:i4>2162722</vt:i4>
      </vt:variant>
      <vt:variant>
        <vt:i4>3</vt:i4>
      </vt:variant>
      <vt:variant>
        <vt:i4>0</vt:i4>
      </vt:variant>
      <vt:variant>
        <vt:i4>5</vt:i4>
      </vt:variant>
      <vt:variant>
        <vt:lpwstr>http://www.bls.gov/cpi/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HOLD HARMLESS PROVISIONS</dc:title>
  <dc:subject/>
  <dc:creator>Barbara Clark (ITSD)</dc:creator>
  <cp:keywords/>
  <cp:lastModifiedBy>Dahl, Brett</cp:lastModifiedBy>
  <cp:revision>2</cp:revision>
  <cp:lastPrinted>2013-06-18T16:02:00Z</cp:lastPrinted>
  <dcterms:created xsi:type="dcterms:W3CDTF">2022-03-11T14:57:00Z</dcterms:created>
  <dcterms:modified xsi:type="dcterms:W3CDTF">2022-03-11T14:57:00Z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ID_HLINKS">
    <vt:lpwstr>...</vt:lpwstr>
  </property>
  <property fmtid="{D5CDD505-2E9C-101B-9397-08002B2CF9AE}" pid="3" name="Version">
    <vt:lpwstr>0.02</vt:lpwstr>
  </property>
  <property fmtid="{D5CDD505-2E9C-101B-9397-08002B2CF9AE}" pid="4" name="Last Author">
    <vt:lpwstr>Marsicano\, Jennifer</vt:lpwstr>
  </property>
  <property fmtid="{D5CDD505-2E9C-101B-9397-08002B2CF9AE}" pid="5" name="CreateDateTime">
    <vt:lpwstr>20/06/2006 14:50:00</vt:lpwstr>
  </property>
  <property fmtid="{D5CDD505-2E9C-101B-9397-08002B2CF9AE}" pid="6" name="DocumentPath">
    <vt:lpwstr>DOA-RMTD\Site\aboutus\publications\files\hamless_provisions0606064.doc</vt:lpwstr>
  </property>
  <property fmtid="{D5CDD505-2E9C-101B-9397-08002B2CF9AE}" pid="7" name="FileID">
    <vt:lpwstr>2328</vt:lpwstr>
  </property>
  <property fmtid="{D5CDD505-2E9C-101B-9397-08002B2CF9AE}" pid="8" name="ProjectID">
    <vt:lpwstr>42</vt:lpwstr>
  </property>
  <property fmtid="{D5CDD505-2E9C-101B-9397-08002B2CF9AE}" pid="9" name="Template">
    <vt:lpwstr>Normal</vt:lpwstr>
  </property>
  <property fmtid="{D5CDD505-2E9C-101B-9397-08002B2CF9AE}" pid="10" name="LastSavedBy">
    <vt:lpwstr>Jennifer marsicano</vt:lpwstr>
  </property>
  <property fmtid="{D5CDD505-2E9C-101B-9397-08002B2CF9AE}" pid="11" name="ApplicationName">
    <vt:lpwstr>Microsoft Office Word</vt:lpwstr>
  </property>
  <property fmtid="{D5CDD505-2E9C-101B-9397-08002B2CF9AE}" pid="12" name="EditTime">
    <vt:lpwstr>01/01/1601 00:00:00</vt:lpwstr>
  </property>
  <property fmtid="{D5CDD505-2E9C-101B-9397-08002B2CF9AE}" pid="13" name="LastSavedDateTime">
    <vt:lpwstr>20/06/2006 14:50:00</vt:lpwstr>
  </property>
  <property fmtid="{D5CDD505-2E9C-101B-9397-08002B2CF9AE}" pid="14" name="PageCount">
    <vt:lpwstr>1</vt:lpwstr>
  </property>
  <property fmtid="{D5CDD505-2E9C-101B-9397-08002B2CF9AE}" pid="15" name="WordCount">
    <vt:lpwstr>8440</vt:lpwstr>
  </property>
  <property fmtid="{D5CDD505-2E9C-101B-9397-08002B2CF9AE}" pid="16" name="CharCount">
    <vt:lpwstr>48108</vt:lpwstr>
  </property>
  <property fmtid="{D5CDD505-2E9C-101B-9397-08002B2CF9AE}" pid="17" name="DocumentSecurity">
    <vt:lpwstr>0</vt:lpwstr>
  </property>
  <property fmtid="{D5CDD505-2E9C-101B-9397-08002B2CF9AE}" pid="18" name="Company">
    <vt:lpwstr>State of Montana</vt:lpwstr>
  </property>
  <property fmtid="{D5CDD505-2E9C-101B-9397-08002B2CF9AE}" pid="19" name="LineCount">
    <vt:lpwstr>400</vt:lpwstr>
  </property>
  <property fmtid="{D5CDD505-2E9C-101B-9397-08002B2CF9AE}" pid="20" name="ParagraphCount">
    <vt:lpwstr>112</vt:lpwstr>
  </property>
  <property fmtid="{D5CDD505-2E9C-101B-9397-08002B2CF9AE}" pid="21" name="ScaleCrop">
    <vt:lpwstr>False</vt:lpwstr>
  </property>
  <property fmtid="{D5CDD505-2E9C-101B-9397-08002B2CF9AE}" pid="22" name="LinksUpToDate">
    <vt:lpwstr>False</vt:lpwstr>
  </property>
  <property fmtid="{D5CDD505-2E9C-101B-9397-08002B2CF9AE}" pid="23" name="TitlesOfParts">
    <vt:lpwstr>...</vt:lpwstr>
  </property>
  <property fmtid="{D5CDD505-2E9C-101B-9397-08002B2CF9AE}" pid="24" name="HeadingPair">
    <vt:lpwstr>...</vt:lpwstr>
  </property>
</Properties>
</file>